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13B4" w14:textId="77777777" w:rsidR="00EB4D05" w:rsidRDefault="00EB4D05" w:rsidP="00EB4D05">
      <w:pPr>
        <w:rPr>
          <w:rFonts w:ascii="Century Gothic" w:eastAsia="Times New Roman" w:hAnsi="Century Gothic" w:cs="Times New Roman"/>
          <w:b/>
          <w:bCs/>
        </w:rPr>
      </w:pPr>
    </w:p>
    <w:p w14:paraId="134DB49D" w14:textId="77777777" w:rsidR="00EB4D05" w:rsidRPr="0008677F" w:rsidRDefault="00EB4D05" w:rsidP="00EB4D05">
      <w:pPr>
        <w:rPr>
          <w:rFonts w:ascii="Century Gothic" w:hAnsi="Century Gothic"/>
          <w:b/>
        </w:rPr>
      </w:pPr>
      <w:r>
        <w:rPr>
          <w:rFonts w:ascii="Century Gothic" w:eastAsia="Times New Roman" w:hAnsi="Century Gothic" w:cs="Times New Roman"/>
          <w:b/>
          <w:bCs/>
        </w:rPr>
        <w:t xml:space="preserve">Safety Data Sheet: </w:t>
      </w:r>
      <w:r w:rsidR="00324D74">
        <w:rPr>
          <w:rFonts w:ascii="Century Gothic" w:hAnsi="Century Gothic"/>
          <w:b/>
        </w:rPr>
        <w:t>Signal Tech Air 100 Oil</w:t>
      </w:r>
    </w:p>
    <w:p w14:paraId="2716A4CF" w14:textId="7B987227" w:rsidR="00EB4D05" w:rsidRDefault="00070B33" w:rsidP="00EB4D05">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803926">
        <w:rPr>
          <w:rFonts w:ascii="Century Gothic" w:eastAsia="Times New Roman" w:hAnsi="Century Gothic" w:cs="Times New Roman"/>
          <w:b/>
          <w:bCs/>
          <w:color w:val="030303"/>
        </w:rPr>
        <w:t>January 2</w:t>
      </w:r>
      <w:r w:rsidR="00803926">
        <w:rPr>
          <w:rFonts w:ascii="Century Gothic" w:eastAsia="Times New Roman" w:hAnsi="Century Gothic" w:cs="Times New Roman"/>
          <w:b/>
          <w:bCs/>
          <w:color w:val="030303"/>
          <w:vertAlign w:val="superscript"/>
        </w:rPr>
        <w:t>nd</w:t>
      </w:r>
      <w:r w:rsidR="00803926">
        <w:rPr>
          <w:rFonts w:ascii="Century Gothic" w:eastAsia="Times New Roman" w:hAnsi="Century Gothic" w:cs="Times New Roman"/>
          <w:b/>
          <w:bCs/>
          <w:color w:val="030303"/>
        </w:rPr>
        <w:t xml:space="preserve"> 20</w:t>
      </w:r>
      <w:r w:rsidR="009E5C5C">
        <w:rPr>
          <w:rFonts w:ascii="Century Gothic" w:eastAsia="Times New Roman" w:hAnsi="Century Gothic" w:cs="Times New Roman"/>
          <w:b/>
          <w:bCs/>
          <w:color w:val="030303"/>
        </w:rPr>
        <w:t>2</w:t>
      </w:r>
      <w:r w:rsidR="005344F0">
        <w:rPr>
          <w:rFonts w:ascii="Century Gothic" w:eastAsia="Times New Roman" w:hAnsi="Century Gothic" w:cs="Times New Roman"/>
          <w:b/>
          <w:bCs/>
          <w:color w:val="030303"/>
        </w:rPr>
        <w:t>2</w:t>
      </w:r>
    </w:p>
    <w:p w14:paraId="2ABD4E66" w14:textId="77777777" w:rsidR="00EB4D05" w:rsidRDefault="00EB4D05" w:rsidP="00EB4D05">
      <w:pPr>
        <w:pStyle w:val="NoSpacing"/>
      </w:pPr>
    </w:p>
    <w:tbl>
      <w:tblPr>
        <w:tblStyle w:val="TableGrid"/>
        <w:tblW w:w="9360" w:type="dxa"/>
        <w:tblInd w:w="108" w:type="dxa"/>
        <w:tblLook w:val="04A0" w:firstRow="1" w:lastRow="0" w:firstColumn="1" w:lastColumn="0" w:noHBand="0" w:noVBand="1"/>
      </w:tblPr>
      <w:tblGrid>
        <w:gridCol w:w="9360"/>
      </w:tblGrid>
      <w:tr w:rsidR="00EB4D05" w14:paraId="2477FD31" w14:textId="77777777" w:rsidTr="00EB4D05">
        <w:tc>
          <w:tcPr>
            <w:tcW w:w="9360" w:type="dxa"/>
            <w:tcBorders>
              <w:top w:val="nil"/>
              <w:left w:val="nil"/>
              <w:bottom w:val="nil"/>
              <w:right w:val="nil"/>
            </w:tcBorders>
            <w:shd w:val="clear" w:color="auto" w:fill="FF0000"/>
            <w:hideMark/>
          </w:tcPr>
          <w:p w14:paraId="3B75778C"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2A3917A5" w14:textId="77777777" w:rsidR="00EB4D05" w:rsidRDefault="00EB4D05" w:rsidP="00EB4D05">
      <w:pPr>
        <w:pStyle w:val="NoSpacing"/>
        <w:rPr>
          <w:rFonts w:ascii="Century Gothic" w:hAnsi="Century Gothic"/>
        </w:rPr>
      </w:pPr>
    </w:p>
    <w:p w14:paraId="6B4CDC6C" w14:textId="77777777" w:rsidR="00EB4D05" w:rsidRDefault="00EB4D05" w:rsidP="00EB4D05">
      <w:pPr>
        <w:pStyle w:val="NoSpacing"/>
        <w:rPr>
          <w:rFonts w:ascii="Century Gothic" w:hAnsi="Century Gothic"/>
          <w:b/>
        </w:rPr>
      </w:pPr>
      <w:r>
        <w:rPr>
          <w:rFonts w:ascii="Century Gothic" w:hAnsi="Century Gothic"/>
          <w:b/>
        </w:rPr>
        <w:t>PRODUCT</w:t>
      </w:r>
    </w:p>
    <w:p w14:paraId="7EB10002" w14:textId="77777777" w:rsidR="00EB4D05" w:rsidRDefault="00EB4D05" w:rsidP="00324D74">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324D74">
        <w:rPr>
          <w:rFonts w:ascii="Century Gothic" w:hAnsi="Century Gothic"/>
        </w:rPr>
        <w:t>Signal Tech Air 100 Oil</w:t>
      </w:r>
    </w:p>
    <w:p w14:paraId="675A58C4" w14:textId="77777777" w:rsidR="00EB4D05" w:rsidRDefault="00EB4D05" w:rsidP="00EB4D05">
      <w:pPr>
        <w:pStyle w:val="NoSpacing"/>
        <w:rPr>
          <w:rFonts w:ascii="Century Gothic" w:hAnsi="Century Gothic"/>
        </w:rPr>
      </w:pPr>
    </w:p>
    <w:p w14:paraId="100C43C7" w14:textId="77777777" w:rsidR="00EB4D05" w:rsidRDefault="00EB4D05" w:rsidP="00EB4D05">
      <w:pPr>
        <w:pStyle w:val="NoSpacing"/>
        <w:rPr>
          <w:rFonts w:ascii="Century Gothic" w:hAnsi="Century Gothic"/>
          <w:b/>
        </w:rPr>
      </w:pPr>
      <w:r>
        <w:rPr>
          <w:rFonts w:ascii="Century Gothic" w:hAnsi="Century Gothic"/>
          <w:b/>
        </w:rPr>
        <w:t>COMPANY IDENTIFICATION</w:t>
      </w:r>
    </w:p>
    <w:p w14:paraId="4190E45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6E94962C"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55521B81"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49F61814" w14:textId="77777777" w:rsidR="00EB4D05" w:rsidRDefault="00EB4D05" w:rsidP="00EB4D05">
      <w:pPr>
        <w:pStyle w:val="NoSpacing"/>
        <w:rPr>
          <w:rFonts w:ascii="Century Gothic" w:hAnsi="Century Gothic"/>
        </w:rPr>
      </w:pPr>
    </w:p>
    <w:p w14:paraId="0106868B" w14:textId="77777777" w:rsidR="00EB4D05" w:rsidRDefault="00EB4D05" w:rsidP="00EB4D05">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72643CB6" w14:textId="77777777" w:rsidR="005053E8" w:rsidRDefault="005053E8" w:rsidP="00EB4D05">
      <w:pPr>
        <w:rPr>
          <w:rFonts w:ascii="Century Gothic" w:hAnsi="Century Gothic"/>
        </w:rPr>
      </w:pPr>
      <w:r w:rsidRPr="005053E8">
        <w:rPr>
          <w:rFonts w:ascii="Century Gothic" w:hAnsi="Century Gothic"/>
          <w:b/>
        </w:rPr>
        <w:t>Website:</w:t>
      </w:r>
      <w:r>
        <w:rPr>
          <w:rFonts w:ascii="Century Gothic" w:hAnsi="Century Gothic"/>
        </w:rPr>
        <w:t xml:space="preserve"> www.beaconlubricants.com</w:t>
      </w:r>
    </w:p>
    <w:p w14:paraId="0A7A177F" w14:textId="77777777" w:rsidR="00EB4D05" w:rsidRDefault="00EB4D05" w:rsidP="00EB4D05">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EB4D05" w14:paraId="2F16AFCC" w14:textId="77777777" w:rsidTr="00EB4D05">
        <w:tc>
          <w:tcPr>
            <w:tcW w:w="9360" w:type="dxa"/>
            <w:tcBorders>
              <w:top w:val="nil"/>
              <w:left w:val="nil"/>
              <w:bottom w:val="nil"/>
              <w:right w:val="nil"/>
            </w:tcBorders>
            <w:shd w:val="clear" w:color="auto" w:fill="FF0000"/>
            <w:hideMark/>
          </w:tcPr>
          <w:p w14:paraId="08E4081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1462F85C" w14:textId="77777777" w:rsidR="00EB4D05" w:rsidRDefault="00EB4D05" w:rsidP="00EB4D05">
      <w:pPr>
        <w:pStyle w:val="NoSpacing"/>
        <w:rPr>
          <w:rFonts w:ascii="Century Gothic" w:hAnsi="Century Gothic"/>
        </w:rPr>
      </w:pPr>
    </w:p>
    <w:p w14:paraId="33DE8D55" w14:textId="77777777" w:rsidR="00EB4D05" w:rsidRDefault="00EB4D05" w:rsidP="00EB4D05">
      <w:pPr>
        <w:pStyle w:val="NoSpacing"/>
        <w:rPr>
          <w:rFonts w:ascii="Century Gothic" w:hAnsi="Century Gothic"/>
        </w:rPr>
      </w:pPr>
      <w:r>
        <w:rPr>
          <w:rFonts w:ascii="Century Gothic" w:hAnsi="Century Gothic"/>
        </w:rPr>
        <w:t>This material is not hazardous according to regulatory guidelines (see (M)SDS Section 15).</w:t>
      </w:r>
    </w:p>
    <w:p w14:paraId="7BE0BA49" w14:textId="77777777" w:rsidR="00EB4D05" w:rsidRDefault="00EB4D05" w:rsidP="00EB4D05">
      <w:pPr>
        <w:pStyle w:val="NoSpacing"/>
        <w:rPr>
          <w:rFonts w:ascii="Century Gothic" w:hAnsi="Century Gothic"/>
        </w:rPr>
      </w:pPr>
    </w:p>
    <w:p w14:paraId="77577C80" w14:textId="77777777" w:rsidR="00EB4D05" w:rsidRDefault="00EB4D05" w:rsidP="00EB4D05">
      <w:pPr>
        <w:pStyle w:val="NoSpacing"/>
        <w:rPr>
          <w:rFonts w:ascii="Century Gothic" w:hAnsi="Century Gothic"/>
          <w:b/>
        </w:rPr>
      </w:pPr>
      <w:r>
        <w:rPr>
          <w:rFonts w:ascii="Century Gothic" w:hAnsi="Century Gothic"/>
          <w:b/>
        </w:rPr>
        <w:t>Other hazard information:</w:t>
      </w:r>
    </w:p>
    <w:p w14:paraId="72502F9C" w14:textId="77777777" w:rsidR="00EB4D05" w:rsidRDefault="00EB4D05" w:rsidP="00EB4D05">
      <w:pPr>
        <w:pStyle w:val="NoSpacing"/>
        <w:rPr>
          <w:rFonts w:ascii="Century Gothic" w:hAnsi="Century Gothic"/>
        </w:rPr>
      </w:pPr>
    </w:p>
    <w:p w14:paraId="093F7048" w14:textId="77777777" w:rsidR="00EB4D05" w:rsidRDefault="00EB4D05" w:rsidP="00EB4D05">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61C33054" w14:textId="77777777" w:rsidR="00EB4D05" w:rsidRDefault="00EB4D05" w:rsidP="00EB4D05">
      <w:pPr>
        <w:pStyle w:val="NoSpacing"/>
        <w:rPr>
          <w:rFonts w:ascii="Century Gothic" w:hAnsi="Century Gothic"/>
        </w:rPr>
      </w:pPr>
    </w:p>
    <w:p w14:paraId="1821ECDF" w14:textId="77777777" w:rsidR="00EB4D05" w:rsidRDefault="00EB4D05" w:rsidP="00EB4D05">
      <w:pPr>
        <w:pStyle w:val="NoSpacing"/>
        <w:rPr>
          <w:rFonts w:ascii="Century Gothic" w:hAnsi="Century Gothic"/>
          <w:b/>
        </w:rPr>
      </w:pPr>
      <w:r>
        <w:rPr>
          <w:rFonts w:ascii="Century Gothic" w:hAnsi="Century Gothic"/>
          <w:b/>
        </w:rPr>
        <w:t>PHYSICAL / CHEMICAL HAZARDS</w:t>
      </w:r>
    </w:p>
    <w:p w14:paraId="6888DF22" w14:textId="77777777" w:rsidR="00EB4D05" w:rsidRDefault="00EB4D05" w:rsidP="00EB4D05">
      <w:pPr>
        <w:pStyle w:val="NoSpacing"/>
        <w:rPr>
          <w:rFonts w:ascii="Century Gothic" w:hAnsi="Century Gothic"/>
        </w:rPr>
      </w:pPr>
      <w:r>
        <w:rPr>
          <w:rFonts w:ascii="Century Gothic" w:hAnsi="Century Gothic"/>
        </w:rPr>
        <w:tab/>
        <w:t>No significant hazards.</w:t>
      </w:r>
    </w:p>
    <w:p w14:paraId="65E4F710" w14:textId="77777777" w:rsidR="00EB4D05" w:rsidRDefault="00EB4D05" w:rsidP="00EB4D05">
      <w:pPr>
        <w:pStyle w:val="NoSpacing"/>
        <w:rPr>
          <w:rFonts w:ascii="Century Gothic" w:hAnsi="Century Gothic"/>
        </w:rPr>
      </w:pPr>
    </w:p>
    <w:p w14:paraId="1BE7073E" w14:textId="77777777" w:rsidR="00EB4D05" w:rsidRDefault="00EB4D05" w:rsidP="00EB4D05">
      <w:pPr>
        <w:pStyle w:val="NoSpacing"/>
        <w:rPr>
          <w:rFonts w:ascii="Century Gothic" w:hAnsi="Century Gothic"/>
          <w:b/>
        </w:rPr>
      </w:pPr>
      <w:r>
        <w:rPr>
          <w:rFonts w:ascii="Century Gothic" w:hAnsi="Century Gothic"/>
          <w:b/>
        </w:rPr>
        <w:t>HEALTH HAZARDS</w:t>
      </w:r>
    </w:p>
    <w:p w14:paraId="090D949E" w14:textId="77777777" w:rsidR="00EB4D05" w:rsidRDefault="00EB4D05" w:rsidP="00EB4D05">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690B22A0" w14:textId="77777777" w:rsidR="00EB4D05" w:rsidRDefault="00EB4D05" w:rsidP="00EB4D05">
      <w:pPr>
        <w:pStyle w:val="NoSpacing"/>
        <w:rPr>
          <w:rFonts w:ascii="Century Gothic" w:hAnsi="Century Gothic"/>
        </w:rPr>
      </w:pPr>
    </w:p>
    <w:p w14:paraId="6B3C3AED" w14:textId="77777777" w:rsidR="00EB4D05" w:rsidRDefault="00EB4D05" w:rsidP="00EB4D05">
      <w:pPr>
        <w:pStyle w:val="NoSpacing"/>
        <w:rPr>
          <w:rFonts w:ascii="Century Gothic" w:hAnsi="Century Gothic"/>
          <w:b/>
        </w:rPr>
      </w:pPr>
      <w:r>
        <w:rPr>
          <w:rFonts w:ascii="Century Gothic" w:hAnsi="Century Gothic"/>
          <w:b/>
        </w:rPr>
        <w:t>ENVIRONMENTAL HAZARDS</w:t>
      </w:r>
    </w:p>
    <w:p w14:paraId="00AD7808" w14:textId="77777777" w:rsidR="00EB4D05" w:rsidRDefault="00EB4D05" w:rsidP="00EB4D05">
      <w:pPr>
        <w:pStyle w:val="NoSpacing"/>
        <w:rPr>
          <w:rFonts w:ascii="Century Gothic" w:hAnsi="Century Gothic"/>
        </w:rPr>
      </w:pPr>
      <w:r>
        <w:rPr>
          <w:rFonts w:ascii="Century Gothic" w:hAnsi="Century Gothic"/>
        </w:rPr>
        <w:tab/>
        <w:t xml:space="preserve">No significant hazards. </w:t>
      </w:r>
    </w:p>
    <w:p w14:paraId="19E28DF8" w14:textId="77777777" w:rsidR="00EB4D05" w:rsidRDefault="00EB4D05" w:rsidP="00EB4D05">
      <w:pPr>
        <w:pStyle w:val="NoSpacing"/>
        <w:rPr>
          <w:rFonts w:ascii="Century Gothic" w:hAnsi="Century Gothic"/>
        </w:rPr>
      </w:pPr>
    </w:p>
    <w:p w14:paraId="236D2C60" w14:textId="77777777" w:rsidR="00EB4D05" w:rsidRDefault="00EB4D05" w:rsidP="00EB4D05">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E4C3694" w14:textId="77777777" w:rsidR="00EB4D05" w:rsidRDefault="00EB4D05" w:rsidP="00EB4D05">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CD6A9D7" w14:textId="77777777" w:rsidR="00EB4D05" w:rsidRDefault="00EB4D05" w:rsidP="00EB4D05">
      <w:pPr>
        <w:pStyle w:val="NoSpacing"/>
        <w:rPr>
          <w:rFonts w:ascii="Century Gothic" w:hAnsi="Century Gothic"/>
        </w:rPr>
      </w:pPr>
    </w:p>
    <w:p w14:paraId="123E65AD" w14:textId="77777777" w:rsidR="00EB4D05" w:rsidRDefault="00EB4D05" w:rsidP="00EB4D05">
      <w:pPr>
        <w:pStyle w:val="NoSpacing"/>
        <w:rPr>
          <w:rFonts w:ascii="Century Gothic" w:hAnsi="Century Gothic"/>
        </w:rPr>
      </w:pPr>
      <w:r>
        <w:rPr>
          <w:rFonts w:ascii="Century Gothic" w:hAnsi="Century Gothic"/>
        </w:rPr>
        <w:t xml:space="preserve">Note: This material should not be used for any other purpose than the intended use in Section 1 without expert advice. Health studies have shown that chemical </w:t>
      </w:r>
      <w:r>
        <w:rPr>
          <w:rFonts w:ascii="Century Gothic" w:hAnsi="Century Gothic"/>
        </w:rPr>
        <w:lastRenderedPageBreak/>
        <w:t xml:space="preserve">exposure may cause potential human health risks, which may vary from person to person. </w:t>
      </w:r>
    </w:p>
    <w:p w14:paraId="7ECF616E"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EB4D05" w14:paraId="5EB59C9C" w14:textId="77777777" w:rsidTr="00EB4D05">
        <w:tc>
          <w:tcPr>
            <w:tcW w:w="9468" w:type="dxa"/>
            <w:tcBorders>
              <w:top w:val="nil"/>
              <w:left w:val="nil"/>
              <w:bottom w:val="nil"/>
              <w:right w:val="nil"/>
            </w:tcBorders>
            <w:shd w:val="clear" w:color="auto" w:fill="FF0000"/>
            <w:hideMark/>
          </w:tcPr>
          <w:p w14:paraId="74D9B30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845E5C2" w14:textId="77777777" w:rsidR="00EB4D05" w:rsidRDefault="00EB4D05" w:rsidP="00EB4D05">
      <w:pPr>
        <w:pStyle w:val="NoSpacing"/>
        <w:rPr>
          <w:rFonts w:ascii="Century Gothic" w:hAnsi="Century Gothic"/>
        </w:rPr>
      </w:pPr>
    </w:p>
    <w:p w14:paraId="2C8C428E" w14:textId="77777777" w:rsidR="00EB4D05" w:rsidRDefault="00EB4D05" w:rsidP="00EB4D05">
      <w:pPr>
        <w:pStyle w:val="NoSpacing"/>
        <w:rPr>
          <w:rFonts w:ascii="Century Gothic" w:hAnsi="Century Gothic"/>
        </w:rPr>
      </w:pPr>
      <w:r>
        <w:rPr>
          <w:rFonts w:ascii="Century Gothic" w:hAnsi="Century Gothic"/>
        </w:rPr>
        <w:t>This material is defined as a mixture.</w:t>
      </w:r>
    </w:p>
    <w:p w14:paraId="1BE21DD3" w14:textId="77777777" w:rsidR="00EB4D05" w:rsidRDefault="00EB4D05" w:rsidP="00EB4D05">
      <w:pPr>
        <w:pStyle w:val="NoSpacing"/>
        <w:rPr>
          <w:rFonts w:ascii="Century Gothic" w:hAnsi="Century Gothic"/>
        </w:rPr>
      </w:pPr>
    </w:p>
    <w:p w14:paraId="4C9EF221" w14:textId="77777777" w:rsidR="00EB4D05" w:rsidRDefault="00EB4D05" w:rsidP="00EB4D05">
      <w:pPr>
        <w:pStyle w:val="NoSpacing"/>
        <w:rPr>
          <w:rFonts w:ascii="Century Gothic" w:hAnsi="Century Gothic"/>
          <w:b/>
        </w:rPr>
      </w:pPr>
      <w:r>
        <w:rPr>
          <w:rFonts w:ascii="Century Gothic" w:hAnsi="Century Gothic"/>
          <w:b/>
        </w:rPr>
        <w:t>Hazardous Substance(s) or Complex Substance(s) required for disclosure.</w:t>
      </w:r>
    </w:p>
    <w:p w14:paraId="08BBCAF6" w14:textId="77777777" w:rsidR="00EB4D05" w:rsidRDefault="00EB4D05" w:rsidP="00EB4D05">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tblGrid>
      <w:tr w:rsidR="004B7CE1" w14:paraId="19694AD6"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2765F338" w14:textId="77777777" w:rsidR="004B7CE1" w:rsidRDefault="004B7CE1">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0D30797F" w14:textId="77777777" w:rsidR="004B7CE1" w:rsidRDefault="004B7CE1">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17B1C1EC" w14:textId="77777777" w:rsidR="004B7CE1" w:rsidRDefault="004B7CE1">
            <w:pPr>
              <w:pStyle w:val="NoSpacing"/>
              <w:rPr>
                <w:rFonts w:ascii="Century Gothic" w:hAnsi="Century Gothic"/>
                <w:b/>
              </w:rPr>
            </w:pPr>
            <w:r>
              <w:rPr>
                <w:rFonts w:ascii="Century Gothic" w:hAnsi="Century Gothic"/>
                <w:b/>
              </w:rPr>
              <w:t>Concentration*</w:t>
            </w:r>
          </w:p>
        </w:tc>
      </w:tr>
      <w:tr w:rsidR="004B7CE1" w14:paraId="068F019D"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7768ADE2" w14:textId="77777777" w:rsidR="004B7CE1" w:rsidRDefault="004B7CE1">
            <w:pPr>
              <w:pStyle w:val="NoSpacing"/>
              <w:rPr>
                <w:rFonts w:ascii="Century Gothic" w:hAnsi="Century Gothic"/>
              </w:rPr>
            </w:pPr>
            <w:r>
              <w:rPr>
                <w:rFonts w:ascii="Century Gothic" w:hAnsi="Century Gothic"/>
              </w:rPr>
              <w:t>DECENE HOMOPOLMENT, HYDROGENATED</w:t>
            </w:r>
          </w:p>
        </w:tc>
        <w:tc>
          <w:tcPr>
            <w:tcW w:w="2214" w:type="dxa"/>
            <w:tcBorders>
              <w:top w:val="single" w:sz="4" w:space="0" w:color="auto"/>
              <w:left w:val="single" w:sz="4" w:space="0" w:color="auto"/>
              <w:bottom w:val="single" w:sz="4" w:space="0" w:color="auto"/>
              <w:right w:val="single" w:sz="4" w:space="0" w:color="auto"/>
            </w:tcBorders>
            <w:hideMark/>
          </w:tcPr>
          <w:p w14:paraId="05E3B582" w14:textId="77777777" w:rsidR="004B7CE1" w:rsidRPr="004B7CE1" w:rsidRDefault="004B7CE1">
            <w:pPr>
              <w:rPr>
                <w:rFonts w:ascii="Century Gothic" w:hAnsi="Century Gothic" w:cs="Times New Roman"/>
              </w:rPr>
            </w:pPr>
            <w:r w:rsidRPr="004B7CE1">
              <w:rPr>
                <w:rFonts w:ascii="Century Gothic" w:hAnsi="Century Gothic" w:cs="Times New Roman"/>
              </w:rPr>
              <w:t>68037-01-4</w:t>
            </w:r>
          </w:p>
        </w:tc>
        <w:tc>
          <w:tcPr>
            <w:tcW w:w="2214" w:type="dxa"/>
            <w:tcBorders>
              <w:top w:val="single" w:sz="4" w:space="0" w:color="auto"/>
              <w:left w:val="single" w:sz="4" w:space="0" w:color="auto"/>
              <w:bottom w:val="single" w:sz="4" w:space="0" w:color="auto"/>
              <w:right w:val="single" w:sz="4" w:space="0" w:color="auto"/>
            </w:tcBorders>
            <w:hideMark/>
          </w:tcPr>
          <w:p w14:paraId="0BB70031" w14:textId="77777777" w:rsidR="004B7CE1" w:rsidRDefault="004B7CE1">
            <w:pPr>
              <w:pStyle w:val="NoSpacing"/>
              <w:rPr>
                <w:rFonts w:ascii="Century Gothic" w:hAnsi="Century Gothic"/>
              </w:rPr>
            </w:pPr>
            <w:r>
              <w:rPr>
                <w:rFonts w:ascii="Century Gothic" w:hAnsi="Century Gothic"/>
              </w:rPr>
              <w:t>80-100%</w:t>
            </w:r>
          </w:p>
        </w:tc>
      </w:tr>
    </w:tbl>
    <w:p w14:paraId="373DA526" w14:textId="77777777" w:rsidR="00EB4D05" w:rsidRDefault="00EB4D05" w:rsidP="00EB4D05">
      <w:pPr>
        <w:pStyle w:val="NoSpacing"/>
        <w:rPr>
          <w:rFonts w:ascii="Century Gothic" w:hAnsi="Century Gothic"/>
        </w:rPr>
      </w:pPr>
    </w:p>
    <w:p w14:paraId="52F576B9" w14:textId="77777777" w:rsidR="00EB4D05" w:rsidRDefault="00EB4D05" w:rsidP="00EB4D05">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2DD881D5" w14:textId="77777777" w:rsidR="00EB4D05" w:rsidRDefault="00EB4D05" w:rsidP="00EB4D05">
      <w:pPr>
        <w:pStyle w:val="NoSpacing"/>
        <w:rPr>
          <w:rFonts w:ascii="Century Gothic" w:hAnsi="Century Gothic"/>
        </w:rPr>
      </w:pPr>
    </w:p>
    <w:p w14:paraId="65F98E0F" w14:textId="77777777" w:rsidR="00EB4D05" w:rsidRDefault="00EB4D05" w:rsidP="00EB4D05">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31CBD2CE"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EB4D05" w14:paraId="37C0E027" w14:textId="77777777" w:rsidTr="00EB4D05">
        <w:tc>
          <w:tcPr>
            <w:tcW w:w="9270" w:type="dxa"/>
            <w:tcBorders>
              <w:top w:val="nil"/>
              <w:left w:val="nil"/>
              <w:bottom w:val="nil"/>
              <w:right w:val="nil"/>
            </w:tcBorders>
            <w:shd w:val="clear" w:color="auto" w:fill="FF0000"/>
            <w:hideMark/>
          </w:tcPr>
          <w:p w14:paraId="7362FE40"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7D63F83A" w14:textId="77777777" w:rsidR="00EB4D05" w:rsidRDefault="00EB4D05" w:rsidP="00EB4D05">
      <w:pPr>
        <w:pStyle w:val="NoSpacing"/>
        <w:rPr>
          <w:rFonts w:ascii="Century Gothic" w:hAnsi="Century Gothic"/>
        </w:rPr>
      </w:pPr>
      <w:r>
        <w:rPr>
          <w:rFonts w:ascii="Century Gothic" w:hAnsi="Century Gothic"/>
        </w:rPr>
        <w:t xml:space="preserve"> </w:t>
      </w:r>
    </w:p>
    <w:p w14:paraId="7F36D4E2" w14:textId="77777777" w:rsidR="00EB4D05" w:rsidRDefault="00EB4D05" w:rsidP="00EB4D05">
      <w:pPr>
        <w:pStyle w:val="NoSpacing"/>
        <w:rPr>
          <w:rFonts w:ascii="Century Gothic" w:hAnsi="Century Gothic"/>
          <w:b/>
        </w:rPr>
      </w:pPr>
      <w:r>
        <w:rPr>
          <w:rFonts w:ascii="Century Gothic" w:hAnsi="Century Gothic"/>
          <w:b/>
        </w:rPr>
        <w:t>INHALATION</w:t>
      </w:r>
    </w:p>
    <w:p w14:paraId="7591E034" w14:textId="77777777" w:rsidR="00EB4D05" w:rsidRDefault="00EB4D05" w:rsidP="00EB4D05">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78531FB3" w14:textId="77777777" w:rsidR="00EB4D05" w:rsidRDefault="00EB4D05" w:rsidP="00EB4D05">
      <w:pPr>
        <w:pStyle w:val="NoSpacing"/>
        <w:rPr>
          <w:rFonts w:ascii="Century Gothic" w:hAnsi="Century Gothic"/>
        </w:rPr>
      </w:pPr>
    </w:p>
    <w:p w14:paraId="27F41D20" w14:textId="77777777" w:rsidR="00EB4D05" w:rsidRDefault="00EB4D05" w:rsidP="00EB4D05">
      <w:pPr>
        <w:pStyle w:val="NoSpacing"/>
        <w:rPr>
          <w:rFonts w:ascii="Century Gothic" w:hAnsi="Century Gothic"/>
          <w:b/>
        </w:rPr>
      </w:pPr>
      <w:r>
        <w:rPr>
          <w:rFonts w:ascii="Century Gothic" w:hAnsi="Century Gothic"/>
          <w:b/>
        </w:rPr>
        <w:t>SKIN CONTACT</w:t>
      </w:r>
    </w:p>
    <w:p w14:paraId="5B0E1B48" w14:textId="77777777" w:rsidR="00EB4D05" w:rsidRDefault="00EB4D05" w:rsidP="00EB4D05">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47397E02" w14:textId="77777777" w:rsidR="00EB4D05" w:rsidRDefault="00EB4D05" w:rsidP="00EB4D05">
      <w:pPr>
        <w:pStyle w:val="NoSpacing"/>
        <w:rPr>
          <w:rFonts w:ascii="Century Gothic" w:hAnsi="Century Gothic"/>
        </w:rPr>
      </w:pPr>
    </w:p>
    <w:p w14:paraId="03A3FF4D" w14:textId="77777777" w:rsidR="00EB4D05" w:rsidRDefault="00EB4D05" w:rsidP="00EB4D05">
      <w:pPr>
        <w:pStyle w:val="NoSpacing"/>
        <w:rPr>
          <w:rFonts w:ascii="Century Gothic" w:hAnsi="Century Gothic"/>
          <w:b/>
        </w:rPr>
      </w:pPr>
    </w:p>
    <w:p w14:paraId="4585E804" w14:textId="77777777" w:rsidR="00EB4D05" w:rsidRDefault="00EB4D05" w:rsidP="00EB4D05">
      <w:pPr>
        <w:pStyle w:val="NoSpacing"/>
        <w:rPr>
          <w:rFonts w:ascii="Century Gothic" w:hAnsi="Century Gothic"/>
          <w:b/>
        </w:rPr>
      </w:pPr>
      <w:r>
        <w:rPr>
          <w:rFonts w:ascii="Century Gothic" w:hAnsi="Century Gothic"/>
          <w:b/>
        </w:rPr>
        <w:lastRenderedPageBreak/>
        <w:t>EYE CONTACT</w:t>
      </w:r>
    </w:p>
    <w:p w14:paraId="3D22C063" w14:textId="77777777" w:rsidR="00EB4D05" w:rsidRDefault="00EB4D05" w:rsidP="00EB4D05">
      <w:pPr>
        <w:pStyle w:val="NoSpacing"/>
        <w:rPr>
          <w:rFonts w:ascii="Century Gothic" w:hAnsi="Century Gothic"/>
        </w:rPr>
      </w:pPr>
      <w:r>
        <w:rPr>
          <w:rFonts w:ascii="Century Gothic" w:hAnsi="Century Gothic"/>
        </w:rPr>
        <w:tab/>
        <w:t xml:space="preserve">Flush thoroughly with water. If irritation occurs, get medical assistance. </w:t>
      </w:r>
    </w:p>
    <w:p w14:paraId="793B751F" w14:textId="77777777" w:rsidR="00EB4D05" w:rsidRDefault="00EB4D05" w:rsidP="00EB4D05">
      <w:pPr>
        <w:pStyle w:val="NoSpacing"/>
        <w:rPr>
          <w:rFonts w:ascii="Century Gothic" w:hAnsi="Century Gothic"/>
        </w:rPr>
      </w:pPr>
    </w:p>
    <w:p w14:paraId="79091A53" w14:textId="77777777" w:rsidR="00EB4D05" w:rsidRDefault="00EB4D05" w:rsidP="00EB4D05">
      <w:pPr>
        <w:pStyle w:val="NoSpacing"/>
        <w:rPr>
          <w:rFonts w:ascii="Century Gothic" w:hAnsi="Century Gothic"/>
          <w:b/>
        </w:rPr>
      </w:pPr>
      <w:r>
        <w:rPr>
          <w:rFonts w:ascii="Century Gothic" w:hAnsi="Century Gothic"/>
          <w:b/>
        </w:rPr>
        <w:t>INGESTION</w:t>
      </w:r>
    </w:p>
    <w:p w14:paraId="6D43C9ED" w14:textId="77777777" w:rsidR="00EB4D05" w:rsidRDefault="00EB4D05" w:rsidP="00EB4D05">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5CA678F7"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173E70A" w14:textId="77777777" w:rsidTr="00EB4D05">
        <w:tc>
          <w:tcPr>
            <w:tcW w:w="9360" w:type="dxa"/>
            <w:tcBorders>
              <w:top w:val="nil"/>
              <w:left w:val="nil"/>
              <w:bottom w:val="nil"/>
              <w:right w:val="nil"/>
            </w:tcBorders>
            <w:shd w:val="clear" w:color="auto" w:fill="FF0000"/>
            <w:hideMark/>
          </w:tcPr>
          <w:p w14:paraId="797B7CE9"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26732FCB" w14:textId="77777777" w:rsidR="00EB4D05" w:rsidRDefault="00EB4D05" w:rsidP="00EB4D05">
      <w:pPr>
        <w:pStyle w:val="NoSpacing"/>
        <w:rPr>
          <w:rFonts w:ascii="Century Gothic" w:hAnsi="Century Gothic"/>
        </w:rPr>
      </w:pPr>
    </w:p>
    <w:p w14:paraId="2BFD4B53" w14:textId="77777777" w:rsidR="00EB4D05" w:rsidRDefault="00EB4D05" w:rsidP="00EB4D05">
      <w:pPr>
        <w:pStyle w:val="NoSpacing"/>
        <w:rPr>
          <w:rFonts w:ascii="Century Gothic" w:hAnsi="Century Gothic"/>
          <w:b/>
        </w:rPr>
      </w:pPr>
      <w:r>
        <w:rPr>
          <w:rFonts w:ascii="Century Gothic" w:hAnsi="Century Gothic"/>
          <w:b/>
        </w:rPr>
        <w:t>EXTINGUISHING MEDIA</w:t>
      </w:r>
    </w:p>
    <w:p w14:paraId="2F3F7B0E" w14:textId="71766F18"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w:t>
      </w:r>
      <w:r w:rsidR="00A60D6C">
        <w:rPr>
          <w:rFonts w:ascii="Century Gothic" w:hAnsi="Century Gothic"/>
        </w:rPr>
        <w:t>chemical,</w:t>
      </w:r>
      <w:r>
        <w:rPr>
          <w:rFonts w:ascii="Century Gothic" w:hAnsi="Century Gothic"/>
        </w:rPr>
        <w:t xml:space="preserve"> or carbon dioxide (CO2) to extinguish flames. </w:t>
      </w:r>
    </w:p>
    <w:p w14:paraId="3160A200" w14:textId="77777777" w:rsidR="00EB4D05" w:rsidRDefault="00EB4D05" w:rsidP="00EB4D05">
      <w:pPr>
        <w:pStyle w:val="NoSpacing"/>
        <w:rPr>
          <w:rFonts w:ascii="Century Gothic" w:hAnsi="Century Gothic"/>
        </w:rPr>
      </w:pPr>
    </w:p>
    <w:p w14:paraId="6333B2A3"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515912D9" w14:textId="77777777" w:rsidR="00EB4D05" w:rsidRDefault="00EB4D05" w:rsidP="00EB4D05">
      <w:pPr>
        <w:pStyle w:val="NoSpacing"/>
        <w:rPr>
          <w:rFonts w:ascii="Century Gothic" w:hAnsi="Century Gothic"/>
        </w:rPr>
      </w:pPr>
    </w:p>
    <w:p w14:paraId="6134DD6E" w14:textId="77777777" w:rsidR="00EB4D05" w:rsidRDefault="00EB4D05" w:rsidP="00EB4D05">
      <w:pPr>
        <w:pStyle w:val="NoSpacing"/>
        <w:rPr>
          <w:rFonts w:ascii="Century Gothic" w:hAnsi="Century Gothic"/>
          <w:b/>
        </w:rPr>
      </w:pPr>
      <w:r>
        <w:rPr>
          <w:rFonts w:ascii="Century Gothic" w:hAnsi="Century Gothic"/>
          <w:b/>
        </w:rPr>
        <w:t>FIRE FIGHTING</w:t>
      </w:r>
    </w:p>
    <w:p w14:paraId="441FB38E"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F382C53" w14:textId="77777777" w:rsidR="00EB4D05" w:rsidRDefault="00EB4D05" w:rsidP="00EB4D05">
      <w:pPr>
        <w:pStyle w:val="NoSpacing"/>
        <w:rPr>
          <w:rFonts w:ascii="Century Gothic" w:hAnsi="Century Gothic"/>
        </w:rPr>
      </w:pPr>
    </w:p>
    <w:p w14:paraId="7909288B"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6F6545C5" w14:textId="77777777" w:rsidR="00EB4D05" w:rsidRDefault="00EB4D05" w:rsidP="00EB4D05">
      <w:pPr>
        <w:pStyle w:val="NoSpacing"/>
        <w:rPr>
          <w:rFonts w:ascii="Century Gothic" w:hAnsi="Century Gothic"/>
        </w:rPr>
      </w:pPr>
    </w:p>
    <w:p w14:paraId="1B32785A" w14:textId="77777777" w:rsidR="00EB4D05" w:rsidRDefault="00EB4D05" w:rsidP="00EB4D05">
      <w:pPr>
        <w:pStyle w:val="NoSpacing"/>
        <w:rPr>
          <w:rFonts w:ascii="Century Gothic" w:hAnsi="Century Gothic"/>
          <w:b/>
        </w:rPr>
      </w:pPr>
      <w:r>
        <w:rPr>
          <w:rFonts w:ascii="Century Gothic" w:hAnsi="Century Gothic"/>
          <w:b/>
        </w:rPr>
        <w:t>FLAMMABILITY PROPERTIES</w:t>
      </w:r>
    </w:p>
    <w:p w14:paraId="7A3FC9D1" w14:textId="77777777" w:rsidR="00EB4D05" w:rsidRDefault="00EB4D05" w:rsidP="00EB4D05">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7C2E4ECF" w14:textId="77777777" w:rsidR="00EB4D05" w:rsidRDefault="00EB4D05" w:rsidP="00EB4D05">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17924D05" w14:textId="77777777" w:rsidR="00EB4D05" w:rsidRDefault="00EB4D05" w:rsidP="00EB4D05">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62A168FE"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4260BF92" w14:textId="77777777" w:rsidTr="00EB4D05">
        <w:tc>
          <w:tcPr>
            <w:tcW w:w="9360" w:type="dxa"/>
            <w:tcBorders>
              <w:top w:val="nil"/>
              <w:left w:val="nil"/>
              <w:bottom w:val="nil"/>
              <w:right w:val="nil"/>
            </w:tcBorders>
            <w:shd w:val="clear" w:color="auto" w:fill="FF0000"/>
            <w:hideMark/>
          </w:tcPr>
          <w:p w14:paraId="6545D09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14A22825" w14:textId="77777777" w:rsidR="00EB4D05" w:rsidRDefault="00EB4D05" w:rsidP="00EB4D05">
      <w:pPr>
        <w:pStyle w:val="NoSpacing"/>
        <w:rPr>
          <w:rFonts w:ascii="Century Gothic" w:hAnsi="Century Gothic"/>
        </w:rPr>
      </w:pPr>
    </w:p>
    <w:p w14:paraId="2BEAE0B2" w14:textId="77777777" w:rsidR="00EB4D05" w:rsidRDefault="00EB4D05" w:rsidP="00EB4D05">
      <w:pPr>
        <w:pStyle w:val="NoSpacing"/>
        <w:rPr>
          <w:rFonts w:ascii="Century Gothic" w:hAnsi="Century Gothic"/>
          <w:b/>
        </w:rPr>
      </w:pPr>
      <w:r>
        <w:rPr>
          <w:rFonts w:ascii="Century Gothic" w:hAnsi="Century Gothic"/>
          <w:b/>
        </w:rPr>
        <w:t>NOTIFICATION PROCEDURES</w:t>
      </w:r>
    </w:p>
    <w:p w14:paraId="6CBACA8D" w14:textId="77777777" w:rsidR="00EB4D05" w:rsidRDefault="00EB4D05" w:rsidP="00EB4D05">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4F984C6" w14:textId="77777777" w:rsidR="00EB4D05" w:rsidRDefault="00EB4D05" w:rsidP="00EB4D05">
      <w:pPr>
        <w:pStyle w:val="NoSpacing"/>
        <w:rPr>
          <w:rFonts w:ascii="Century Gothic" w:hAnsi="Century Gothic"/>
        </w:rPr>
      </w:pPr>
    </w:p>
    <w:p w14:paraId="03677C05" w14:textId="77777777" w:rsidR="00EB4D05" w:rsidRDefault="00EB4D05" w:rsidP="00EB4D05">
      <w:pPr>
        <w:pStyle w:val="NoSpacing"/>
        <w:rPr>
          <w:rFonts w:ascii="Century Gothic" w:hAnsi="Century Gothic"/>
          <w:b/>
        </w:rPr>
      </w:pPr>
      <w:r>
        <w:rPr>
          <w:rFonts w:ascii="Century Gothic" w:hAnsi="Century Gothic"/>
          <w:b/>
        </w:rPr>
        <w:t>PROTECTIVE MEASURES</w:t>
      </w:r>
    </w:p>
    <w:p w14:paraId="340D885C" w14:textId="1E048E56" w:rsidR="00EB4D05" w:rsidRDefault="00EB4D05" w:rsidP="00EB4D05">
      <w:pPr>
        <w:pStyle w:val="NoSpacing"/>
        <w:rPr>
          <w:rFonts w:ascii="Century Gothic" w:hAnsi="Century Gothic"/>
        </w:rPr>
      </w:pPr>
      <w:r>
        <w:rPr>
          <w:rFonts w:ascii="Century Gothic" w:hAnsi="Century Gothic"/>
        </w:rPr>
        <w:lastRenderedPageBreak/>
        <w:tab/>
        <w:t xml:space="preserve">Avoid contact with spilled material. See Section 5 for </w:t>
      </w:r>
      <w:r w:rsidR="00A60D6C">
        <w:rPr>
          <w:rFonts w:ascii="Century Gothic" w:hAnsi="Century Gothic"/>
        </w:rPr>
        <w:t>firefighting</w:t>
      </w:r>
      <w:r>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6350246" w14:textId="77777777" w:rsidR="00EB4D05" w:rsidRDefault="00EB4D05" w:rsidP="00EB4D05">
      <w:pPr>
        <w:pStyle w:val="NoSpacing"/>
        <w:rPr>
          <w:rFonts w:ascii="Century Gothic" w:hAnsi="Century Gothic"/>
        </w:rPr>
      </w:pPr>
    </w:p>
    <w:p w14:paraId="3AA4EA88" w14:textId="22ADE329" w:rsidR="00EB4D05" w:rsidRDefault="00EB4D05" w:rsidP="00EB4D05">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w:t>
      </w:r>
      <w:r w:rsidR="00A60D6C">
        <w:rPr>
          <w:rFonts w:ascii="Century Gothic" w:hAnsi="Century Gothic"/>
        </w:rPr>
        <w:t>Self-Contained</w:t>
      </w:r>
      <w:r>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3C63899" w14:textId="77777777" w:rsidR="00EB4D05" w:rsidRDefault="00EB4D05" w:rsidP="00EB4D05">
      <w:pPr>
        <w:pStyle w:val="NoSpacing"/>
        <w:rPr>
          <w:rFonts w:ascii="Century Gothic" w:hAnsi="Century Gothic"/>
        </w:rPr>
      </w:pPr>
    </w:p>
    <w:p w14:paraId="46763394" w14:textId="77777777" w:rsidR="00EB4D05" w:rsidRDefault="00EB4D05" w:rsidP="00EB4D05">
      <w:pPr>
        <w:pStyle w:val="NoSpacing"/>
        <w:rPr>
          <w:rFonts w:ascii="Century Gothic" w:hAnsi="Century Gothic"/>
          <w:b/>
        </w:rPr>
      </w:pPr>
      <w:r>
        <w:rPr>
          <w:rFonts w:ascii="Century Gothic" w:hAnsi="Century Gothic"/>
          <w:b/>
        </w:rPr>
        <w:t>SPILL MANAGEMENT</w:t>
      </w:r>
    </w:p>
    <w:p w14:paraId="3FA5811E"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B573942" w14:textId="77777777" w:rsidR="00EB4D05" w:rsidRDefault="00EB4D05" w:rsidP="00EB4D05">
      <w:pPr>
        <w:pStyle w:val="NoSpacing"/>
        <w:rPr>
          <w:rFonts w:ascii="Century Gothic" w:hAnsi="Century Gothic"/>
        </w:rPr>
      </w:pPr>
    </w:p>
    <w:p w14:paraId="6C3C7F40"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67EAB821" w14:textId="77777777" w:rsidR="00EB4D05" w:rsidRDefault="00EB4D05" w:rsidP="00EB4D05">
      <w:pPr>
        <w:pStyle w:val="NoSpacing"/>
        <w:rPr>
          <w:rFonts w:ascii="Century Gothic" w:hAnsi="Century Gothic"/>
        </w:rPr>
      </w:pPr>
    </w:p>
    <w:p w14:paraId="32A6A9D3" w14:textId="77777777" w:rsidR="00EB4D05" w:rsidRDefault="00EB4D05" w:rsidP="00EB4D05">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ECDC357" w14:textId="77777777" w:rsidR="00EB4D05" w:rsidRDefault="00EB4D05" w:rsidP="00EB4D05">
      <w:pPr>
        <w:pStyle w:val="NoSpacing"/>
        <w:rPr>
          <w:rFonts w:ascii="Century Gothic" w:hAnsi="Century Gothic"/>
        </w:rPr>
      </w:pPr>
    </w:p>
    <w:p w14:paraId="76CBC994" w14:textId="77777777" w:rsidR="00EB4D05" w:rsidRDefault="00EB4D05" w:rsidP="00EB4D05">
      <w:pPr>
        <w:pStyle w:val="NoSpacing"/>
        <w:rPr>
          <w:rFonts w:ascii="Century Gothic" w:hAnsi="Century Gothic"/>
          <w:b/>
        </w:rPr>
      </w:pPr>
      <w:r>
        <w:rPr>
          <w:rFonts w:ascii="Century Gothic" w:hAnsi="Century Gothic"/>
          <w:b/>
        </w:rPr>
        <w:t>ENVIRONMENTAL PRECAUTIONS</w:t>
      </w:r>
    </w:p>
    <w:p w14:paraId="03011EF7" w14:textId="5A1DF0BF" w:rsidR="00EB4D05" w:rsidRDefault="00EB4D05" w:rsidP="00EB4D05">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w:t>
      </w:r>
      <w:r w:rsidR="00A60D6C">
        <w:rPr>
          <w:rFonts w:ascii="Century Gothic" w:hAnsi="Century Gothic"/>
        </w:rPr>
        <w:t>basements,</w:t>
      </w:r>
      <w:r>
        <w:rPr>
          <w:rFonts w:ascii="Century Gothic" w:hAnsi="Century Gothic"/>
        </w:rPr>
        <w:t xml:space="preserve"> or confined areas. </w:t>
      </w:r>
    </w:p>
    <w:p w14:paraId="5D0DA84B"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6D56B50" w14:textId="77777777" w:rsidTr="00EB4D05">
        <w:tc>
          <w:tcPr>
            <w:tcW w:w="9360" w:type="dxa"/>
            <w:tcBorders>
              <w:top w:val="nil"/>
              <w:left w:val="nil"/>
              <w:bottom w:val="nil"/>
              <w:right w:val="nil"/>
            </w:tcBorders>
            <w:shd w:val="clear" w:color="auto" w:fill="FF0000"/>
            <w:hideMark/>
          </w:tcPr>
          <w:p w14:paraId="6FFE38C9"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44828BF1" w14:textId="77777777" w:rsidR="00EB4D05" w:rsidRDefault="00EB4D05" w:rsidP="00EB4D05">
      <w:pPr>
        <w:pStyle w:val="NoSpacing"/>
        <w:rPr>
          <w:rFonts w:ascii="Century Gothic" w:hAnsi="Century Gothic"/>
        </w:rPr>
      </w:pPr>
    </w:p>
    <w:p w14:paraId="5F3F7903" w14:textId="77777777" w:rsidR="00EB4D05" w:rsidRDefault="00EB4D05" w:rsidP="00EB4D05">
      <w:pPr>
        <w:rPr>
          <w:rFonts w:ascii="Century Gothic" w:hAnsi="Century Gothic"/>
          <w:b/>
        </w:rPr>
      </w:pPr>
      <w:r>
        <w:rPr>
          <w:rFonts w:ascii="Century Gothic" w:hAnsi="Century Gothic"/>
          <w:b/>
        </w:rPr>
        <w:lastRenderedPageBreak/>
        <w:t>HANDLING</w:t>
      </w:r>
    </w:p>
    <w:p w14:paraId="2112477A" w14:textId="77777777" w:rsidR="00EB4D05" w:rsidRDefault="00EB4D05" w:rsidP="00EB4D05">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54CCF90" w14:textId="77777777" w:rsidR="00EB4D05" w:rsidRDefault="00EB4D05" w:rsidP="00EB4D05">
      <w:pPr>
        <w:rPr>
          <w:rFonts w:ascii="Century Gothic" w:hAnsi="Century Gothic"/>
        </w:rPr>
      </w:pPr>
    </w:p>
    <w:p w14:paraId="7EC3A2A6" w14:textId="77777777" w:rsidR="00EB4D05" w:rsidRDefault="00EB4D05" w:rsidP="00EB4D05">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3243A441" w14:textId="77777777" w:rsidR="00EB4D05" w:rsidRDefault="00EB4D05" w:rsidP="00EB4D05">
      <w:pPr>
        <w:rPr>
          <w:rFonts w:ascii="Century Gothic" w:hAnsi="Century Gothic"/>
          <w:b/>
        </w:rPr>
      </w:pPr>
    </w:p>
    <w:p w14:paraId="68012575" w14:textId="77777777" w:rsidR="00EB4D05" w:rsidRDefault="00EB4D05" w:rsidP="00EB4D05">
      <w:pPr>
        <w:rPr>
          <w:rFonts w:ascii="Century Gothic" w:hAnsi="Century Gothic"/>
          <w:b/>
        </w:rPr>
      </w:pPr>
      <w:r>
        <w:rPr>
          <w:rFonts w:ascii="Century Gothic" w:hAnsi="Century Gothic"/>
          <w:b/>
        </w:rPr>
        <w:t>Storage:</w:t>
      </w:r>
    </w:p>
    <w:p w14:paraId="0F06DD29" w14:textId="3899F939" w:rsidR="00EB4D05" w:rsidRDefault="00EB4D05" w:rsidP="00EB4D05">
      <w:pPr>
        <w:rPr>
          <w:rFonts w:ascii="Century Gothic" w:hAnsi="Century Gothic"/>
        </w:rPr>
      </w:pPr>
      <w:r>
        <w:rPr>
          <w:rFonts w:ascii="Century Gothic" w:hAnsi="Century Gothic"/>
        </w:rPr>
        <w:tab/>
        <w:t xml:space="preserve">The container choice, for example storage vessel, may </w:t>
      </w:r>
      <w:r w:rsidR="00A60D6C">
        <w:rPr>
          <w:rFonts w:ascii="Century Gothic" w:hAnsi="Century Gothic"/>
        </w:rPr>
        <w:t>affect</w:t>
      </w:r>
      <w:r>
        <w:rPr>
          <w:rFonts w:ascii="Century Gothic" w:hAnsi="Century Gothic"/>
        </w:rPr>
        <w:t xml:space="preserve"> static accumulation and dissipation. Do not store in open or unlabeled containers. Keep away from incompatible materials. </w:t>
      </w:r>
    </w:p>
    <w:p w14:paraId="155F37B4"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780126E1" w14:textId="77777777" w:rsidTr="00EB4D05">
        <w:tc>
          <w:tcPr>
            <w:tcW w:w="9360" w:type="dxa"/>
            <w:tcBorders>
              <w:top w:val="nil"/>
              <w:left w:val="nil"/>
              <w:bottom w:val="nil"/>
              <w:right w:val="nil"/>
            </w:tcBorders>
            <w:shd w:val="clear" w:color="auto" w:fill="FF0000"/>
            <w:hideMark/>
          </w:tcPr>
          <w:p w14:paraId="00E8A4A6"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5F3D76E1" w14:textId="77777777" w:rsidR="00EB4D05" w:rsidRDefault="00EB4D05" w:rsidP="00EB4D05">
      <w:pPr>
        <w:pStyle w:val="NoSpacing"/>
        <w:rPr>
          <w:rFonts w:ascii="Century Gothic" w:hAnsi="Century Gothic"/>
        </w:rPr>
      </w:pPr>
    </w:p>
    <w:p w14:paraId="540685C1" w14:textId="0AF84948" w:rsidR="00EB4D05" w:rsidRDefault="00EB4D05" w:rsidP="00EB4D05">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 xml:space="preserve">When mists/aerosols can </w:t>
      </w:r>
      <w:r w:rsidR="00A60D6C">
        <w:rPr>
          <w:rFonts w:ascii="Century Gothic" w:hAnsi="Century Gothic"/>
        </w:rPr>
        <w:t>occur,</w:t>
      </w:r>
      <w:r>
        <w:rPr>
          <w:rFonts w:ascii="Century Gothic" w:hAnsi="Century Gothic"/>
        </w:rPr>
        <w:t xml:space="preserve"> the following are recommended: 5mg/m3 – ACGIH TLV (inhalable fraction), 5 mg/m3 – OSHA PEL.</w:t>
      </w:r>
    </w:p>
    <w:p w14:paraId="19462C29" w14:textId="77777777" w:rsidR="00EB4D05" w:rsidRDefault="00EB4D05" w:rsidP="00EB4D05">
      <w:pPr>
        <w:pStyle w:val="NoSpacing"/>
        <w:rPr>
          <w:rFonts w:ascii="Century Gothic" w:hAnsi="Century Gothic"/>
          <w:b/>
        </w:rPr>
      </w:pPr>
    </w:p>
    <w:p w14:paraId="3418DBB7"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38B1C583" w14:textId="77777777" w:rsidR="00EB4D05" w:rsidRDefault="00EB4D05" w:rsidP="00EB4D05">
      <w:pPr>
        <w:pStyle w:val="NoSpacing"/>
        <w:rPr>
          <w:rFonts w:ascii="Century Gothic" w:hAnsi="Century Gothic"/>
        </w:rPr>
      </w:pPr>
    </w:p>
    <w:p w14:paraId="16F2F7C0" w14:textId="77777777" w:rsidR="00EB4D05" w:rsidRDefault="00EB4D05" w:rsidP="00EB4D05">
      <w:pPr>
        <w:pStyle w:val="NoSpacing"/>
        <w:rPr>
          <w:rFonts w:ascii="Century Gothic" w:hAnsi="Century Gothic"/>
        </w:rPr>
      </w:pPr>
      <w:r>
        <w:rPr>
          <w:rFonts w:ascii="Century Gothic" w:hAnsi="Century Gothic"/>
        </w:rPr>
        <w:t xml:space="preserve">No biological limits allocated. </w:t>
      </w:r>
    </w:p>
    <w:p w14:paraId="02174D55" w14:textId="77777777" w:rsidR="00EB4D05" w:rsidRDefault="00EB4D05" w:rsidP="00EB4D05">
      <w:pPr>
        <w:pStyle w:val="NoSpacing"/>
        <w:rPr>
          <w:rFonts w:ascii="Century Gothic" w:hAnsi="Century Gothic"/>
        </w:rPr>
      </w:pPr>
    </w:p>
    <w:p w14:paraId="52FE5B6B" w14:textId="77777777" w:rsidR="00EB4D05" w:rsidRDefault="00EB4D05" w:rsidP="00EB4D05">
      <w:pPr>
        <w:pStyle w:val="NoSpacing"/>
        <w:rPr>
          <w:rFonts w:ascii="Century Gothic" w:hAnsi="Century Gothic"/>
          <w:b/>
        </w:rPr>
      </w:pPr>
      <w:r>
        <w:rPr>
          <w:rFonts w:ascii="Century Gothic" w:hAnsi="Century Gothic"/>
          <w:b/>
        </w:rPr>
        <w:t>ENGINEERING CONTROLS</w:t>
      </w:r>
    </w:p>
    <w:p w14:paraId="0305F1CB" w14:textId="77777777" w:rsidR="00EB4D05" w:rsidRDefault="00EB4D05" w:rsidP="00EB4D05">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16199BAA" w14:textId="77777777" w:rsidR="00EB4D05" w:rsidRDefault="00EB4D05" w:rsidP="00EB4D05">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F7594F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0CE087CC" w14:textId="77777777" w:rsidR="00EB4D05" w:rsidRDefault="00EB4D05" w:rsidP="00EB4D05">
      <w:pPr>
        <w:pStyle w:val="NoSpacing"/>
        <w:rPr>
          <w:rFonts w:ascii="Century Gothic" w:hAnsi="Century Gothic"/>
        </w:rPr>
      </w:pPr>
    </w:p>
    <w:p w14:paraId="1CC65C47" w14:textId="77777777" w:rsidR="00EB4D05" w:rsidRDefault="00EB4D05" w:rsidP="00EB4D05">
      <w:pPr>
        <w:pStyle w:val="NoSpacing"/>
        <w:rPr>
          <w:rFonts w:ascii="Century Gothic" w:hAnsi="Century Gothic"/>
          <w:b/>
        </w:rPr>
      </w:pPr>
      <w:r>
        <w:rPr>
          <w:rFonts w:ascii="Century Gothic" w:hAnsi="Century Gothic"/>
          <w:b/>
        </w:rPr>
        <w:t>PERSONAL PROTECTION</w:t>
      </w:r>
    </w:p>
    <w:p w14:paraId="00CEC7FE" w14:textId="74F8BAFD" w:rsidR="00EB4D05" w:rsidRDefault="00EB4D05" w:rsidP="00EB4D05">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w:t>
      </w:r>
      <w:r w:rsidR="00A60D6C">
        <w:rPr>
          <w:rFonts w:ascii="Century Gothic" w:hAnsi="Century Gothic"/>
        </w:rPr>
        <w:t>concentration,</w:t>
      </w:r>
      <w:r>
        <w:rPr>
          <w:rFonts w:ascii="Century Gothic" w:hAnsi="Century Gothic"/>
        </w:rPr>
        <w:t xml:space="preserve">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17DB1798" w14:textId="77777777" w:rsidR="00EB4D05" w:rsidRDefault="00EB4D05" w:rsidP="00EB4D05">
      <w:pPr>
        <w:pStyle w:val="NoSpacing"/>
        <w:rPr>
          <w:rFonts w:ascii="Century Gothic" w:hAnsi="Century Gothic"/>
        </w:rPr>
      </w:pPr>
    </w:p>
    <w:p w14:paraId="4B24DE2A" w14:textId="77777777" w:rsidR="00EB4D05" w:rsidRDefault="00EB4D05" w:rsidP="00EB4D05">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06BBC39" w14:textId="77777777" w:rsidR="00EB4D05" w:rsidRDefault="00EB4D05" w:rsidP="00EB4D05">
      <w:pPr>
        <w:pStyle w:val="NoSpacing"/>
        <w:rPr>
          <w:rFonts w:ascii="Century Gothic" w:hAnsi="Century Gothic"/>
        </w:rPr>
      </w:pPr>
    </w:p>
    <w:p w14:paraId="2020B977" w14:textId="77777777" w:rsidR="00EB4D05" w:rsidRDefault="00EB4D05" w:rsidP="00EB4D05">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277CD25" w14:textId="77777777" w:rsidR="00EB4D05" w:rsidRDefault="00EB4D05" w:rsidP="00EB4D05">
      <w:pPr>
        <w:pStyle w:val="NoSpacing"/>
        <w:rPr>
          <w:rFonts w:ascii="Century Gothic" w:hAnsi="Century Gothic"/>
        </w:rPr>
      </w:pPr>
    </w:p>
    <w:p w14:paraId="6905BFC8" w14:textId="77777777" w:rsidR="00EB4D05" w:rsidRDefault="00EB4D05" w:rsidP="00EB4D05">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1C9B5677" w14:textId="77777777" w:rsidR="00EB4D05" w:rsidRDefault="00EB4D05" w:rsidP="00EB4D05">
      <w:pPr>
        <w:pStyle w:val="NoSpacing"/>
        <w:rPr>
          <w:rFonts w:ascii="Century Gothic" w:hAnsi="Century Gothic"/>
        </w:rPr>
      </w:pPr>
      <w:r>
        <w:rPr>
          <w:rFonts w:ascii="Century Gothic" w:hAnsi="Century Gothic"/>
        </w:rPr>
        <w:tab/>
        <w:t>No protection is ordinarily required under normal conditions of use.</w:t>
      </w:r>
    </w:p>
    <w:p w14:paraId="0E50E1E9" w14:textId="77777777" w:rsidR="00EB4D05" w:rsidRDefault="00EB4D05" w:rsidP="00EB4D05">
      <w:pPr>
        <w:pStyle w:val="NoSpacing"/>
        <w:rPr>
          <w:rFonts w:ascii="Century Gothic" w:hAnsi="Century Gothic"/>
        </w:rPr>
      </w:pPr>
    </w:p>
    <w:p w14:paraId="4FF7507B" w14:textId="77777777" w:rsidR="00EB4D05" w:rsidRDefault="00EB4D05" w:rsidP="00EB4D05">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5DD7584C" w14:textId="77777777" w:rsidR="00EB4D05" w:rsidRDefault="00EB4D05" w:rsidP="00EB4D05">
      <w:pPr>
        <w:pStyle w:val="NoSpacing"/>
        <w:rPr>
          <w:rFonts w:ascii="Century Gothic" w:hAnsi="Century Gothic"/>
        </w:rPr>
      </w:pPr>
    </w:p>
    <w:p w14:paraId="29633EBE" w14:textId="77777777" w:rsidR="00EB4D05" w:rsidRDefault="00EB4D05" w:rsidP="00EB4D05">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5F6ABE69" w14:textId="77777777" w:rsidR="00EB4D05" w:rsidRDefault="00EB4D05" w:rsidP="00EB4D05">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D17B59D" w14:textId="77777777" w:rsidR="00EB4D05" w:rsidRDefault="00EB4D05" w:rsidP="00EB4D05">
      <w:pPr>
        <w:pStyle w:val="NoSpacing"/>
        <w:rPr>
          <w:rFonts w:ascii="Century Gothic" w:hAnsi="Century Gothic"/>
        </w:rPr>
      </w:pPr>
    </w:p>
    <w:p w14:paraId="319EF7FE" w14:textId="77777777" w:rsidR="00EB4D05" w:rsidRDefault="00EB4D05" w:rsidP="00EB4D05">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A9C8857" w14:textId="77777777" w:rsidR="00EB4D05" w:rsidRDefault="00EB4D05" w:rsidP="00EB4D05">
      <w:pPr>
        <w:pStyle w:val="NoSpacing"/>
        <w:rPr>
          <w:rFonts w:ascii="Century Gothic" w:hAnsi="Century Gothic"/>
        </w:rPr>
      </w:pPr>
    </w:p>
    <w:p w14:paraId="22274CDF" w14:textId="77777777" w:rsidR="00EB4D05" w:rsidRDefault="00EB4D05" w:rsidP="00EB4D05">
      <w:pPr>
        <w:pStyle w:val="NoSpacing"/>
        <w:rPr>
          <w:rFonts w:ascii="Century Gothic" w:hAnsi="Century Gothic"/>
          <w:b/>
        </w:rPr>
      </w:pPr>
      <w:r>
        <w:rPr>
          <w:rFonts w:ascii="Century Gothic" w:hAnsi="Century Gothic"/>
          <w:b/>
        </w:rPr>
        <w:t>ENVIORNMENTALS CONTROLS</w:t>
      </w:r>
    </w:p>
    <w:p w14:paraId="58BCC3A1" w14:textId="221D9F67" w:rsidR="00EB4D05" w:rsidRDefault="00EB4D05" w:rsidP="00EB4D05">
      <w:pPr>
        <w:pStyle w:val="NoSpacing"/>
        <w:rPr>
          <w:rFonts w:ascii="Century Gothic" w:hAnsi="Century Gothic"/>
        </w:rPr>
      </w:pPr>
      <w:r>
        <w:rPr>
          <w:rFonts w:ascii="Century Gothic" w:hAnsi="Century Gothic"/>
        </w:rPr>
        <w:lastRenderedPageBreak/>
        <w:tab/>
        <w:t xml:space="preserve">Comply with applicable environmental regulations limiting discharge to air, </w:t>
      </w:r>
      <w:r w:rsidR="00A60D6C">
        <w:rPr>
          <w:rFonts w:ascii="Century Gothic" w:hAnsi="Century Gothic"/>
        </w:rPr>
        <w:t>water,</w:t>
      </w:r>
      <w:r>
        <w:rPr>
          <w:rFonts w:ascii="Century Gothic" w:hAnsi="Century Gothic"/>
        </w:rPr>
        <w:t xml:space="preserve"> and soil. Protect the environment by applying appropriate control measures to prevent or limit emissions. </w:t>
      </w:r>
    </w:p>
    <w:p w14:paraId="5CA9CF4E"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26F3C0C8" w14:textId="77777777" w:rsidTr="00EB4D05">
        <w:tc>
          <w:tcPr>
            <w:tcW w:w="8748" w:type="dxa"/>
            <w:tcBorders>
              <w:top w:val="nil"/>
              <w:left w:val="nil"/>
              <w:bottom w:val="nil"/>
              <w:right w:val="nil"/>
            </w:tcBorders>
            <w:shd w:val="clear" w:color="auto" w:fill="FF0000"/>
            <w:hideMark/>
          </w:tcPr>
          <w:p w14:paraId="7982B8AD"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70377CEA" w14:textId="77777777" w:rsidR="00EB4D05" w:rsidRDefault="00EB4D05" w:rsidP="00EB4D05">
      <w:pPr>
        <w:pStyle w:val="NoSpacing"/>
        <w:rPr>
          <w:rFonts w:ascii="Century Gothic" w:hAnsi="Century Gothic"/>
        </w:rPr>
      </w:pPr>
    </w:p>
    <w:p w14:paraId="1BC0090F" w14:textId="307D6B76"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w:t>
      </w:r>
      <w:r w:rsidR="00A60D6C">
        <w:rPr>
          <w:rFonts w:ascii="Century Gothic" w:hAnsi="Century Gothic"/>
        </w:rPr>
        <w:t>health,</w:t>
      </w:r>
      <w:r>
        <w:rPr>
          <w:rFonts w:ascii="Century Gothic" w:hAnsi="Century Gothic"/>
        </w:rPr>
        <w:t xml:space="preserve"> and environmental considerations only and may not fully represent product specifications. Contact the Supplier for additional information. </w:t>
      </w:r>
    </w:p>
    <w:p w14:paraId="3128353B" w14:textId="77777777" w:rsidR="00EB4D05" w:rsidRDefault="00EB4D05" w:rsidP="00EB4D05">
      <w:pPr>
        <w:pStyle w:val="NoSpacing"/>
        <w:rPr>
          <w:rFonts w:ascii="Century Gothic" w:hAnsi="Century Gothic"/>
        </w:rPr>
      </w:pPr>
    </w:p>
    <w:p w14:paraId="6E8ED56C" w14:textId="77777777" w:rsidR="00EB4D05" w:rsidRDefault="00EB4D05" w:rsidP="00EB4D05">
      <w:pPr>
        <w:pStyle w:val="NoSpacing"/>
        <w:rPr>
          <w:rFonts w:ascii="Century Gothic" w:hAnsi="Century Gothic"/>
          <w:b/>
        </w:rPr>
      </w:pPr>
      <w:r>
        <w:rPr>
          <w:rFonts w:ascii="Century Gothic" w:hAnsi="Century Gothic"/>
          <w:b/>
        </w:rPr>
        <w:t>GENERAL INFORMATION</w:t>
      </w:r>
    </w:p>
    <w:p w14:paraId="789E8AE4" w14:textId="77777777" w:rsidR="00EB4D05" w:rsidRDefault="00EB4D05" w:rsidP="00EB4D05">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5433400" w14:textId="77777777" w:rsidR="00EB4D05" w:rsidRDefault="00EB4D05" w:rsidP="00EB4D05">
      <w:pPr>
        <w:pStyle w:val="NoSpacing"/>
        <w:rPr>
          <w:rFonts w:ascii="Century Gothic" w:hAnsi="Century Gothic"/>
        </w:rPr>
      </w:pPr>
      <w:r>
        <w:rPr>
          <w:rFonts w:ascii="Century Gothic" w:hAnsi="Century Gothic"/>
          <w:b/>
        </w:rPr>
        <w:t>Color:</w:t>
      </w:r>
      <w:r>
        <w:rPr>
          <w:rFonts w:ascii="Century Gothic" w:hAnsi="Century Gothic"/>
        </w:rPr>
        <w:t xml:space="preserve"> </w:t>
      </w:r>
      <w:r w:rsidR="00324D74">
        <w:rPr>
          <w:rFonts w:ascii="Century Gothic" w:hAnsi="Century Gothic"/>
        </w:rPr>
        <w:t>N/A</w:t>
      </w:r>
    </w:p>
    <w:p w14:paraId="2E2EE8D9" w14:textId="77777777" w:rsidR="00EB4D05" w:rsidRDefault="00EB4D05" w:rsidP="00EB4D05">
      <w:pPr>
        <w:pStyle w:val="NoSpacing"/>
        <w:rPr>
          <w:rFonts w:ascii="Century Gothic" w:hAnsi="Century Gothic"/>
        </w:rPr>
      </w:pPr>
      <w:r>
        <w:rPr>
          <w:rFonts w:ascii="Century Gothic" w:hAnsi="Century Gothic"/>
          <w:b/>
        </w:rPr>
        <w:t>Odor:</w:t>
      </w:r>
      <w:r>
        <w:rPr>
          <w:rFonts w:ascii="Century Gothic" w:hAnsi="Century Gothic"/>
        </w:rPr>
        <w:t xml:space="preserve"> </w:t>
      </w:r>
      <w:r w:rsidR="00324D74">
        <w:rPr>
          <w:rFonts w:ascii="Century Gothic" w:hAnsi="Century Gothic"/>
        </w:rPr>
        <w:t>Mild</w:t>
      </w:r>
    </w:p>
    <w:p w14:paraId="58A7A89E" w14:textId="77777777" w:rsidR="00EB4D05" w:rsidRDefault="00EB4D05" w:rsidP="00EB4D05">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2FCA2CB" w14:textId="77777777" w:rsidR="00EB4D05" w:rsidRDefault="00EB4D05" w:rsidP="00EB4D05">
      <w:pPr>
        <w:pStyle w:val="NoSpacing"/>
        <w:rPr>
          <w:rFonts w:ascii="Century Gothic" w:hAnsi="Century Gothic"/>
        </w:rPr>
      </w:pPr>
    </w:p>
    <w:p w14:paraId="20FE2715" w14:textId="77777777" w:rsidR="00EB4D05" w:rsidRDefault="00EB4D05" w:rsidP="00EB4D05">
      <w:pPr>
        <w:pStyle w:val="NoSpacing"/>
        <w:rPr>
          <w:rFonts w:ascii="Century Gothic" w:hAnsi="Century Gothic"/>
          <w:b/>
        </w:rPr>
      </w:pPr>
      <w:r>
        <w:rPr>
          <w:rFonts w:ascii="Century Gothic" w:hAnsi="Century Gothic"/>
          <w:b/>
        </w:rPr>
        <w:t>IMPORTANT HEALTH, SAFETY, AND ENVIRONMENTAL INFORMATION</w:t>
      </w:r>
    </w:p>
    <w:p w14:paraId="512E023B" w14:textId="77777777" w:rsidR="00EB4D05" w:rsidRDefault="00EB4D05" w:rsidP="00EB4D05">
      <w:pPr>
        <w:pStyle w:val="NoSpacing"/>
        <w:rPr>
          <w:rFonts w:ascii="Century Gothic" w:hAnsi="Century Gothic"/>
        </w:rPr>
      </w:pPr>
    </w:p>
    <w:p w14:paraId="6D1874B6" w14:textId="77777777" w:rsidR="00EB4D05" w:rsidRDefault="00EB4D05" w:rsidP="00EB4D05">
      <w:pPr>
        <w:pStyle w:val="NoSpacing"/>
        <w:rPr>
          <w:rFonts w:ascii="Century Gothic" w:hAnsi="Century Gothic"/>
        </w:rPr>
      </w:pPr>
      <w:r>
        <w:rPr>
          <w:rFonts w:ascii="Century Gothic" w:hAnsi="Century Gothic"/>
          <w:b/>
        </w:rPr>
        <w:t xml:space="preserve">Relative Density Temperature: </w:t>
      </w:r>
      <w:r w:rsidR="00324D74">
        <w:rPr>
          <w:rFonts w:ascii="Century Gothic" w:hAnsi="Century Gothic"/>
        </w:rPr>
        <w:t>N/A</w:t>
      </w:r>
    </w:p>
    <w:p w14:paraId="5E425DCE" w14:textId="77777777" w:rsidR="00EB4D05" w:rsidRDefault="00EB4D05" w:rsidP="00EB4D05">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3315930F" w14:textId="77777777" w:rsidR="00EB4D05" w:rsidRDefault="00EB4D05" w:rsidP="00EB4D05">
      <w:pPr>
        <w:pStyle w:val="NoSpacing"/>
        <w:rPr>
          <w:rFonts w:ascii="Century Gothic" w:hAnsi="Century Gothic"/>
        </w:rPr>
      </w:pPr>
      <w:r>
        <w:rPr>
          <w:rFonts w:ascii="Century Gothic" w:hAnsi="Century Gothic"/>
          <w:b/>
        </w:rPr>
        <w:t>Flash Point [Method]</w:t>
      </w:r>
      <w:r>
        <w:rPr>
          <w:rFonts w:ascii="Century Gothic" w:hAnsi="Century Gothic"/>
        </w:rPr>
        <w:t xml:space="preserve"> &gt;</w:t>
      </w:r>
      <w:r w:rsidR="00324D74">
        <w:rPr>
          <w:rFonts w:ascii="Century Gothic" w:hAnsi="Century Gothic"/>
        </w:rPr>
        <w:t>270</w:t>
      </w:r>
      <w:r>
        <w:rPr>
          <w:rFonts w:ascii="Century Gothic" w:hAnsi="Century Gothic"/>
        </w:rPr>
        <w:t>°C (200°F) [ASTM D-92]</w:t>
      </w:r>
    </w:p>
    <w:p w14:paraId="5DB77D84" w14:textId="77777777" w:rsidR="00EB4D05" w:rsidRDefault="00EB4D05" w:rsidP="00EB4D05">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63570D56" w14:textId="77777777" w:rsidR="00EB4D05" w:rsidRDefault="00EB4D05" w:rsidP="00EB4D05">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DA79B06" w14:textId="77777777" w:rsidR="00EB4D05" w:rsidRDefault="00EB4D05" w:rsidP="00EB4D05">
      <w:pPr>
        <w:pStyle w:val="NoSpacing"/>
        <w:rPr>
          <w:rFonts w:ascii="Century Gothic" w:hAnsi="Century Gothic"/>
        </w:rPr>
      </w:pPr>
      <w:r>
        <w:rPr>
          <w:rFonts w:ascii="Century Gothic" w:hAnsi="Century Gothic"/>
          <w:b/>
        </w:rPr>
        <w:t>Boiling Point / Range:</w:t>
      </w:r>
      <w:r>
        <w:rPr>
          <w:rFonts w:ascii="Century Gothic" w:hAnsi="Century Gothic"/>
        </w:rPr>
        <w:t xml:space="preserve"> </w:t>
      </w:r>
      <w:r w:rsidR="00324D74">
        <w:rPr>
          <w:rFonts w:ascii="Century Gothic" w:hAnsi="Century Gothic"/>
        </w:rPr>
        <w:t>N/A</w:t>
      </w:r>
    </w:p>
    <w:p w14:paraId="41F2F58B" w14:textId="77777777" w:rsidR="00EB4D05" w:rsidRDefault="00EB4D05" w:rsidP="00EB4D05">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20C2B076" w14:textId="77777777" w:rsidR="00EB4D05" w:rsidRDefault="00EB4D05" w:rsidP="00EB4D05">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67F865F9" w14:textId="77777777" w:rsidR="00EB4D05" w:rsidRDefault="00EB4D05" w:rsidP="00EB4D05">
      <w:pPr>
        <w:pStyle w:val="NoSpacing"/>
        <w:rPr>
          <w:rFonts w:ascii="Century Gothic" w:hAnsi="Century Gothic"/>
        </w:rPr>
      </w:pPr>
      <w:r>
        <w:rPr>
          <w:rFonts w:ascii="Century Gothic" w:hAnsi="Century Gothic"/>
          <w:b/>
        </w:rPr>
        <w:t xml:space="preserve">Vapor Pressure: </w:t>
      </w:r>
      <w:r>
        <w:rPr>
          <w:rFonts w:ascii="Century Gothic" w:hAnsi="Century Gothic"/>
        </w:rPr>
        <w:t>&lt; 0.013 kPa (0.1 mm Hg) at 20°C [Estimated]</w:t>
      </w:r>
    </w:p>
    <w:p w14:paraId="3F6CE9C2" w14:textId="77777777" w:rsidR="00EB4D05" w:rsidRDefault="00EB4D05" w:rsidP="00EB4D05">
      <w:pPr>
        <w:pStyle w:val="NoSpacing"/>
        <w:rPr>
          <w:rFonts w:ascii="Century Gothic" w:hAnsi="Century Gothic"/>
          <w:b/>
        </w:rPr>
      </w:pPr>
      <w:r w:rsidRPr="00EB4D05">
        <w:rPr>
          <w:rFonts w:ascii="Century Gothic" w:hAnsi="Century Gothic"/>
          <w:b/>
        </w:rPr>
        <w:t>Evaporation Rate (n-butyl acetate = 1):</w:t>
      </w:r>
      <w:r>
        <w:rPr>
          <w:rFonts w:ascii="Century Gothic" w:hAnsi="Century Gothic"/>
        </w:rPr>
        <w:t xml:space="preserve"> N/D</w:t>
      </w:r>
    </w:p>
    <w:p w14:paraId="50508B52" w14:textId="77777777" w:rsidR="00EB4D05" w:rsidRDefault="00EB4D05" w:rsidP="00EB4D05">
      <w:pPr>
        <w:pStyle w:val="NoSpacing"/>
        <w:rPr>
          <w:rFonts w:ascii="Century Gothic" w:hAnsi="Century Gothic"/>
        </w:rPr>
      </w:pPr>
      <w:r>
        <w:rPr>
          <w:rFonts w:ascii="Century Gothic" w:hAnsi="Century Gothic"/>
          <w:b/>
        </w:rPr>
        <w:t>pH:</w:t>
      </w:r>
      <w:r>
        <w:rPr>
          <w:rFonts w:ascii="Century Gothic" w:hAnsi="Century Gothic"/>
        </w:rPr>
        <w:t xml:space="preserve"> N/A</w:t>
      </w:r>
    </w:p>
    <w:p w14:paraId="3CFDAC72" w14:textId="77777777" w:rsidR="00EB4D05" w:rsidRDefault="00EB4D05" w:rsidP="00EB4D05">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w:t>
      </w:r>
    </w:p>
    <w:p w14:paraId="6ACD5B37" w14:textId="083A3D20" w:rsidR="00EB4D05" w:rsidRDefault="00EB4D05" w:rsidP="00EB4D05">
      <w:pPr>
        <w:pStyle w:val="NoSpacing"/>
        <w:rPr>
          <w:rFonts w:ascii="Century Gothic" w:hAnsi="Century Gothic"/>
        </w:rPr>
      </w:pPr>
      <w:r>
        <w:rPr>
          <w:rFonts w:ascii="Century Gothic" w:hAnsi="Century Gothic"/>
          <w:b/>
        </w:rPr>
        <w:t>Solubility in Water:</w:t>
      </w:r>
      <w:r>
        <w:rPr>
          <w:rFonts w:ascii="Century Gothic" w:hAnsi="Century Gothic"/>
        </w:rPr>
        <w:t xml:space="preserve">  </w:t>
      </w:r>
      <w:r w:rsidR="00A60D6C">
        <w:rPr>
          <w:rFonts w:ascii="Century Gothic" w:hAnsi="Century Gothic"/>
        </w:rPr>
        <w:t>Negligible</w:t>
      </w:r>
    </w:p>
    <w:p w14:paraId="633149F6" w14:textId="77777777" w:rsidR="00EB4D05" w:rsidRDefault="00EB4D05" w:rsidP="00EB4D05">
      <w:pPr>
        <w:pStyle w:val="NoSpacing"/>
        <w:rPr>
          <w:rFonts w:ascii="Century Gothic" w:hAnsi="Century Gothic"/>
        </w:rPr>
      </w:pPr>
      <w:r>
        <w:rPr>
          <w:rFonts w:ascii="Century Gothic" w:hAnsi="Century Gothic"/>
          <w:b/>
        </w:rPr>
        <w:t>Viscosity:</w:t>
      </w:r>
      <w:r>
        <w:rPr>
          <w:rFonts w:ascii="Century Gothic" w:hAnsi="Century Gothic"/>
        </w:rPr>
        <w:t xml:space="preserve"> </w:t>
      </w:r>
      <w:r w:rsidR="00324D74">
        <w:rPr>
          <w:rFonts w:ascii="Century Gothic" w:hAnsi="Century Gothic"/>
        </w:rPr>
        <w:t>101°C</w:t>
      </w:r>
      <w:r>
        <w:rPr>
          <w:rFonts w:ascii="Century Gothic" w:hAnsi="Century Gothic"/>
        </w:rPr>
        <w:t xml:space="preserve"> cSt (</w:t>
      </w:r>
      <w:r w:rsidR="00324D74">
        <w:rPr>
          <w:rFonts w:ascii="Century Gothic" w:hAnsi="Century Gothic"/>
        </w:rPr>
        <w:t>101</w:t>
      </w:r>
      <w:r>
        <w:rPr>
          <w:rFonts w:ascii="Century Gothic" w:hAnsi="Century Gothic"/>
        </w:rPr>
        <w:t xml:space="preserve"> mm2/sec) at 40°C </w:t>
      </w:r>
    </w:p>
    <w:p w14:paraId="74EF3B4E" w14:textId="77777777" w:rsidR="00EB4D05" w:rsidRDefault="00EB4D05" w:rsidP="00EB4D05">
      <w:pPr>
        <w:pStyle w:val="NoSpacing"/>
        <w:rPr>
          <w:rFonts w:ascii="Century Gothic" w:hAnsi="Century Gothic"/>
          <w:b/>
        </w:rPr>
      </w:pPr>
    </w:p>
    <w:p w14:paraId="18C3107B" w14:textId="77777777" w:rsidR="00EB4D05" w:rsidRDefault="00EB4D05" w:rsidP="00EB4D05">
      <w:pPr>
        <w:pStyle w:val="NoSpacing"/>
        <w:rPr>
          <w:rFonts w:ascii="Century Gothic" w:hAnsi="Century Gothic"/>
          <w:b/>
        </w:rPr>
      </w:pPr>
      <w:r>
        <w:rPr>
          <w:rFonts w:ascii="Century Gothic" w:hAnsi="Century Gothic"/>
          <w:b/>
        </w:rPr>
        <w:t>OTHER INFORMATION:</w:t>
      </w:r>
    </w:p>
    <w:p w14:paraId="0E5BFCF4" w14:textId="77777777" w:rsidR="00EB4D05" w:rsidRDefault="00EB4D05" w:rsidP="00EB4D05">
      <w:pPr>
        <w:pStyle w:val="NoSpacing"/>
        <w:rPr>
          <w:rFonts w:ascii="Century Gothic" w:hAnsi="Century Gothic"/>
          <w:b/>
        </w:rPr>
      </w:pPr>
      <w:r>
        <w:rPr>
          <w:rFonts w:ascii="Century Gothic" w:hAnsi="Century Gothic"/>
          <w:b/>
        </w:rPr>
        <w:t>Freezing Point</w:t>
      </w:r>
      <w:r>
        <w:rPr>
          <w:rFonts w:ascii="Century Gothic" w:hAnsi="Century Gothic"/>
        </w:rPr>
        <w:t>: N/D</w:t>
      </w:r>
    </w:p>
    <w:p w14:paraId="7A03CDF1" w14:textId="77777777" w:rsidR="00EB4D05" w:rsidRDefault="00EB4D05" w:rsidP="00EB4D05">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7F008451" w14:textId="77777777" w:rsidR="00EB4D05" w:rsidRDefault="00EB4D05" w:rsidP="00EB4D05">
      <w:pPr>
        <w:pStyle w:val="NoSpacing"/>
        <w:rPr>
          <w:rFonts w:ascii="Century Gothic" w:hAnsi="Century Gothic"/>
        </w:rPr>
      </w:pPr>
      <w:r w:rsidRPr="00EB4D05">
        <w:rPr>
          <w:rFonts w:ascii="Century Gothic" w:hAnsi="Century Gothic"/>
          <w:b/>
        </w:rPr>
        <w:t>Pour Point:</w:t>
      </w:r>
      <w:r>
        <w:rPr>
          <w:rFonts w:ascii="Century Gothic" w:hAnsi="Century Gothic"/>
        </w:rPr>
        <w:t xml:space="preserve"> -</w:t>
      </w:r>
      <w:r w:rsidR="00324D74">
        <w:rPr>
          <w:rFonts w:ascii="Century Gothic" w:hAnsi="Century Gothic"/>
        </w:rPr>
        <w:t>30</w:t>
      </w:r>
      <w:r>
        <w:rPr>
          <w:rFonts w:ascii="Century Gothic" w:hAnsi="Century Gothic"/>
        </w:rPr>
        <w:t xml:space="preserve">°C </w:t>
      </w:r>
    </w:p>
    <w:p w14:paraId="51E11BAC" w14:textId="77777777" w:rsidR="00EB4D05" w:rsidRDefault="00EB4D05" w:rsidP="00EB4D05">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43EF8640"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701ACE95" w14:textId="77777777" w:rsidTr="00EB4D05">
        <w:tc>
          <w:tcPr>
            <w:tcW w:w="9360" w:type="dxa"/>
            <w:tcBorders>
              <w:top w:val="nil"/>
              <w:left w:val="nil"/>
              <w:bottom w:val="nil"/>
              <w:right w:val="nil"/>
            </w:tcBorders>
            <w:shd w:val="clear" w:color="auto" w:fill="FF0000"/>
            <w:hideMark/>
          </w:tcPr>
          <w:p w14:paraId="56FE2D40"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4F741E44" w14:textId="77777777" w:rsidR="00EB4D05" w:rsidRDefault="00EB4D05" w:rsidP="00EB4D05">
      <w:pPr>
        <w:pStyle w:val="NoSpacing"/>
        <w:rPr>
          <w:rFonts w:ascii="Century Gothic" w:hAnsi="Century Gothic"/>
        </w:rPr>
      </w:pPr>
    </w:p>
    <w:p w14:paraId="34BA0586" w14:textId="77777777" w:rsidR="00EB4D05" w:rsidRDefault="00EB4D05" w:rsidP="00EB4D05">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F72B1F5" w14:textId="77777777" w:rsidR="00EB4D05" w:rsidRDefault="00EB4D05" w:rsidP="00EB4D05">
      <w:pPr>
        <w:pStyle w:val="NoSpacing"/>
        <w:rPr>
          <w:rFonts w:ascii="Century Gothic" w:hAnsi="Century Gothic"/>
        </w:rPr>
      </w:pPr>
      <w:r>
        <w:rPr>
          <w:rFonts w:ascii="Century Gothic" w:hAnsi="Century Gothic"/>
          <w:b/>
        </w:rPr>
        <w:lastRenderedPageBreak/>
        <w:t>STABILITY:</w:t>
      </w:r>
      <w:r>
        <w:rPr>
          <w:rFonts w:ascii="Century Gothic" w:hAnsi="Century Gothic"/>
        </w:rPr>
        <w:t xml:space="preserve"> Material is stable under normal conditions </w:t>
      </w:r>
    </w:p>
    <w:p w14:paraId="4E21DA65" w14:textId="77777777" w:rsidR="00EB4D05" w:rsidRDefault="00EB4D05" w:rsidP="00EB4D05">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03C43F18" w14:textId="77777777" w:rsidR="00EB4D05" w:rsidRDefault="00EB4D05" w:rsidP="00EB4D05">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1AB52C80" w14:textId="77777777" w:rsidR="00EB4D05" w:rsidRDefault="00EB4D05" w:rsidP="00EB4D05">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3378E77E" w14:textId="77777777" w:rsidR="00EB4D05" w:rsidRDefault="00EB4D05" w:rsidP="00EB4D05">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4055A111"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4DEAB3D" w14:textId="77777777" w:rsidTr="00EB4D05">
        <w:tc>
          <w:tcPr>
            <w:tcW w:w="9360" w:type="dxa"/>
            <w:tcBorders>
              <w:top w:val="nil"/>
              <w:left w:val="nil"/>
              <w:bottom w:val="nil"/>
              <w:right w:val="nil"/>
            </w:tcBorders>
            <w:shd w:val="clear" w:color="auto" w:fill="FF0000"/>
            <w:hideMark/>
          </w:tcPr>
          <w:p w14:paraId="3010F047"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3D5BF5AA" w14:textId="77777777" w:rsidR="00EB4D05" w:rsidRDefault="00EB4D05" w:rsidP="00EB4D05">
      <w:pPr>
        <w:pStyle w:val="NoSpacing"/>
        <w:rPr>
          <w:rFonts w:ascii="Century Gothic" w:hAnsi="Century Gothic"/>
        </w:rPr>
      </w:pPr>
    </w:p>
    <w:p w14:paraId="0BEC3E92" w14:textId="77777777" w:rsidR="00EB4D05" w:rsidRDefault="00EB4D05" w:rsidP="00EB4D05">
      <w:pPr>
        <w:pStyle w:val="NoSpacing"/>
        <w:rPr>
          <w:rFonts w:ascii="Century Gothic" w:hAnsi="Century Gothic"/>
          <w:b/>
        </w:rPr>
      </w:pPr>
      <w:r>
        <w:rPr>
          <w:rFonts w:ascii="Century Gothic" w:hAnsi="Century Gothic"/>
          <w:b/>
        </w:rPr>
        <w:t xml:space="preserve">INFORMATION ON TOXICOLOGICAL EFFECTS </w:t>
      </w:r>
    </w:p>
    <w:p w14:paraId="01292948"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EB4D05" w14:paraId="0D37A3A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3215226" w14:textId="77777777" w:rsidR="00EB4D05" w:rsidRDefault="00EB4D05">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50594EFA" w14:textId="77777777" w:rsidR="00EB4D05" w:rsidRDefault="00EB4D05">
            <w:pPr>
              <w:pStyle w:val="NoSpacing"/>
              <w:rPr>
                <w:rFonts w:ascii="Century Gothic" w:hAnsi="Century Gothic"/>
                <w:b/>
              </w:rPr>
            </w:pPr>
            <w:r>
              <w:rPr>
                <w:rFonts w:ascii="Century Gothic" w:hAnsi="Century Gothic"/>
                <w:b/>
              </w:rPr>
              <w:t>Conclusion / Remarks</w:t>
            </w:r>
          </w:p>
        </w:tc>
      </w:tr>
      <w:tr w:rsidR="00EB4D05" w14:paraId="4D5309A2"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A8D0858" w14:textId="77777777" w:rsidR="00EB4D05" w:rsidRDefault="00EB4D05">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F85DBED" w14:textId="77777777" w:rsidR="00EB4D05" w:rsidRDefault="00EB4D05">
            <w:pPr>
              <w:pStyle w:val="NoSpacing"/>
              <w:rPr>
                <w:rFonts w:ascii="Century Gothic" w:hAnsi="Century Gothic"/>
              </w:rPr>
            </w:pPr>
          </w:p>
        </w:tc>
      </w:tr>
      <w:tr w:rsidR="00EB4D05" w14:paraId="77702DB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5A5737B" w14:textId="77777777" w:rsidR="00EB4D05" w:rsidRDefault="00EB4D05">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74BF12D" w14:textId="77777777" w:rsidR="00EB4D05" w:rsidRDefault="00EB4D05">
            <w:pPr>
              <w:pStyle w:val="NoSpacing"/>
              <w:rPr>
                <w:rFonts w:ascii="Century Gothic" w:hAnsi="Century Gothic"/>
              </w:rPr>
            </w:pPr>
            <w:r>
              <w:rPr>
                <w:rFonts w:ascii="Century Gothic" w:hAnsi="Century Gothic"/>
              </w:rPr>
              <w:t>Minimally Toxic. Based on assessment of the components.</w:t>
            </w:r>
          </w:p>
        </w:tc>
      </w:tr>
      <w:tr w:rsidR="00EB4D05" w14:paraId="26F72CA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597255E" w14:textId="77777777" w:rsidR="00EB4D05" w:rsidRDefault="00EB4D05">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2815719" w14:textId="77777777" w:rsidR="00EB4D05" w:rsidRDefault="00EB4D05">
            <w:pPr>
              <w:pStyle w:val="NoSpacing"/>
              <w:rPr>
                <w:rFonts w:ascii="Century Gothic" w:hAnsi="Century Gothic"/>
              </w:rPr>
            </w:pPr>
            <w:r>
              <w:rPr>
                <w:rFonts w:ascii="Century Gothic" w:hAnsi="Century Gothic"/>
              </w:rPr>
              <w:t>Negligible hazard at ambient/normal handling temperatures.</w:t>
            </w:r>
          </w:p>
        </w:tc>
      </w:tr>
      <w:tr w:rsidR="00EB4D05" w14:paraId="552B3B8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378E2F3" w14:textId="77777777" w:rsidR="00EB4D05" w:rsidRDefault="00EB4D05">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7FA76DC6" w14:textId="77777777" w:rsidR="00EB4D05" w:rsidRDefault="00EB4D05">
            <w:pPr>
              <w:pStyle w:val="NoSpacing"/>
              <w:rPr>
                <w:rFonts w:ascii="Century Gothic" w:hAnsi="Century Gothic"/>
              </w:rPr>
            </w:pPr>
          </w:p>
        </w:tc>
      </w:tr>
      <w:tr w:rsidR="00EB4D05" w14:paraId="292C755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6980BA6"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203DC6F"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6C81381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99ECE2C" w14:textId="77777777" w:rsidR="00EB4D05" w:rsidRDefault="00EB4D05">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4C58249B" w14:textId="77777777" w:rsidR="00EB4D05" w:rsidRDefault="00EB4D05">
            <w:pPr>
              <w:pStyle w:val="NoSpacing"/>
              <w:rPr>
                <w:rFonts w:ascii="Century Gothic" w:hAnsi="Century Gothic"/>
              </w:rPr>
            </w:pPr>
          </w:p>
        </w:tc>
      </w:tr>
      <w:tr w:rsidR="00EB4D05" w14:paraId="79E44F66"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4524FEE"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4D13B7F"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47B46C1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6C6FB35" w14:textId="77777777" w:rsidR="00EB4D05" w:rsidRDefault="00EB4D05">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AA00388" w14:textId="77777777" w:rsidR="00EB4D05" w:rsidRDefault="00EB4D05">
            <w:pPr>
              <w:pStyle w:val="NoSpacing"/>
              <w:rPr>
                <w:rFonts w:ascii="Century Gothic" w:hAnsi="Century Gothic"/>
              </w:rPr>
            </w:pPr>
            <w:r>
              <w:rPr>
                <w:rFonts w:ascii="Century Gothic" w:hAnsi="Century Gothic"/>
              </w:rPr>
              <w:t>Negligible irritation to skin at ambient temperatures. Based on assessment of the components.</w:t>
            </w:r>
          </w:p>
        </w:tc>
      </w:tr>
      <w:tr w:rsidR="00EB4D05" w14:paraId="4CB924E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FA3BFF0" w14:textId="77777777" w:rsidR="00EB4D05" w:rsidRDefault="00EB4D05">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7807579D" w14:textId="77777777" w:rsidR="00EB4D05" w:rsidRDefault="00EB4D05">
            <w:pPr>
              <w:pStyle w:val="NoSpacing"/>
              <w:rPr>
                <w:rFonts w:ascii="Century Gothic" w:hAnsi="Century Gothic"/>
              </w:rPr>
            </w:pPr>
          </w:p>
        </w:tc>
      </w:tr>
      <w:tr w:rsidR="00EB4D05" w14:paraId="71D3402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5CACB40" w14:textId="77777777" w:rsidR="00EB4D05" w:rsidRDefault="00EB4D05">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FE43BB3" w14:textId="77777777" w:rsidR="00EB4D05" w:rsidRDefault="00EB4D05">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EB4D05" w14:paraId="079D22D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05026CD" w14:textId="77777777" w:rsidR="00EB4D05" w:rsidRDefault="00EB4D05">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DED6735" w14:textId="77777777" w:rsidR="00EB4D05" w:rsidRDefault="00EB4D05">
            <w:pPr>
              <w:pStyle w:val="NoSpacing"/>
              <w:rPr>
                <w:rFonts w:ascii="Century Gothic" w:hAnsi="Century Gothic"/>
              </w:rPr>
            </w:pPr>
          </w:p>
        </w:tc>
      </w:tr>
      <w:tr w:rsidR="00EB4D05" w14:paraId="34AD85F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24E49A1" w14:textId="77777777" w:rsidR="00EB4D05" w:rsidRDefault="00EB4D05">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06B6FD2" w14:textId="77777777" w:rsidR="00EB4D05" w:rsidRDefault="00EB4D05">
            <w:pPr>
              <w:pStyle w:val="NoSpacing"/>
              <w:rPr>
                <w:rFonts w:ascii="Century Gothic" w:hAnsi="Century Gothic"/>
              </w:rPr>
            </w:pPr>
            <w:r>
              <w:rPr>
                <w:rFonts w:ascii="Century Gothic" w:hAnsi="Century Gothic"/>
              </w:rPr>
              <w:t>Not expected to be a respiratory sensitizer.</w:t>
            </w:r>
          </w:p>
        </w:tc>
      </w:tr>
      <w:tr w:rsidR="00EB4D05" w14:paraId="527D252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FF8EA75" w14:textId="77777777" w:rsidR="00EB4D05" w:rsidRDefault="00EB4D05">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B4789C6" w14:textId="77777777" w:rsidR="00EB4D05" w:rsidRDefault="00EB4D05">
            <w:pPr>
              <w:pStyle w:val="NoSpacing"/>
              <w:rPr>
                <w:rFonts w:ascii="Century Gothic" w:hAnsi="Century Gothic"/>
              </w:rPr>
            </w:pPr>
            <w:r>
              <w:rPr>
                <w:rFonts w:ascii="Century Gothic" w:hAnsi="Century Gothic"/>
              </w:rPr>
              <w:t xml:space="preserve">Not expected to be a skin sensitizer. Based on assessment of the components. </w:t>
            </w:r>
          </w:p>
        </w:tc>
      </w:tr>
      <w:tr w:rsidR="00EB4D05" w14:paraId="39C353A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6073A29" w14:textId="77777777" w:rsidR="00EB4D05" w:rsidRDefault="00EB4D05">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7E4F0D6F" w14:textId="77777777" w:rsidR="00EB4D05" w:rsidRDefault="00EB4D05">
            <w:pPr>
              <w:pStyle w:val="NoSpacing"/>
              <w:rPr>
                <w:rFonts w:ascii="Century Gothic" w:hAnsi="Century Gothic"/>
              </w:rPr>
            </w:pPr>
            <w:r>
              <w:rPr>
                <w:rFonts w:ascii="Century Gothic" w:hAnsi="Century Gothic"/>
              </w:rPr>
              <w:t>Not expected to be an aspiration hazard. Based on physic-chemical properties of the material.</w:t>
            </w:r>
          </w:p>
        </w:tc>
      </w:tr>
      <w:tr w:rsidR="00EB4D05" w14:paraId="5D046BB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56D4972" w14:textId="77777777" w:rsidR="00EB4D05" w:rsidRDefault="00EB4D05">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CA76618" w14:textId="77777777" w:rsidR="00EB4D05" w:rsidRDefault="00EB4D05">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EB4D05" w14:paraId="40B15E06"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DA5A394" w14:textId="77777777" w:rsidR="00EB4D05" w:rsidRDefault="00EB4D05">
            <w:pPr>
              <w:pStyle w:val="NoSpacing"/>
              <w:rPr>
                <w:rFonts w:ascii="Century Gothic" w:hAnsi="Century Gothic"/>
              </w:rPr>
            </w:pPr>
            <w:r>
              <w:rPr>
                <w:rFonts w:ascii="Century Gothic" w:hAnsi="Century Gothic"/>
              </w:rPr>
              <w:t xml:space="preserve">Carcinogenicity: No end point data </w:t>
            </w:r>
            <w:r>
              <w:rPr>
                <w:rFonts w:ascii="Century Gothic" w:hAnsi="Century Gothic"/>
              </w:rPr>
              <w:lastRenderedPageBreak/>
              <w:t xml:space="preserve">for material </w:t>
            </w:r>
          </w:p>
        </w:tc>
        <w:tc>
          <w:tcPr>
            <w:tcW w:w="5040" w:type="dxa"/>
            <w:tcBorders>
              <w:top w:val="single" w:sz="4" w:space="0" w:color="auto"/>
              <w:left w:val="single" w:sz="4" w:space="0" w:color="auto"/>
              <w:bottom w:val="single" w:sz="4" w:space="0" w:color="auto"/>
              <w:right w:val="single" w:sz="4" w:space="0" w:color="auto"/>
            </w:tcBorders>
            <w:hideMark/>
          </w:tcPr>
          <w:p w14:paraId="2681128C" w14:textId="77777777" w:rsidR="00EB4D05" w:rsidRDefault="00EB4D05">
            <w:pPr>
              <w:pStyle w:val="NoSpacing"/>
              <w:rPr>
                <w:rFonts w:ascii="Century Gothic" w:hAnsi="Century Gothic"/>
              </w:rPr>
            </w:pPr>
            <w:r>
              <w:rPr>
                <w:rFonts w:ascii="Century Gothic" w:hAnsi="Century Gothic"/>
              </w:rPr>
              <w:lastRenderedPageBreak/>
              <w:t xml:space="preserve">Not expected to cause cancer. Based </w:t>
            </w:r>
            <w:r>
              <w:rPr>
                <w:rFonts w:ascii="Century Gothic" w:hAnsi="Century Gothic"/>
              </w:rPr>
              <w:lastRenderedPageBreak/>
              <w:t>on assessment of the components.</w:t>
            </w:r>
          </w:p>
        </w:tc>
      </w:tr>
      <w:tr w:rsidR="00EB4D05" w14:paraId="7F7A1B4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F70EBDC" w14:textId="77777777" w:rsidR="00EB4D05" w:rsidRDefault="00EB4D05">
            <w:pPr>
              <w:pStyle w:val="NoSpacing"/>
              <w:rPr>
                <w:rFonts w:ascii="Century Gothic" w:hAnsi="Century Gothic"/>
              </w:rPr>
            </w:pPr>
            <w:r>
              <w:rPr>
                <w:rFonts w:ascii="Century Gothic" w:hAnsi="Century Gothic"/>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A155566" w14:textId="77777777" w:rsidR="00EB4D05" w:rsidRDefault="00EB4D05">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EB4D05" w14:paraId="1D60B614"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A751184" w14:textId="77777777" w:rsidR="00EB4D05" w:rsidRDefault="00EB4D05">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82DBAB6" w14:textId="77777777" w:rsidR="00EB4D05" w:rsidRDefault="00EB4D05">
            <w:pPr>
              <w:pStyle w:val="NoSpacing"/>
              <w:rPr>
                <w:rFonts w:ascii="Century Gothic" w:hAnsi="Century Gothic"/>
              </w:rPr>
            </w:pPr>
            <w:r>
              <w:rPr>
                <w:rFonts w:ascii="Century Gothic" w:hAnsi="Century Gothic"/>
              </w:rPr>
              <w:t>Not expected to cause harm to breast-fed children</w:t>
            </w:r>
          </w:p>
        </w:tc>
      </w:tr>
      <w:tr w:rsidR="00EB4D05" w14:paraId="526C588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235EE91" w14:textId="77777777" w:rsidR="00EB4D05" w:rsidRDefault="00EB4D05">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0A0DE73A" w14:textId="77777777" w:rsidR="00EB4D05" w:rsidRDefault="00EB4D05">
            <w:pPr>
              <w:pStyle w:val="NoSpacing"/>
              <w:rPr>
                <w:rFonts w:ascii="Century Gothic" w:hAnsi="Century Gothic"/>
              </w:rPr>
            </w:pPr>
          </w:p>
        </w:tc>
      </w:tr>
      <w:tr w:rsidR="00EB4D05" w14:paraId="3C99C1A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18D7004" w14:textId="77777777" w:rsidR="00EB4D05" w:rsidRDefault="00EB4D05">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A0F00AD" w14:textId="77777777" w:rsidR="00EB4D05" w:rsidRDefault="00EB4D05">
            <w:pPr>
              <w:pStyle w:val="NoSpacing"/>
              <w:rPr>
                <w:rFonts w:ascii="Century Gothic" w:hAnsi="Century Gothic"/>
              </w:rPr>
            </w:pPr>
            <w:r>
              <w:rPr>
                <w:rFonts w:ascii="Century Gothic" w:hAnsi="Century Gothic"/>
              </w:rPr>
              <w:t>Not expected to cause organ damage from a single exposure.</w:t>
            </w:r>
          </w:p>
        </w:tc>
      </w:tr>
      <w:tr w:rsidR="00EB4D05" w14:paraId="4E7E9F9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1A78845" w14:textId="77777777" w:rsidR="00EB4D05" w:rsidRDefault="00EB4D05">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323C663" w14:textId="77777777" w:rsidR="00EB4D05" w:rsidRDefault="00EB4D05">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6ABDB667" w14:textId="77777777" w:rsidR="00EB4D05" w:rsidRDefault="00EB4D05" w:rsidP="00EB4D05">
      <w:pPr>
        <w:pStyle w:val="NoSpacing"/>
        <w:rPr>
          <w:rFonts w:ascii="Century Gothic" w:hAnsi="Century Gothic"/>
        </w:rPr>
      </w:pPr>
    </w:p>
    <w:p w14:paraId="0B0B76FF" w14:textId="77777777" w:rsidR="00EB4D05" w:rsidRDefault="00EB4D05" w:rsidP="00EB4D05">
      <w:pPr>
        <w:pStyle w:val="NoSpacing"/>
        <w:rPr>
          <w:rFonts w:ascii="Century Gothic" w:hAnsi="Century Gothic"/>
          <w:b/>
        </w:rPr>
      </w:pPr>
      <w:r>
        <w:rPr>
          <w:rFonts w:ascii="Century Gothic" w:hAnsi="Century Gothic"/>
          <w:b/>
        </w:rPr>
        <w:t>OTHER INFORMATION</w:t>
      </w:r>
    </w:p>
    <w:p w14:paraId="51E0C57D" w14:textId="4F2EFF3E" w:rsidR="00EB4D05" w:rsidRDefault="00EB4D05" w:rsidP="00EB4D05">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w:t>
      </w:r>
      <w:r w:rsidR="00A60D6C">
        <w:rPr>
          <w:rFonts w:ascii="Century Gothic" w:hAnsi="Century Gothic"/>
        </w:rPr>
        <w:t>effects,</w:t>
      </w:r>
      <w:r>
        <w:rPr>
          <w:rFonts w:ascii="Century Gothic" w:hAnsi="Century Gothic"/>
        </w:rPr>
        <w:t xml:space="preserve"> lung non-specific infiltration of immune cells, oil deposition and minimal granuloma formation. Not sensitizing in test animals. </w:t>
      </w:r>
    </w:p>
    <w:p w14:paraId="370536BC" w14:textId="77777777" w:rsidR="00EB4D05" w:rsidRDefault="00EB4D05" w:rsidP="00EB4D05">
      <w:pPr>
        <w:pStyle w:val="NoSpacing"/>
        <w:rPr>
          <w:rFonts w:ascii="Century Gothic" w:hAnsi="Century Gothic"/>
        </w:rPr>
      </w:pPr>
    </w:p>
    <w:p w14:paraId="5E119A78" w14:textId="77777777" w:rsidR="00EB4D05" w:rsidRDefault="00EB4D05" w:rsidP="00EB4D05">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645FD511" w14:textId="77777777" w:rsidR="00EB4D05" w:rsidRDefault="00EB4D05" w:rsidP="00EB4D05">
      <w:pPr>
        <w:pStyle w:val="NoSpacing"/>
        <w:rPr>
          <w:rFonts w:ascii="Century Gothic" w:hAnsi="Century Gothic"/>
        </w:rPr>
      </w:pPr>
    </w:p>
    <w:p w14:paraId="4B7DE775"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C98DDAD" w14:textId="77777777" w:rsidTr="00EB4D05">
        <w:tc>
          <w:tcPr>
            <w:tcW w:w="9360" w:type="dxa"/>
            <w:tcBorders>
              <w:top w:val="nil"/>
              <w:left w:val="nil"/>
              <w:bottom w:val="nil"/>
              <w:right w:val="nil"/>
            </w:tcBorders>
            <w:shd w:val="clear" w:color="auto" w:fill="FF0000"/>
            <w:hideMark/>
          </w:tcPr>
          <w:p w14:paraId="38255E21"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F7CE679" w14:textId="77777777" w:rsidR="00EB4D05" w:rsidRDefault="00EB4D05" w:rsidP="00EB4D05">
      <w:pPr>
        <w:pStyle w:val="NoSpacing"/>
        <w:rPr>
          <w:rFonts w:ascii="Century Gothic" w:hAnsi="Century Gothic"/>
        </w:rPr>
      </w:pPr>
    </w:p>
    <w:p w14:paraId="55A2ABBD" w14:textId="77777777" w:rsidR="00EB4D05" w:rsidRDefault="00EB4D05" w:rsidP="00EB4D05">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CA34E32" w14:textId="77777777" w:rsidR="00EB4D05" w:rsidRDefault="00EB4D05" w:rsidP="00EB4D05">
      <w:pPr>
        <w:pStyle w:val="NoSpacing"/>
        <w:rPr>
          <w:rFonts w:ascii="Century Gothic" w:hAnsi="Century Gothic"/>
        </w:rPr>
      </w:pPr>
    </w:p>
    <w:p w14:paraId="7FFBBA83" w14:textId="77777777" w:rsidR="00EB4D05" w:rsidRDefault="00EB4D05" w:rsidP="00EB4D05">
      <w:pPr>
        <w:pStyle w:val="NoSpacing"/>
        <w:rPr>
          <w:rFonts w:ascii="Century Gothic" w:hAnsi="Century Gothic"/>
          <w:b/>
        </w:rPr>
      </w:pPr>
      <w:r>
        <w:rPr>
          <w:rFonts w:ascii="Century Gothic" w:hAnsi="Century Gothic"/>
          <w:b/>
        </w:rPr>
        <w:t>ECOTOXICITY</w:t>
      </w:r>
    </w:p>
    <w:p w14:paraId="772F386F" w14:textId="77777777" w:rsidR="00EB4D05" w:rsidRDefault="00EB4D05" w:rsidP="00EB4D05">
      <w:pPr>
        <w:pStyle w:val="NoSpacing"/>
        <w:rPr>
          <w:rFonts w:ascii="Century Gothic" w:hAnsi="Century Gothic"/>
        </w:rPr>
      </w:pPr>
      <w:r>
        <w:rPr>
          <w:rFonts w:ascii="Century Gothic" w:hAnsi="Century Gothic"/>
        </w:rPr>
        <w:tab/>
        <w:t>Material – Not expected to be harmful to aquatic organisms.</w:t>
      </w:r>
    </w:p>
    <w:p w14:paraId="6994FC79" w14:textId="77777777" w:rsidR="00EB4D05" w:rsidRDefault="00EB4D05" w:rsidP="00EB4D05">
      <w:pPr>
        <w:pStyle w:val="NoSpacing"/>
        <w:rPr>
          <w:rFonts w:ascii="Century Gothic" w:hAnsi="Century Gothic"/>
        </w:rPr>
      </w:pPr>
    </w:p>
    <w:p w14:paraId="13A69B6E" w14:textId="77777777" w:rsidR="00EB4D05" w:rsidRDefault="00EB4D05" w:rsidP="00EB4D05">
      <w:pPr>
        <w:pStyle w:val="NoSpacing"/>
        <w:rPr>
          <w:rFonts w:ascii="Century Gothic" w:hAnsi="Century Gothic"/>
          <w:b/>
        </w:rPr>
      </w:pPr>
      <w:r>
        <w:rPr>
          <w:rFonts w:ascii="Century Gothic" w:hAnsi="Century Gothic"/>
          <w:b/>
        </w:rPr>
        <w:t xml:space="preserve">MOBILITY </w:t>
      </w:r>
    </w:p>
    <w:p w14:paraId="79A58CE5" w14:textId="77777777" w:rsidR="00EB4D05" w:rsidRDefault="00EB4D05" w:rsidP="00EB4D05">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5F1B2766" w14:textId="77777777" w:rsidR="00EB4D05" w:rsidRDefault="00EB4D05" w:rsidP="00EB4D05">
      <w:pPr>
        <w:pStyle w:val="NoSpacing"/>
        <w:rPr>
          <w:rFonts w:ascii="Century Gothic" w:hAnsi="Century Gothic"/>
        </w:rPr>
      </w:pPr>
    </w:p>
    <w:p w14:paraId="2FC357C9" w14:textId="77777777" w:rsidR="00EB4D05" w:rsidRDefault="00EB4D05" w:rsidP="00EB4D05">
      <w:pPr>
        <w:pStyle w:val="NoSpacing"/>
        <w:rPr>
          <w:rFonts w:ascii="Century Gothic" w:hAnsi="Century Gothic"/>
          <w:b/>
        </w:rPr>
      </w:pPr>
      <w:r>
        <w:rPr>
          <w:rFonts w:ascii="Century Gothic" w:hAnsi="Century Gothic"/>
          <w:b/>
        </w:rPr>
        <w:t xml:space="preserve">PERSISTENCE AND DEGRADABILITY </w:t>
      </w:r>
    </w:p>
    <w:p w14:paraId="740B8ACA" w14:textId="77777777" w:rsidR="00EB4D05" w:rsidRDefault="00EB4D05" w:rsidP="00EB4D05">
      <w:pPr>
        <w:pStyle w:val="NoSpacing"/>
        <w:rPr>
          <w:rFonts w:ascii="Century Gothic" w:hAnsi="Century Gothic"/>
          <w:b/>
        </w:rPr>
      </w:pPr>
      <w:r>
        <w:rPr>
          <w:rFonts w:ascii="Century Gothic" w:hAnsi="Century Gothic"/>
          <w:b/>
        </w:rPr>
        <w:t>Biodegradation:</w:t>
      </w:r>
    </w:p>
    <w:p w14:paraId="79D8603D" w14:textId="123EF360" w:rsidR="00EB4D05" w:rsidRDefault="00EB4D05" w:rsidP="00EB4D05">
      <w:pPr>
        <w:pStyle w:val="NoSpacing"/>
        <w:rPr>
          <w:rFonts w:ascii="Century Gothic" w:hAnsi="Century Gothic"/>
        </w:rPr>
      </w:pPr>
      <w:r>
        <w:rPr>
          <w:rFonts w:ascii="Century Gothic" w:hAnsi="Century Gothic"/>
        </w:rPr>
        <w:lastRenderedPageBreak/>
        <w:tab/>
      </w:r>
      <w:r>
        <w:rPr>
          <w:rFonts w:ascii="Century Gothic" w:hAnsi="Century Gothic"/>
          <w:b/>
        </w:rPr>
        <w:t>Base oil component –</w:t>
      </w:r>
      <w:r>
        <w:rPr>
          <w:rFonts w:ascii="Century Gothic" w:hAnsi="Century Gothic"/>
        </w:rPr>
        <w:t xml:space="preserve"> Expected to be inherently </w:t>
      </w:r>
      <w:r w:rsidR="00A60D6C">
        <w:rPr>
          <w:rFonts w:ascii="Century Gothic" w:hAnsi="Century Gothic"/>
        </w:rPr>
        <w:t>biodegradable.</w:t>
      </w:r>
    </w:p>
    <w:p w14:paraId="7CF103E9" w14:textId="77777777" w:rsidR="00EB4D05" w:rsidRDefault="00EB4D05" w:rsidP="00EB4D05">
      <w:pPr>
        <w:pStyle w:val="NoSpacing"/>
        <w:rPr>
          <w:rFonts w:ascii="Century Gothic" w:hAnsi="Century Gothic"/>
        </w:rPr>
      </w:pPr>
    </w:p>
    <w:p w14:paraId="452FF64F" w14:textId="77777777" w:rsidR="00EB4D05" w:rsidRDefault="00EB4D05" w:rsidP="00EB4D05">
      <w:pPr>
        <w:pStyle w:val="NoSpacing"/>
        <w:rPr>
          <w:rFonts w:ascii="Century Gothic" w:hAnsi="Century Gothic"/>
          <w:b/>
        </w:rPr>
      </w:pPr>
      <w:r>
        <w:rPr>
          <w:rFonts w:ascii="Century Gothic" w:hAnsi="Century Gothic"/>
          <w:b/>
        </w:rPr>
        <w:t>BIOACCUMULATION POTENTIAL</w:t>
      </w:r>
    </w:p>
    <w:p w14:paraId="5C09077E"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617161F6"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736EE13C" w14:textId="77777777" w:rsidTr="00EB4D05">
        <w:tc>
          <w:tcPr>
            <w:tcW w:w="9360" w:type="dxa"/>
            <w:tcBorders>
              <w:top w:val="nil"/>
              <w:left w:val="nil"/>
              <w:bottom w:val="nil"/>
              <w:right w:val="nil"/>
            </w:tcBorders>
            <w:shd w:val="clear" w:color="auto" w:fill="FF0000"/>
            <w:hideMark/>
          </w:tcPr>
          <w:p w14:paraId="55C7F781"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7FC39EAC" w14:textId="77777777" w:rsidR="00EB4D05" w:rsidRDefault="00EB4D05" w:rsidP="00EB4D05">
      <w:pPr>
        <w:pStyle w:val="NoSpacing"/>
        <w:rPr>
          <w:rFonts w:ascii="Century Gothic" w:hAnsi="Century Gothic"/>
        </w:rPr>
      </w:pPr>
    </w:p>
    <w:p w14:paraId="0EAB31A3" w14:textId="77777777" w:rsidR="00EB4D05" w:rsidRDefault="00EB4D05" w:rsidP="00EB4D05">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89BE526" w14:textId="77777777" w:rsidR="00EB4D05" w:rsidRDefault="00EB4D05" w:rsidP="00EB4D05">
      <w:pPr>
        <w:pStyle w:val="NoSpacing"/>
        <w:rPr>
          <w:rFonts w:ascii="Century Gothic" w:hAnsi="Century Gothic"/>
        </w:rPr>
      </w:pPr>
    </w:p>
    <w:p w14:paraId="6FB2BFB7" w14:textId="77777777" w:rsidR="00EB4D05" w:rsidRDefault="00EB4D05" w:rsidP="00EB4D05">
      <w:pPr>
        <w:pStyle w:val="NoSpacing"/>
        <w:rPr>
          <w:rFonts w:ascii="Century Gothic" w:hAnsi="Century Gothic"/>
          <w:b/>
        </w:rPr>
      </w:pPr>
      <w:r>
        <w:rPr>
          <w:rFonts w:ascii="Century Gothic" w:hAnsi="Century Gothic"/>
          <w:b/>
        </w:rPr>
        <w:t>DISPOSAL RECOMMENDATIONS</w:t>
      </w:r>
    </w:p>
    <w:p w14:paraId="3771B250" w14:textId="77777777" w:rsidR="00EB4D05" w:rsidRDefault="00EB4D05" w:rsidP="00EB4D05">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1FD27105" w14:textId="77777777" w:rsidR="00EB4D05" w:rsidRDefault="00EB4D05" w:rsidP="00EB4D05">
      <w:pPr>
        <w:pStyle w:val="NoSpacing"/>
        <w:rPr>
          <w:rFonts w:ascii="Century Gothic" w:hAnsi="Century Gothic"/>
        </w:rPr>
      </w:pPr>
    </w:p>
    <w:p w14:paraId="67468B01" w14:textId="77777777" w:rsidR="00EB4D05" w:rsidRDefault="00EB4D05" w:rsidP="00EB4D05">
      <w:pPr>
        <w:pStyle w:val="NoSpacing"/>
        <w:rPr>
          <w:rFonts w:ascii="Century Gothic" w:hAnsi="Century Gothic"/>
          <w:b/>
        </w:rPr>
      </w:pPr>
      <w:r>
        <w:rPr>
          <w:rFonts w:ascii="Century Gothic" w:hAnsi="Century Gothic"/>
          <w:b/>
        </w:rPr>
        <w:t xml:space="preserve">REGULATORY DISPOSAL INFORMATION </w:t>
      </w:r>
    </w:p>
    <w:p w14:paraId="184F9C6D" w14:textId="03FF9CFB"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A60D6C">
        <w:rPr>
          <w:rFonts w:ascii="Century Gothic" w:hAnsi="Century Gothic"/>
        </w:rPr>
        <w:t>corrosivity</w:t>
      </w:r>
      <w:r>
        <w:rPr>
          <w:rFonts w:ascii="Century Gothic" w:hAnsi="Century Gothic"/>
        </w:rPr>
        <w:t xml:space="preserve"> or reactivity and is not formulated with contaminants as determined by the Toxicity Characteristic Leaching Procedure (TCLP). However, used product may be regulated. </w:t>
      </w:r>
    </w:p>
    <w:p w14:paraId="4130CD20" w14:textId="77777777" w:rsidR="00EB4D05" w:rsidRDefault="00EB4D05" w:rsidP="00EB4D05">
      <w:pPr>
        <w:pStyle w:val="NoSpacing"/>
        <w:rPr>
          <w:rFonts w:ascii="Century Gothic" w:hAnsi="Century Gothic"/>
        </w:rPr>
      </w:pPr>
    </w:p>
    <w:p w14:paraId="083A2210" w14:textId="77777777" w:rsidR="00EB4D05" w:rsidRDefault="00EB4D05" w:rsidP="00EB4D05">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93986B2"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3580D5A8" w14:textId="77777777" w:rsidTr="00EB4D05">
        <w:tc>
          <w:tcPr>
            <w:tcW w:w="9360" w:type="dxa"/>
            <w:tcBorders>
              <w:top w:val="nil"/>
              <w:left w:val="nil"/>
              <w:bottom w:val="nil"/>
              <w:right w:val="nil"/>
            </w:tcBorders>
            <w:shd w:val="clear" w:color="auto" w:fill="FF0000"/>
            <w:hideMark/>
          </w:tcPr>
          <w:p w14:paraId="6EF12E0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2A917090" w14:textId="77777777" w:rsidR="00EB4D05" w:rsidRDefault="00EB4D05" w:rsidP="00EB4D05">
      <w:pPr>
        <w:pStyle w:val="NoSpacing"/>
        <w:rPr>
          <w:rFonts w:ascii="Century Gothic" w:hAnsi="Century Gothic"/>
        </w:rPr>
      </w:pPr>
    </w:p>
    <w:p w14:paraId="289818AF" w14:textId="77777777" w:rsidR="00EB4D05" w:rsidRDefault="00EB4D05" w:rsidP="00EB4D05">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6DF7B947" w14:textId="77777777" w:rsidR="00EB4D05" w:rsidRDefault="00EB4D05" w:rsidP="00EB4D05">
      <w:pPr>
        <w:pStyle w:val="NoSpacing"/>
        <w:rPr>
          <w:rFonts w:ascii="Century Gothic" w:hAnsi="Century Gothic"/>
        </w:rPr>
      </w:pPr>
    </w:p>
    <w:p w14:paraId="538BD27A" w14:textId="77777777" w:rsidR="00EB4D05" w:rsidRDefault="00EB4D05" w:rsidP="00EB4D05">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36166B90" w14:textId="77777777" w:rsidR="00EB4D05" w:rsidRDefault="00EB4D05" w:rsidP="00EB4D05">
      <w:pPr>
        <w:pStyle w:val="NoSpacing"/>
        <w:rPr>
          <w:rFonts w:ascii="Century Gothic" w:hAnsi="Century Gothic"/>
        </w:rPr>
      </w:pPr>
    </w:p>
    <w:p w14:paraId="1529339B" w14:textId="77777777" w:rsidR="00EB4D05" w:rsidRDefault="00EB4D05" w:rsidP="00EB4D05">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68AD6EF0" w14:textId="77777777" w:rsidR="00EB4D05" w:rsidRDefault="00EB4D05" w:rsidP="00EB4D05">
      <w:pPr>
        <w:pStyle w:val="NoSpacing"/>
        <w:rPr>
          <w:rFonts w:ascii="Century Gothic" w:hAnsi="Century Gothic"/>
        </w:rPr>
      </w:pPr>
      <w:r>
        <w:rPr>
          <w:rFonts w:ascii="Century Gothic" w:hAnsi="Century Gothic"/>
        </w:rPr>
        <w:tab/>
      </w:r>
    </w:p>
    <w:p w14:paraId="6085DEC7"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0AC06039" w14:textId="77777777" w:rsidR="00EB4D05" w:rsidRDefault="00EB4D05" w:rsidP="00EB4D05">
      <w:pPr>
        <w:pStyle w:val="NoSpacing"/>
        <w:rPr>
          <w:rFonts w:ascii="Century Gothic" w:hAnsi="Century Gothic"/>
        </w:rPr>
      </w:pPr>
    </w:p>
    <w:p w14:paraId="11381BB7" w14:textId="77777777" w:rsidR="00EB4D05" w:rsidRDefault="00EB4D05" w:rsidP="00EB4D05">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308BE704"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2BC133D4" w14:textId="77777777" w:rsidTr="00EB4D05">
        <w:tc>
          <w:tcPr>
            <w:tcW w:w="8748" w:type="dxa"/>
            <w:tcBorders>
              <w:top w:val="nil"/>
              <w:left w:val="nil"/>
              <w:bottom w:val="nil"/>
              <w:right w:val="nil"/>
            </w:tcBorders>
            <w:shd w:val="clear" w:color="auto" w:fill="FF0000"/>
            <w:hideMark/>
          </w:tcPr>
          <w:p w14:paraId="022A4C63"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2DEE18E5" w14:textId="77777777" w:rsidR="00EB4D05" w:rsidRDefault="00EB4D05" w:rsidP="00EB4D05">
      <w:pPr>
        <w:pStyle w:val="NoSpacing"/>
        <w:rPr>
          <w:rFonts w:ascii="Century Gothic" w:hAnsi="Century Gothic"/>
        </w:rPr>
      </w:pPr>
    </w:p>
    <w:p w14:paraId="223DE19C" w14:textId="77777777" w:rsidR="00EB4D05" w:rsidRDefault="00EB4D05" w:rsidP="00EB4D05">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B04DE09" w14:textId="77777777" w:rsidR="00EB4D05" w:rsidRDefault="00EB4D05" w:rsidP="00EB4D05">
      <w:pPr>
        <w:pStyle w:val="NoSpacing"/>
        <w:rPr>
          <w:rFonts w:ascii="Century Gothic" w:hAnsi="Century Gothic"/>
        </w:rPr>
      </w:pPr>
    </w:p>
    <w:p w14:paraId="44C6DA3C" w14:textId="77777777" w:rsidR="00EB4D05" w:rsidRDefault="00EB4D05" w:rsidP="00EB4D05">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1BAEF6E8" w14:textId="77777777" w:rsidR="00EB4D05" w:rsidRDefault="00EB4D05" w:rsidP="00EB4D05">
      <w:pPr>
        <w:pStyle w:val="NoSpacing"/>
        <w:rPr>
          <w:rFonts w:ascii="Century Gothic" w:hAnsi="Century Gothic"/>
        </w:rPr>
      </w:pPr>
    </w:p>
    <w:p w14:paraId="2242E438" w14:textId="77777777" w:rsidR="00EB4D05" w:rsidRDefault="00EB4D05" w:rsidP="00EB4D05">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7B3A0C2F" w14:textId="77777777" w:rsidR="00EB4D05" w:rsidRDefault="00EB4D05" w:rsidP="00EB4D05">
      <w:pPr>
        <w:pStyle w:val="NoSpacing"/>
        <w:rPr>
          <w:rFonts w:ascii="Century Gothic" w:hAnsi="Century Gothic"/>
        </w:rPr>
      </w:pPr>
    </w:p>
    <w:p w14:paraId="7CF27117" w14:textId="115CCAA4" w:rsidR="00EB4D05" w:rsidRDefault="00EB4D05" w:rsidP="00EB4D05">
      <w:pPr>
        <w:pStyle w:val="NoSpacing"/>
        <w:rPr>
          <w:rFonts w:ascii="Century Gothic" w:hAnsi="Century Gothic"/>
        </w:rPr>
      </w:pPr>
      <w:r>
        <w:rPr>
          <w:rFonts w:ascii="Century Gothic" w:hAnsi="Century Gothic"/>
          <w:b/>
        </w:rPr>
        <w:t>SARA 311/</w:t>
      </w:r>
      <w:r w:rsidR="00A60D6C">
        <w:rPr>
          <w:rFonts w:ascii="Century Gothic" w:hAnsi="Century Gothic"/>
          <w:b/>
        </w:rPr>
        <w:t>312:</w:t>
      </w:r>
      <w:r>
        <w:rPr>
          <w:rFonts w:ascii="Century Gothic" w:hAnsi="Century Gothic"/>
        </w:rPr>
        <w:t xml:space="preserve"> None</w:t>
      </w:r>
    </w:p>
    <w:p w14:paraId="7BE96FAB" w14:textId="77777777" w:rsidR="00EB4D05" w:rsidRDefault="00EB4D05" w:rsidP="00EB4D05">
      <w:pPr>
        <w:pStyle w:val="NoSpacing"/>
        <w:rPr>
          <w:rFonts w:ascii="Century Gothic" w:hAnsi="Century Gothic"/>
        </w:rPr>
      </w:pPr>
    </w:p>
    <w:p w14:paraId="456DFE1D" w14:textId="5917B025" w:rsidR="00EB4D05" w:rsidRDefault="00EB4D05" w:rsidP="00EB4D05">
      <w:pPr>
        <w:pStyle w:val="NoSpacing"/>
        <w:rPr>
          <w:rFonts w:ascii="Century Gothic" w:hAnsi="Century Gothic"/>
        </w:rPr>
      </w:pPr>
      <w:r>
        <w:rPr>
          <w:rFonts w:ascii="Century Gothic" w:hAnsi="Century Gothic"/>
          <w:b/>
        </w:rPr>
        <w:t>SARA 313 (TRI reporting</w:t>
      </w:r>
      <w:r w:rsidR="00A60D6C">
        <w:rPr>
          <w:rFonts w:ascii="Century Gothic" w:hAnsi="Century Gothic"/>
          <w:b/>
        </w:rPr>
        <w:t>):</w:t>
      </w:r>
      <w:r>
        <w:rPr>
          <w:rFonts w:ascii="Century Gothic" w:hAnsi="Century Gothic"/>
          <w:b/>
        </w:rPr>
        <w:t xml:space="preserve"> </w:t>
      </w:r>
      <w:r>
        <w:rPr>
          <w:rFonts w:ascii="Century Gothic" w:hAnsi="Century Gothic"/>
        </w:rPr>
        <w:t>This material contains no chemicals subject to the supplier notification requirements of the SARA 313 Toxic Release Program.</w:t>
      </w:r>
    </w:p>
    <w:p w14:paraId="27BA7647" w14:textId="77777777" w:rsidR="00EB4D05" w:rsidRDefault="00EB4D05" w:rsidP="00EB4D05">
      <w:pPr>
        <w:pStyle w:val="NoSpacing"/>
        <w:rPr>
          <w:rFonts w:ascii="Century Gothic" w:hAnsi="Century Gothic"/>
        </w:rPr>
      </w:pPr>
    </w:p>
    <w:p w14:paraId="3758502B" w14:textId="77777777" w:rsidR="00EB4D05" w:rsidRDefault="00EB4D05" w:rsidP="00EB4D05">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52085B4F" w14:textId="77777777" w:rsidR="00EB4D05" w:rsidRDefault="00EB4D05" w:rsidP="00EB4D05">
      <w:pPr>
        <w:pStyle w:val="NoSpacing"/>
        <w:rPr>
          <w:rFonts w:ascii="Century Gothic" w:hAnsi="Century Gothic"/>
        </w:rPr>
      </w:pPr>
    </w:p>
    <w:p w14:paraId="25A3CFCD"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867A6BE" w14:textId="77777777" w:rsidR="00EB4D05" w:rsidRDefault="00EB4D05" w:rsidP="00EB4D05">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5B74947F" w14:textId="77777777" w:rsidR="00EB4D05" w:rsidRDefault="00EB4D05" w:rsidP="00EB4D05">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2271C54C" w14:textId="77777777" w:rsidR="00EB4D05" w:rsidRDefault="00EB4D05" w:rsidP="00EB4D05">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01AAC370" w14:textId="77777777" w:rsidR="00EB4D05" w:rsidRDefault="00EB4D05" w:rsidP="00EB4D05">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F185677" w14:textId="77777777" w:rsidR="00EB4D05" w:rsidRDefault="00EB4D05" w:rsidP="00EB4D05">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33B9BE3E" w14:textId="77777777" w:rsidR="00EB4D05" w:rsidRDefault="00EB4D05" w:rsidP="00EB4D05">
      <w:pPr>
        <w:pStyle w:val="NoSpacing"/>
        <w:rPr>
          <w:rFonts w:ascii="Century Gothic" w:hAnsi="Century Gothic"/>
        </w:rPr>
      </w:pPr>
    </w:p>
    <w:p w14:paraId="77C4250A" w14:textId="77777777" w:rsidR="00EB4D05" w:rsidRDefault="00EB4D05" w:rsidP="00EB4D05">
      <w:pPr>
        <w:pStyle w:val="NoSpacing"/>
        <w:rPr>
          <w:rFonts w:ascii="Century Gothic" w:hAnsi="Century Gothic"/>
        </w:rPr>
      </w:pPr>
      <w:r>
        <w:rPr>
          <w:rFonts w:ascii="Century Gothic" w:hAnsi="Century Gothic"/>
        </w:rPr>
        <w:t>Code Key: CARC+Carcinogen; REPRO=Reproductive</w:t>
      </w:r>
    </w:p>
    <w:p w14:paraId="3ACDECA4"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4A9A58E4" w14:textId="77777777" w:rsidTr="00EB4D05">
        <w:tc>
          <w:tcPr>
            <w:tcW w:w="8748" w:type="dxa"/>
            <w:tcBorders>
              <w:top w:val="nil"/>
              <w:left w:val="nil"/>
              <w:bottom w:val="nil"/>
              <w:right w:val="nil"/>
            </w:tcBorders>
            <w:shd w:val="clear" w:color="auto" w:fill="FF0000"/>
            <w:hideMark/>
          </w:tcPr>
          <w:p w14:paraId="08FC1ABC"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1E50FE51" w14:textId="77777777" w:rsidR="00EB4D05" w:rsidRDefault="00EB4D05" w:rsidP="00EB4D05">
      <w:pPr>
        <w:pStyle w:val="NoSpacing"/>
        <w:rPr>
          <w:rFonts w:ascii="Century Gothic" w:hAnsi="Century Gothic"/>
        </w:rPr>
      </w:pPr>
    </w:p>
    <w:p w14:paraId="24393AF3" w14:textId="77777777" w:rsidR="00EB4D05" w:rsidRDefault="00EB4D05" w:rsidP="00EB4D05">
      <w:pPr>
        <w:pStyle w:val="NoSpacing"/>
        <w:rPr>
          <w:rFonts w:ascii="Century Gothic" w:hAnsi="Century Gothic"/>
        </w:rPr>
      </w:pPr>
      <w:r>
        <w:rPr>
          <w:rFonts w:ascii="Century Gothic" w:hAnsi="Century Gothic"/>
        </w:rPr>
        <w:t xml:space="preserve">N/D= Not determined, N/A = Not applicable </w:t>
      </w:r>
    </w:p>
    <w:p w14:paraId="429747BB" w14:textId="77777777" w:rsidR="00EB4D05" w:rsidRDefault="00EB4D05" w:rsidP="00EB4D05">
      <w:pPr>
        <w:pStyle w:val="NoSpacing"/>
        <w:rPr>
          <w:rFonts w:ascii="Century Gothic" w:hAnsi="Century Gothic"/>
        </w:rPr>
      </w:pPr>
      <w:r>
        <w:rPr>
          <w:rFonts w:ascii="Century Gothic" w:hAnsi="Century Gothic"/>
        </w:rPr>
        <w:t xml:space="preserve">KEY TO THE H-CODES CONTAINED IN SECTION 3 OF THIS DOCUMENT (for information only): </w:t>
      </w:r>
    </w:p>
    <w:p w14:paraId="40A7A767" w14:textId="77777777" w:rsidR="00EB4D05" w:rsidRDefault="00EB4D05" w:rsidP="00EB4D05">
      <w:pPr>
        <w:pStyle w:val="NoSpacing"/>
        <w:rPr>
          <w:rFonts w:ascii="Century Gothic" w:hAnsi="Century Gothic"/>
        </w:rPr>
      </w:pPr>
      <w:r>
        <w:rPr>
          <w:rFonts w:ascii="Century Gothic" w:hAnsi="Century Gothic"/>
        </w:rPr>
        <w:t>H400: Very toxic to aquatic life; Acute Env Tox, Cat 1</w:t>
      </w:r>
    </w:p>
    <w:p w14:paraId="7ACDE56B" w14:textId="52951B57" w:rsidR="00EB4D05" w:rsidRDefault="00EB4D05" w:rsidP="00EB4D05">
      <w:pPr>
        <w:pStyle w:val="NoSpacing"/>
        <w:rPr>
          <w:rFonts w:ascii="Century Gothic" w:hAnsi="Century Gothic"/>
        </w:rPr>
      </w:pPr>
      <w:r>
        <w:rPr>
          <w:rFonts w:ascii="Century Gothic" w:hAnsi="Century Gothic"/>
        </w:rPr>
        <w:t xml:space="preserve">H410: Very toxic to </w:t>
      </w:r>
      <w:r w:rsidR="00A60D6C">
        <w:rPr>
          <w:rFonts w:ascii="Century Gothic" w:hAnsi="Century Gothic"/>
        </w:rPr>
        <w:t>aquatic</w:t>
      </w:r>
      <w:r>
        <w:rPr>
          <w:rFonts w:ascii="Century Gothic" w:hAnsi="Century Gothic"/>
        </w:rPr>
        <w:t xml:space="preserve"> life with long lasting effects; Chronic Env Tox, Cat 1</w:t>
      </w:r>
    </w:p>
    <w:p w14:paraId="47E73341" w14:textId="77777777" w:rsidR="00EB4D05" w:rsidRDefault="00EB4D05" w:rsidP="00EB4D05">
      <w:pPr>
        <w:pStyle w:val="NoSpacing"/>
        <w:rPr>
          <w:rFonts w:ascii="Century Gothic" w:hAnsi="Century Gothic"/>
        </w:rPr>
      </w:pPr>
    </w:p>
    <w:p w14:paraId="0BA62859" w14:textId="77777777" w:rsidR="00EB4D05" w:rsidRDefault="00EB4D05" w:rsidP="00EB4D05">
      <w:pPr>
        <w:pStyle w:val="NoSpacing"/>
        <w:rPr>
          <w:rFonts w:ascii="Century Gothic" w:hAnsi="Century Gothic"/>
        </w:rPr>
      </w:pPr>
    </w:p>
    <w:p w14:paraId="006688BF" w14:textId="77777777" w:rsidR="00EB4D05" w:rsidRDefault="00EB4D05" w:rsidP="00EB4D05">
      <w:pPr>
        <w:pStyle w:val="NoSpacing"/>
        <w:rPr>
          <w:rFonts w:ascii="Century Gothic" w:hAnsi="Century Gothic"/>
        </w:rPr>
      </w:pPr>
    </w:p>
    <w:p w14:paraId="7898B384" w14:textId="77777777" w:rsidR="00EB4D05" w:rsidRDefault="00EB4D05" w:rsidP="00EB4D05">
      <w:pPr>
        <w:pStyle w:val="NoSpacing"/>
        <w:rPr>
          <w:rFonts w:ascii="Century Gothic" w:hAnsi="Century Gothic"/>
        </w:rPr>
      </w:pPr>
    </w:p>
    <w:p w14:paraId="152BCEA3" w14:textId="77777777" w:rsidR="00EB4D05" w:rsidRDefault="00EB4D05" w:rsidP="00EB4D05">
      <w:pPr>
        <w:pStyle w:val="NoSpacing"/>
        <w:rPr>
          <w:rFonts w:ascii="Century Gothic" w:hAnsi="Century Gothic"/>
          <w:b/>
        </w:rPr>
      </w:pPr>
      <w:r>
        <w:rPr>
          <w:rFonts w:ascii="Century Gothic" w:hAnsi="Century Gothic"/>
          <w:b/>
        </w:rPr>
        <w:t xml:space="preserve">THIS SAFETY DATA SHEET CONTAINS THE FOLLOWING REVISIONS: </w:t>
      </w:r>
    </w:p>
    <w:p w14:paraId="4CA2F27F" w14:textId="77777777" w:rsidR="00EB4D05" w:rsidRDefault="00EB4D05" w:rsidP="00EB4D05">
      <w:pPr>
        <w:pStyle w:val="NoSpacing"/>
        <w:rPr>
          <w:rFonts w:ascii="Century Gothic" w:hAnsi="Century Gothic"/>
        </w:rPr>
      </w:pPr>
      <w:r>
        <w:rPr>
          <w:rFonts w:ascii="Century Gothic" w:hAnsi="Century Gothic"/>
        </w:rPr>
        <w:t xml:space="preserve">Updates made in accordance with implementation of GHS requirements. </w:t>
      </w:r>
    </w:p>
    <w:p w14:paraId="223DBD38" w14:textId="5D77A2BB" w:rsidR="00EB4D05" w:rsidRDefault="00EB4D05" w:rsidP="00EB4D05">
      <w:r>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A60D6C">
        <w:rPr>
          <w:rFonts w:ascii="Century Gothic" w:hAnsi="Century Gothic"/>
        </w:rPr>
        <w:t>ensure</w:t>
      </w:r>
      <w:r>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p w14:paraId="3590C0F8" w14:textId="77777777" w:rsidR="00BC7773" w:rsidRDefault="00BC7773"/>
    <w:sectPr w:rsidR="00BC77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353C" w14:textId="77777777" w:rsidR="00EB4D05" w:rsidRDefault="00EB4D05" w:rsidP="00EB4D05">
      <w:r>
        <w:separator/>
      </w:r>
    </w:p>
  </w:endnote>
  <w:endnote w:type="continuationSeparator" w:id="0">
    <w:p w14:paraId="0B70267B" w14:textId="77777777" w:rsidR="00EB4D05" w:rsidRDefault="00EB4D05" w:rsidP="00E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0095"/>
      <w:docPartObj>
        <w:docPartGallery w:val="Page Numbers (Bottom of Page)"/>
        <w:docPartUnique/>
      </w:docPartObj>
    </w:sdtPr>
    <w:sdtEndPr>
      <w:rPr>
        <w:noProof/>
      </w:rPr>
    </w:sdtEndPr>
    <w:sdtContent>
      <w:p w14:paraId="6E00EABD" w14:textId="77777777" w:rsidR="00FE5269" w:rsidRDefault="00FE5269" w:rsidP="00FE5269">
        <w:pPr>
          <w:pStyle w:val="Footer"/>
          <w:jc w:val="center"/>
        </w:pPr>
        <w:r>
          <w:fldChar w:fldCharType="begin"/>
        </w:r>
        <w:r>
          <w:instrText xml:space="preserve"> PAGE   \* MERGEFORMAT </w:instrText>
        </w:r>
        <w:r>
          <w:fldChar w:fldCharType="separate"/>
        </w:r>
        <w:r w:rsidR="00324D74">
          <w:rPr>
            <w:noProof/>
          </w:rPr>
          <w:t>1</w:t>
        </w:r>
        <w:r>
          <w:rPr>
            <w:noProof/>
          </w:rPr>
          <w:fldChar w:fldCharType="end"/>
        </w:r>
      </w:p>
    </w:sdtContent>
  </w:sdt>
  <w:p w14:paraId="343A5611" w14:textId="77777777" w:rsidR="00FE5269" w:rsidRDefault="00FE5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C9B5" w14:textId="77777777" w:rsidR="00EB4D05" w:rsidRDefault="00EB4D05" w:rsidP="00EB4D05">
      <w:r>
        <w:separator/>
      </w:r>
    </w:p>
  </w:footnote>
  <w:footnote w:type="continuationSeparator" w:id="0">
    <w:p w14:paraId="4453B01B" w14:textId="77777777" w:rsidR="00EB4D05" w:rsidRDefault="00EB4D05" w:rsidP="00E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83E8" w14:textId="77777777" w:rsidR="00EB4D05" w:rsidRDefault="00EB4D05">
    <w:pPr>
      <w:pStyle w:val="Header"/>
    </w:pPr>
    <w:r>
      <w:rPr>
        <w:noProof/>
      </w:rPr>
      <w:drawing>
        <wp:inline distT="0" distB="0" distL="0" distR="0" wp14:anchorId="2EFA8B99" wp14:editId="5CCA265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D05"/>
    <w:rsid w:val="00070B33"/>
    <w:rsid w:val="0008677F"/>
    <w:rsid w:val="00150F28"/>
    <w:rsid w:val="00222182"/>
    <w:rsid w:val="00324D74"/>
    <w:rsid w:val="004B7CE1"/>
    <w:rsid w:val="005053E8"/>
    <w:rsid w:val="005344F0"/>
    <w:rsid w:val="00733F4F"/>
    <w:rsid w:val="00803926"/>
    <w:rsid w:val="009E5C5C"/>
    <w:rsid w:val="00A60D6C"/>
    <w:rsid w:val="00BC7773"/>
    <w:rsid w:val="00EB4D05"/>
    <w:rsid w:val="00FE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E8A77"/>
  <w15:docId w15:val="{82C026B8-D235-48D4-B07B-7CF3CEC7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D05"/>
    <w:pPr>
      <w:spacing w:after="0" w:line="240" w:lineRule="auto"/>
    </w:pPr>
    <w:rPr>
      <w:rFonts w:eastAsiaTheme="minorEastAsia"/>
      <w:sz w:val="24"/>
      <w:szCs w:val="24"/>
    </w:rPr>
  </w:style>
  <w:style w:type="table" w:styleId="TableGrid">
    <w:name w:val="Table Grid"/>
    <w:basedOn w:val="TableNormal"/>
    <w:uiPriority w:val="59"/>
    <w:rsid w:val="00EB4D0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05"/>
    <w:pPr>
      <w:tabs>
        <w:tab w:val="center" w:pos="4680"/>
        <w:tab w:val="right" w:pos="9360"/>
      </w:tabs>
    </w:pPr>
  </w:style>
  <w:style w:type="character" w:customStyle="1" w:styleId="HeaderChar">
    <w:name w:val="Header Char"/>
    <w:basedOn w:val="DefaultParagraphFont"/>
    <w:link w:val="Header"/>
    <w:uiPriority w:val="99"/>
    <w:rsid w:val="00EB4D05"/>
    <w:rPr>
      <w:rFonts w:eastAsiaTheme="minorEastAsia"/>
      <w:sz w:val="24"/>
      <w:szCs w:val="24"/>
    </w:rPr>
  </w:style>
  <w:style w:type="paragraph" w:styleId="Footer">
    <w:name w:val="footer"/>
    <w:basedOn w:val="Normal"/>
    <w:link w:val="FooterChar"/>
    <w:uiPriority w:val="99"/>
    <w:unhideWhenUsed/>
    <w:rsid w:val="00EB4D05"/>
    <w:pPr>
      <w:tabs>
        <w:tab w:val="center" w:pos="4680"/>
        <w:tab w:val="right" w:pos="9360"/>
      </w:tabs>
    </w:pPr>
  </w:style>
  <w:style w:type="character" w:customStyle="1" w:styleId="FooterChar">
    <w:name w:val="Footer Char"/>
    <w:basedOn w:val="DefaultParagraphFont"/>
    <w:link w:val="Footer"/>
    <w:uiPriority w:val="99"/>
    <w:rsid w:val="00EB4D05"/>
    <w:rPr>
      <w:rFonts w:eastAsiaTheme="minorEastAsia"/>
      <w:sz w:val="24"/>
      <w:szCs w:val="24"/>
    </w:rPr>
  </w:style>
  <w:style w:type="paragraph" w:styleId="BalloonText">
    <w:name w:val="Balloon Text"/>
    <w:basedOn w:val="Normal"/>
    <w:link w:val="BalloonTextChar"/>
    <w:uiPriority w:val="99"/>
    <w:semiHidden/>
    <w:unhideWhenUsed/>
    <w:rsid w:val="00EB4D05"/>
    <w:rPr>
      <w:rFonts w:ascii="Tahoma" w:hAnsi="Tahoma" w:cs="Tahoma"/>
      <w:sz w:val="16"/>
      <w:szCs w:val="16"/>
    </w:rPr>
  </w:style>
  <w:style w:type="character" w:customStyle="1" w:styleId="BalloonTextChar">
    <w:name w:val="Balloon Text Char"/>
    <w:basedOn w:val="DefaultParagraphFont"/>
    <w:link w:val="BalloonText"/>
    <w:uiPriority w:val="99"/>
    <w:semiHidden/>
    <w:rsid w:val="00EB4D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6</cp:revision>
  <cp:lastPrinted>2021-03-16T14:25:00Z</cp:lastPrinted>
  <dcterms:created xsi:type="dcterms:W3CDTF">2017-06-12T13:12:00Z</dcterms:created>
  <dcterms:modified xsi:type="dcterms:W3CDTF">2022-01-07T17:06:00Z</dcterms:modified>
</cp:coreProperties>
</file>