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E810" w14:textId="77777777" w:rsidR="00E16368" w:rsidRDefault="00E16368" w:rsidP="00E16368">
      <w:pPr>
        <w:spacing w:after="0" w:line="240" w:lineRule="auto"/>
        <w:rPr>
          <w:rFonts w:ascii="Century Gothic" w:eastAsia="Times New Roman" w:hAnsi="Century Gothic" w:cs="Times New Roman"/>
          <w:b/>
          <w:bCs/>
          <w:sz w:val="24"/>
          <w:szCs w:val="24"/>
        </w:rPr>
      </w:pPr>
    </w:p>
    <w:p w14:paraId="5987A0E7" w14:textId="77777777" w:rsidR="00E16368" w:rsidRPr="00E16368" w:rsidRDefault="00E16368" w:rsidP="00E16368">
      <w:pPr>
        <w:spacing w:after="0" w:line="240" w:lineRule="auto"/>
        <w:rPr>
          <w:rFonts w:ascii="Times New Roman" w:eastAsia="Times New Roman" w:hAnsi="Times New Roman" w:cs="Times New Roman"/>
          <w:color w:val="FF0000"/>
          <w:sz w:val="24"/>
          <w:szCs w:val="24"/>
        </w:rPr>
      </w:pPr>
      <w:r w:rsidRPr="00E16368">
        <w:rPr>
          <w:rFonts w:ascii="Century Gothic" w:eastAsia="Times New Roman" w:hAnsi="Century Gothic" w:cs="Times New Roman"/>
          <w:b/>
          <w:bCs/>
          <w:sz w:val="24"/>
          <w:szCs w:val="24"/>
        </w:rPr>
        <w:t xml:space="preserve">Safety Data Sheet: </w:t>
      </w:r>
      <w:r w:rsidRPr="00E16368">
        <w:rPr>
          <w:rFonts w:ascii="Century Gothic" w:eastAsia="Times New Roman" w:hAnsi="Century Gothic" w:cs="Times New Roman"/>
          <w:b/>
          <w:bCs/>
          <w:color w:val="FF0000"/>
          <w:sz w:val="24"/>
          <w:szCs w:val="24"/>
        </w:rPr>
        <w:t>Signal Tech All Fleet 5w-40</w:t>
      </w:r>
    </w:p>
    <w:p w14:paraId="433497C2" w14:textId="532FF43A" w:rsidR="00E16368" w:rsidRPr="00E16368" w:rsidRDefault="00767274" w:rsidP="00E16368">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211AF2">
        <w:rPr>
          <w:rFonts w:ascii="Century Gothic" w:eastAsia="Times New Roman" w:hAnsi="Century Gothic" w:cs="Times New Roman"/>
          <w:b/>
          <w:bCs/>
          <w:color w:val="030303"/>
          <w:sz w:val="24"/>
          <w:szCs w:val="24"/>
        </w:rPr>
        <w:t>January 2</w:t>
      </w:r>
      <w:r w:rsidR="00211AF2">
        <w:rPr>
          <w:rFonts w:ascii="Century Gothic" w:eastAsia="Times New Roman" w:hAnsi="Century Gothic" w:cs="Times New Roman"/>
          <w:b/>
          <w:bCs/>
          <w:color w:val="030303"/>
          <w:sz w:val="24"/>
          <w:szCs w:val="24"/>
          <w:vertAlign w:val="superscript"/>
        </w:rPr>
        <w:t>nd</w:t>
      </w:r>
      <w:r w:rsidR="00211AF2">
        <w:rPr>
          <w:rFonts w:ascii="Century Gothic" w:eastAsia="Times New Roman" w:hAnsi="Century Gothic" w:cs="Times New Roman"/>
          <w:b/>
          <w:bCs/>
          <w:color w:val="030303"/>
          <w:sz w:val="24"/>
          <w:szCs w:val="24"/>
        </w:rPr>
        <w:t xml:space="preserve"> 20</w:t>
      </w:r>
      <w:r w:rsidR="004A0882">
        <w:rPr>
          <w:rFonts w:ascii="Century Gothic" w:eastAsia="Times New Roman" w:hAnsi="Century Gothic" w:cs="Times New Roman"/>
          <w:b/>
          <w:bCs/>
          <w:color w:val="030303"/>
          <w:sz w:val="24"/>
          <w:szCs w:val="24"/>
        </w:rPr>
        <w:t>2</w:t>
      </w:r>
      <w:r w:rsidR="00D62609">
        <w:rPr>
          <w:rFonts w:ascii="Century Gothic" w:eastAsia="Times New Roman" w:hAnsi="Century Gothic" w:cs="Times New Roman"/>
          <w:b/>
          <w:bCs/>
          <w:color w:val="030303"/>
          <w:sz w:val="24"/>
          <w:szCs w:val="24"/>
        </w:rPr>
        <w:t>2</w:t>
      </w:r>
    </w:p>
    <w:p w14:paraId="53AEBF26" w14:textId="77777777" w:rsidR="00E16368" w:rsidRPr="00E16368" w:rsidRDefault="00E16368" w:rsidP="00E16368">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E16368" w:rsidRPr="00E16368" w14:paraId="69A9C263" w14:textId="77777777" w:rsidTr="00BA3E79">
        <w:tc>
          <w:tcPr>
            <w:tcW w:w="9360" w:type="dxa"/>
            <w:tcBorders>
              <w:top w:val="nil"/>
              <w:left w:val="nil"/>
              <w:bottom w:val="nil"/>
              <w:right w:val="nil"/>
            </w:tcBorders>
            <w:shd w:val="clear" w:color="auto" w:fill="FF0000"/>
            <w:hideMark/>
          </w:tcPr>
          <w:p w14:paraId="71E7EE31" w14:textId="77777777" w:rsidR="00E16368" w:rsidRPr="00E16368" w:rsidRDefault="00E16368" w:rsidP="00BA3E79">
            <w:pPr>
              <w:rPr>
                <w:rFonts w:ascii="Century Gothic" w:hAnsi="Century Gothic"/>
                <w:color w:val="FFFFFF" w:themeColor="background1"/>
              </w:rPr>
            </w:pPr>
            <w:r w:rsidRPr="00E16368">
              <w:rPr>
                <w:rFonts w:ascii="Century Gothic" w:hAnsi="Century Gothic"/>
                <w:color w:val="FFFFFF" w:themeColor="background1"/>
              </w:rPr>
              <w:t>SECTION 1                                   PRODUCT AND COMPANY IDENTIFICATION</w:t>
            </w:r>
          </w:p>
        </w:tc>
      </w:tr>
    </w:tbl>
    <w:p w14:paraId="30934215" w14:textId="77777777" w:rsidR="00E16368" w:rsidRPr="00E16368" w:rsidRDefault="00E16368" w:rsidP="00E16368">
      <w:pPr>
        <w:spacing w:after="0" w:line="240" w:lineRule="auto"/>
        <w:rPr>
          <w:rFonts w:ascii="Century Gothic" w:eastAsiaTheme="minorEastAsia" w:hAnsi="Century Gothic"/>
          <w:sz w:val="24"/>
          <w:szCs w:val="24"/>
        </w:rPr>
      </w:pPr>
    </w:p>
    <w:p w14:paraId="1C5AEB9C" w14:textId="77777777" w:rsidR="00E16368" w:rsidRPr="00E16368" w:rsidRDefault="00E16368" w:rsidP="00E16368">
      <w:pPr>
        <w:spacing w:after="0" w:line="240" w:lineRule="auto"/>
        <w:rPr>
          <w:rFonts w:ascii="Century Gothic" w:eastAsiaTheme="minorEastAsia" w:hAnsi="Century Gothic"/>
          <w:b/>
          <w:sz w:val="24"/>
          <w:szCs w:val="24"/>
        </w:rPr>
      </w:pPr>
      <w:r w:rsidRPr="00E16368">
        <w:rPr>
          <w:rFonts w:ascii="Century Gothic" w:eastAsiaTheme="minorEastAsia" w:hAnsi="Century Gothic"/>
          <w:b/>
          <w:sz w:val="24"/>
          <w:szCs w:val="24"/>
        </w:rPr>
        <w:t>PRODUCT</w:t>
      </w:r>
    </w:p>
    <w:p w14:paraId="670D7A30" w14:textId="77777777" w:rsidR="00E16368" w:rsidRPr="00E16368" w:rsidRDefault="00E16368" w:rsidP="00E16368">
      <w:pPr>
        <w:spacing w:after="0" w:line="240" w:lineRule="auto"/>
        <w:rPr>
          <w:rFonts w:ascii="Century Gothic" w:eastAsiaTheme="minorEastAsia" w:hAnsi="Century Gothic"/>
          <w:sz w:val="24"/>
          <w:szCs w:val="24"/>
        </w:rPr>
      </w:pPr>
      <w:r w:rsidRPr="00E16368">
        <w:rPr>
          <w:rFonts w:ascii="Century Gothic" w:eastAsiaTheme="minorEastAsia" w:hAnsi="Century Gothic"/>
          <w:sz w:val="24"/>
          <w:szCs w:val="24"/>
        </w:rPr>
        <w:tab/>
      </w:r>
      <w:r w:rsidRPr="00E16368">
        <w:rPr>
          <w:rFonts w:ascii="Century Gothic" w:eastAsiaTheme="minorEastAsia" w:hAnsi="Century Gothic"/>
          <w:b/>
          <w:sz w:val="24"/>
          <w:szCs w:val="24"/>
        </w:rPr>
        <w:t>Product Name:</w:t>
      </w:r>
      <w:r w:rsidRPr="00E16368">
        <w:rPr>
          <w:rFonts w:ascii="Century Gothic" w:eastAsiaTheme="minorEastAsia" w:hAnsi="Century Gothic"/>
          <w:sz w:val="24"/>
          <w:szCs w:val="24"/>
        </w:rPr>
        <w:t xml:space="preserve"> Signal Tech All Fleet 5w-40</w:t>
      </w:r>
    </w:p>
    <w:p w14:paraId="0B157E53" w14:textId="77777777" w:rsidR="00E16368" w:rsidRPr="00E16368" w:rsidRDefault="00E16368" w:rsidP="00E16368">
      <w:pPr>
        <w:spacing w:after="0" w:line="240" w:lineRule="auto"/>
        <w:ind w:left="720"/>
        <w:rPr>
          <w:rFonts w:ascii="Century Gothic" w:eastAsiaTheme="minorEastAsia" w:hAnsi="Century Gothic"/>
          <w:sz w:val="24"/>
          <w:szCs w:val="24"/>
        </w:rPr>
      </w:pPr>
      <w:r w:rsidRPr="00E16368">
        <w:rPr>
          <w:rFonts w:ascii="Century Gothic" w:eastAsiaTheme="minorEastAsia" w:hAnsi="Century Gothic"/>
          <w:b/>
          <w:sz w:val="24"/>
          <w:szCs w:val="24"/>
        </w:rPr>
        <w:t>Intended Use:</w:t>
      </w:r>
      <w:r w:rsidRPr="00E16368">
        <w:rPr>
          <w:rFonts w:ascii="Century Gothic" w:eastAsiaTheme="minorEastAsia" w:hAnsi="Century Gothic"/>
          <w:sz w:val="24"/>
          <w:szCs w:val="24"/>
        </w:rPr>
        <w:t xml:space="preserve"> Diesel Engine Oil</w:t>
      </w:r>
    </w:p>
    <w:p w14:paraId="529BE56E" w14:textId="77777777" w:rsidR="00E16368" w:rsidRPr="00E16368" w:rsidRDefault="00E16368" w:rsidP="00E16368">
      <w:pPr>
        <w:spacing w:after="0" w:line="240" w:lineRule="auto"/>
        <w:rPr>
          <w:rFonts w:ascii="Century Gothic" w:eastAsiaTheme="minorEastAsia" w:hAnsi="Century Gothic"/>
          <w:sz w:val="24"/>
          <w:szCs w:val="24"/>
        </w:rPr>
      </w:pPr>
    </w:p>
    <w:p w14:paraId="41BD9E67" w14:textId="77777777" w:rsidR="00E16368" w:rsidRPr="00E16368" w:rsidRDefault="00E16368" w:rsidP="00E16368">
      <w:pPr>
        <w:spacing w:after="0" w:line="240" w:lineRule="auto"/>
        <w:rPr>
          <w:rFonts w:ascii="Century Gothic" w:eastAsiaTheme="minorEastAsia" w:hAnsi="Century Gothic"/>
          <w:b/>
          <w:sz w:val="24"/>
          <w:szCs w:val="24"/>
        </w:rPr>
      </w:pPr>
      <w:r w:rsidRPr="00E16368">
        <w:rPr>
          <w:rFonts w:ascii="Century Gothic" w:eastAsiaTheme="minorEastAsia" w:hAnsi="Century Gothic"/>
          <w:b/>
          <w:sz w:val="24"/>
          <w:szCs w:val="24"/>
        </w:rPr>
        <w:t>COMPANY IDENTIFICATION</w:t>
      </w:r>
    </w:p>
    <w:p w14:paraId="2272AF69" w14:textId="77777777" w:rsidR="00E16368" w:rsidRPr="00E16368" w:rsidRDefault="00E16368" w:rsidP="00E16368">
      <w:pPr>
        <w:spacing w:after="0" w:line="240" w:lineRule="auto"/>
        <w:rPr>
          <w:rFonts w:ascii="Century Gothic" w:eastAsiaTheme="minorEastAsia" w:hAnsi="Century Gothic"/>
          <w:sz w:val="24"/>
          <w:szCs w:val="24"/>
        </w:rPr>
      </w:pPr>
      <w:r w:rsidRPr="00E16368">
        <w:rPr>
          <w:rFonts w:ascii="Century Gothic" w:eastAsiaTheme="minorEastAsia" w:hAnsi="Century Gothic"/>
          <w:sz w:val="24"/>
          <w:szCs w:val="24"/>
        </w:rPr>
        <w:tab/>
      </w:r>
      <w:r w:rsidRPr="00E16368">
        <w:rPr>
          <w:rFonts w:ascii="Century Gothic" w:eastAsiaTheme="minorEastAsia" w:hAnsi="Century Gothic"/>
          <w:b/>
          <w:sz w:val="24"/>
          <w:szCs w:val="24"/>
        </w:rPr>
        <w:t>Supplier:</w:t>
      </w:r>
      <w:r w:rsidRPr="00E16368">
        <w:rPr>
          <w:rFonts w:ascii="Century Gothic" w:eastAsiaTheme="minorEastAsia" w:hAnsi="Century Gothic"/>
          <w:sz w:val="24"/>
          <w:szCs w:val="24"/>
        </w:rPr>
        <w:tab/>
        <w:t>Beacon Lubricants</w:t>
      </w:r>
    </w:p>
    <w:p w14:paraId="24C00864" w14:textId="77777777" w:rsidR="00E16368" w:rsidRPr="00E16368" w:rsidRDefault="00E16368" w:rsidP="00E16368">
      <w:pPr>
        <w:spacing w:after="0" w:line="240" w:lineRule="auto"/>
        <w:rPr>
          <w:rFonts w:ascii="Century Gothic" w:eastAsiaTheme="minorEastAsia" w:hAnsi="Century Gothic"/>
          <w:sz w:val="24"/>
          <w:szCs w:val="24"/>
        </w:rPr>
      </w:pPr>
      <w:r w:rsidRPr="00E16368">
        <w:rPr>
          <w:rFonts w:ascii="Century Gothic" w:eastAsiaTheme="minorEastAsia" w:hAnsi="Century Gothic"/>
          <w:sz w:val="24"/>
          <w:szCs w:val="24"/>
        </w:rPr>
        <w:tab/>
      </w:r>
      <w:r w:rsidRPr="00E16368">
        <w:rPr>
          <w:rFonts w:ascii="Century Gothic" w:eastAsiaTheme="minorEastAsia" w:hAnsi="Century Gothic"/>
          <w:sz w:val="24"/>
          <w:szCs w:val="24"/>
        </w:rPr>
        <w:tab/>
      </w:r>
      <w:r w:rsidRPr="00E16368">
        <w:rPr>
          <w:rFonts w:ascii="Century Gothic" w:eastAsiaTheme="minorEastAsia" w:hAnsi="Century Gothic"/>
          <w:sz w:val="24"/>
          <w:szCs w:val="24"/>
        </w:rPr>
        <w:tab/>
        <w:t>P.O Box 754</w:t>
      </w:r>
    </w:p>
    <w:p w14:paraId="760EB579" w14:textId="77777777" w:rsidR="00E16368" w:rsidRPr="00E16368" w:rsidRDefault="00E16368" w:rsidP="00E16368">
      <w:pPr>
        <w:spacing w:after="0" w:line="240" w:lineRule="auto"/>
        <w:rPr>
          <w:rFonts w:ascii="Century Gothic" w:eastAsiaTheme="minorEastAsia" w:hAnsi="Century Gothic"/>
          <w:sz w:val="24"/>
          <w:szCs w:val="24"/>
        </w:rPr>
      </w:pPr>
      <w:r w:rsidRPr="00E16368">
        <w:rPr>
          <w:rFonts w:ascii="Century Gothic" w:eastAsiaTheme="minorEastAsia" w:hAnsi="Century Gothic"/>
          <w:sz w:val="24"/>
          <w:szCs w:val="24"/>
        </w:rPr>
        <w:tab/>
      </w:r>
      <w:r w:rsidRPr="00E16368">
        <w:rPr>
          <w:rFonts w:ascii="Century Gothic" w:eastAsiaTheme="minorEastAsia" w:hAnsi="Century Gothic"/>
          <w:sz w:val="24"/>
          <w:szCs w:val="24"/>
        </w:rPr>
        <w:tab/>
      </w:r>
      <w:r w:rsidRPr="00E16368">
        <w:rPr>
          <w:rFonts w:ascii="Century Gothic" w:eastAsiaTheme="minorEastAsia" w:hAnsi="Century Gothic"/>
          <w:sz w:val="24"/>
          <w:szCs w:val="24"/>
        </w:rPr>
        <w:tab/>
        <w:t>Edinboro, PA 16412</w:t>
      </w:r>
    </w:p>
    <w:p w14:paraId="2D54D84C" w14:textId="77777777" w:rsidR="00E16368" w:rsidRPr="00E16368" w:rsidRDefault="00E16368" w:rsidP="00E16368">
      <w:pPr>
        <w:spacing w:after="0" w:line="240" w:lineRule="auto"/>
        <w:rPr>
          <w:rFonts w:ascii="Century Gothic" w:eastAsiaTheme="minorEastAsia" w:hAnsi="Century Gothic"/>
          <w:sz w:val="24"/>
          <w:szCs w:val="24"/>
        </w:rPr>
      </w:pPr>
    </w:p>
    <w:p w14:paraId="2AFAA078" w14:textId="77777777" w:rsidR="00E16368" w:rsidRPr="00E16368" w:rsidRDefault="00E16368" w:rsidP="00E16368">
      <w:pPr>
        <w:spacing w:after="0" w:line="240" w:lineRule="auto"/>
        <w:rPr>
          <w:rFonts w:ascii="Century Gothic" w:eastAsiaTheme="minorEastAsia" w:hAnsi="Century Gothic"/>
          <w:sz w:val="24"/>
          <w:szCs w:val="24"/>
        </w:rPr>
      </w:pPr>
      <w:r w:rsidRPr="00E16368">
        <w:rPr>
          <w:rFonts w:ascii="Century Gothic" w:eastAsiaTheme="minorEastAsia" w:hAnsi="Century Gothic"/>
          <w:b/>
          <w:sz w:val="24"/>
          <w:szCs w:val="24"/>
        </w:rPr>
        <w:t>Emergency Telephone:</w:t>
      </w:r>
      <w:r w:rsidRPr="00E16368">
        <w:rPr>
          <w:rFonts w:ascii="Century Gothic" w:eastAsiaTheme="minorEastAsia" w:hAnsi="Century Gothic"/>
          <w:sz w:val="24"/>
          <w:szCs w:val="24"/>
        </w:rPr>
        <w:tab/>
        <w:t>1-877-734-7334 – Beacon Lubricants, Inc.</w:t>
      </w:r>
      <w:r w:rsidRPr="00E16368">
        <w:rPr>
          <w:rFonts w:ascii="Century Gothic" w:eastAsiaTheme="minorEastAsia" w:hAnsi="Century Gothic"/>
          <w:sz w:val="24"/>
          <w:szCs w:val="24"/>
        </w:rPr>
        <w:br/>
      </w:r>
      <w:r w:rsidRPr="00E16368">
        <w:rPr>
          <w:rFonts w:ascii="Century Gothic" w:eastAsiaTheme="minorEastAsia" w:hAnsi="Century Gothic"/>
          <w:b/>
          <w:sz w:val="24"/>
          <w:szCs w:val="24"/>
        </w:rPr>
        <w:t>Emergency Telephone:</w:t>
      </w:r>
      <w:r w:rsidRPr="00E16368">
        <w:rPr>
          <w:rFonts w:ascii="Century Gothic" w:eastAsiaTheme="minorEastAsia" w:hAnsi="Century Gothic"/>
          <w:sz w:val="24"/>
          <w:szCs w:val="24"/>
        </w:rPr>
        <w:t xml:space="preserve"> </w:t>
      </w:r>
      <w:r w:rsidRPr="00E16368">
        <w:rPr>
          <w:rFonts w:ascii="Century Gothic" w:eastAsiaTheme="minorEastAsia" w:hAnsi="Century Gothic"/>
          <w:sz w:val="24"/>
          <w:szCs w:val="24"/>
        </w:rPr>
        <w:tab/>
        <w:t xml:space="preserve">1-800-424-9300 (24 hours) – Chemtrec approval </w:t>
      </w:r>
    </w:p>
    <w:p w14:paraId="6BEAF2A8" w14:textId="77777777" w:rsidR="00E16368" w:rsidRPr="00E16368" w:rsidRDefault="00D62561" w:rsidP="00E16368">
      <w:pPr>
        <w:spacing w:after="0" w:line="240" w:lineRule="auto"/>
        <w:rPr>
          <w:rFonts w:ascii="Century Gothic" w:eastAsiaTheme="minorEastAsia" w:hAnsi="Century Gothic"/>
          <w:sz w:val="24"/>
          <w:szCs w:val="24"/>
        </w:rPr>
      </w:pPr>
      <w:r w:rsidRPr="00D62561">
        <w:rPr>
          <w:rFonts w:ascii="Century Gothic" w:eastAsiaTheme="minorEastAsia" w:hAnsi="Century Gothic"/>
          <w:b/>
          <w:sz w:val="24"/>
          <w:szCs w:val="24"/>
        </w:rPr>
        <w:t>Website:</w:t>
      </w:r>
      <w:r w:rsidR="00E16368" w:rsidRPr="00E16368">
        <w:rPr>
          <w:rFonts w:ascii="Century Gothic" w:eastAsiaTheme="minorEastAsia" w:hAnsi="Century Gothic"/>
          <w:sz w:val="24"/>
          <w:szCs w:val="24"/>
        </w:rPr>
        <w:t xml:space="preserve"> www.beaconlubricants.com </w:t>
      </w:r>
    </w:p>
    <w:p w14:paraId="2F6C19C8" w14:textId="77777777" w:rsidR="004A6523" w:rsidRPr="00E16368" w:rsidRDefault="004A6523" w:rsidP="004A6523">
      <w:pPr>
        <w:spacing w:after="240" w:line="240" w:lineRule="auto"/>
        <w:rPr>
          <w:rFonts w:ascii="Century Gothic" w:eastAsia="Times New Roman" w:hAnsi="Century Gothic"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A6523" w:rsidRPr="00E16368" w14:paraId="05FB0724" w14:textId="77777777" w:rsidTr="00E16368">
        <w:tc>
          <w:tcPr>
            <w:tcW w:w="9468" w:type="dxa"/>
            <w:tcBorders>
              <w:top w:val="nil"/>
              <w:left w:val="nil"/>
              <w:bottom w:val="nil"/>
              <w:right w:val="nil"/>
            </w:tcBorders>
            <w:shd w:val="clear" w:color="auto" w:fill="FF0000"/>
            <w:tcMar>
              <w:top w:w="0" w:type="dxa"/>
              <w:left w:w="108" w:type="dxa"/>
              <w:bottom w:w="0" w:type="dxa"/>
              <w:right w:w="108" w:type="dxa"/>
            </w:tcMar>
            <w:hideMark/>
          </w:tcPr>
          <w:p w14:paraId="6125E625"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2                                                HAZARDS IDENTIFICATION </w:t>
            </w:r>
          </w:p>
        </w:tc>
      </w:tr>
    </w:tbl>
    <w:p w14:paraId="0A4DA08F"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t xml:space="preserve">This material is </w:t>
      </w:r>
      <w:r w:rsidR="0011700B">
        <w:rPr>
          <w:rFonts w:ascii="Century Gothic" w:eastAsia="Times New Roman" w:hAnsi="Century Gothic" w:cs="Arial"/>
          <w:sz w:val="24"/>
          <w:szCs w:val="24"/>
        </w:rPr>
        <w:t xml:space="preserve">not </w:t>
      </w:r>
      <w:r w:rsidRPr="00E16368">
        <w:rPr>
          <w:rFonts w:ascii="Century Gothic" w:eastAsia="Times New Roman" w:hAnsi="Century Gothic" w:cs="Arial"/>
          <w:sz w:val="24"/>
          <w:szCs w:val="24"/>
        </w:rPr>
        <w:t>hazardous according to regulatory guidelines (M)SDS Section 15). </w:t>
      </w:r>
    </w:p>
    <w:p w14:paraId="5F15556E" w14:textId="77777777" w:rsidR="004A6523" w:rsidRPr="00E16368" w:rsidRDefault="004A6523" w:rsidP="004A6523">
      <w:pPr>
        <w:spacing w:after="0" w:line="240" w:lineRule="auto"/>
        <w:rPr>
          <w:rFonts w:ascii="Century Gothic" w:eastAsia="Times New Roman" w:hAnsi="Century Gothic" w:cs="Arial"/>
          <w:sz w:val="24"/>
          <w:szCs w:val="24"/>
        </w:rPr>
      </w:pPr>
    </w:p>
    <w:p w14:paraId="507B41BD"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Other hazard information: </w:t>
      </w:r>
    </w:p>
    <w:p w14:paraId="2395D544" w14:textId="77777777" w:rsidR="004A6523" w:rsidRPr="00E16368" w:rsidRDefault="004A6523" w:rsidP="004A6523">
      <w:pPr>
        <w:spacing w:after="0" w:line="240" w:lineRule="auto"/>
        <w:rPr>
          <w:rFonts w:ascii="Century Gothic" w:eastAsia="Times New Roman" w:hAnsi="Century Gothic" w:cs="Arial"/>
          <w:sz w:val="24"/>
          <w:szCs w:val="24"/>
        </w:rPr>
      </w:pPr>
    </w:p>
    <w:p w14:paraId="462350DE" w14:textId="2E5AAA50"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HAZARD NOT OTHERWISE CLASSIFIED (HNOC):  </w:t>
      </w:r>
      <w:r w:rsidRPr="00E16368">
        <w:rPr>
          <w:rFonts w:ascii="Century Gothic" w:eastAsia="Times New Roman" w:hAnsi="Century Gothic" w:cs="Arial"/>
          <w:sz w:val="24"/>
          <w:szCs w:val="24"/>
        </w:rPr>
        <w:t>None as defined under 29 CFR 1900. 1200.</w:t>
      </w:r>
      <w:r w:rsidRPr="00E16368">
        <w:rPr>
          <w:rFonts w:ascii="Century Gothic" w:eastAsia="Times New Roman" w:hAnsi="Century Gothic" w:cs="Arial"/>
          <w:b/>
          <w:bCs/>
          <w:sz w:val="24"/>
          <w:szCs w:val="24"/>
        </w:rPr>
        <w:t>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PHYSICAL / CHEMICAL HAZARDS </w:t>
      </w:r>
      <w:r w:rsidRPr="00E16368">
        <w:rPr>
          <w:rFonts w:ascii="Century Gothic" w:eastAsia="Times New Roman" w:hAnsi="Century Gothic" w:cs="Arial"/>
          <w:sz w:val="24"/>
          <w:szCs w:val="24"/>
        </w:rPr>
        <w:br/>
        <w:t>No significant hazards</w:t>
      </w:r>
      <w:r w:rsidRPr="00E16368">
        <w:rPr>
          <w:rFonts w:ascii="Century Gothic" w:eastAsia="Times New Roman" w:hAnsi="Century Gothic" w:cs="Arial"/>
          <w:b/>
          <w:bCs/>
          <w:sz w:val="24"/>
          <w:szCs w:val="24"/>
        </w:rPr>
        <w:t> </w:t>
      </w:r>
      <w:r w:rsidRPr="00E16368">
        <w:rPr>
          <w:rFonts w:ascii="Century Gothic" w:eastAsia="Times New Roman" w:hAnsi="Century Gothic" w:cs="Arial"/>
          <w:b/>
          <w:bCs/>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HEALTH HAZARDS</w:t>
      </w:r>
      <w:r w:rsidRPr="00E16368">
        <w:rPr>
          <w:rFonts w:ascii="Century Gothic" w:eastAsia="Times New Roman" w:hAnsi="Century Gothic" w:cs="Arial"/>
          <w:sz w:val="24"/>
          <w:szCs w:val="24"/>
        </w:rPr>
        <w:br/>
        <w:t>High-pressure injection under skin may cause serious damage. Mists may be irritating to the eyes, nose, throat and lungs. May be irritating to nose, throat, and lungs.</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ENVIRONMENTAL HAZARDS</w:t>
      </w:r>
      <w:r w:rsidRPr="00E16368">
        <w:rPr>
          <w:rFonts w:ascii="Century Gothic" w:eastAsia="Times New Roman" w:hAnsi="Century Gothic" w:cs="Arial"/>
          <w:sz w:val="24"/>
          <w:szCs w:val="24"/>
        </w:rPr>
        <w:br/>
        <w:t>No significant hazards.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NFPA Hazard ID:</w:t>
      </w:r>
      <w:r w:rsidRPr="00E16368">
        <w:rPr>
          <w:rFonts w:ascii="Century Gothic" w:eastAsia="Times New Roman" w:hAnsi="Century Gothic" w:cs="Arial"/>
          <w:sz w:val="24"/>
          <w:szCs w:val="24"/>
        </w:rPr>
        <w:t xml:space="preserve"> Health:     0 Flammability:     1 Reactivity:     0</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 xml:space="preserve">HMIS </w:t>
      </w:r>
      <w:r w:rsidR="00432CC4" w:rsidRPr="00E16368">
        <w:rPr>
          <w:rFonts w:ascii="Century Gothic" w:eastAsia="Times New Roman" w:hAnsi="Century Gothic" w:cs="Arial"/>
          <w:b/>
          <w:bCs/>
          <w:sz w:val="24"/>
          <w:szCs w:val="24"/>
        </w:rPr>
        <w:t>Hazard ID</w:t>
      </w:r>
      <w:r w:rsidRPr="00E16368">
        <w:rPr>
          <w:rFonts w:ascii="Century Gothic" w:eastAsia="Times New Roman" w:hAnsi="Century Gothic" w:cs="Arial"/>
          <w:b/>
          <w:bCs/>
          <w:sz w:val="24"/>
          <w:szCs w:val="24"/>
        </w:rPr>
        <w:t>: </w:t>
      </w:r>
      <w:r w:rsidRPr="00E16368">
        <w:rPr>
          <w:rFonts w:ascii="Century Gothic" w:eastAsia="Times New Roman" w:hAnsi="Century Gothic" w:cs="Arial"/>
          <w:sz w:val="24"/>
          <w:szCs w:val="24"/>
        </w:rPr>
        <w:t xml:space="preserve"> Health:   0 Flammability:     1 Reactivity:     0</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lastRenderedPageBreak/>
        <w:br/>
      </w:r>
      <w:r w:rsidRPr="00E16368">
        <w:rPr>
          <w:rFonts w:ascii="Century Gothic" w:eastAsia="Times New Roman" w:hAnsi="Century Gothic" w:cs="Arial"/>
          <w:b/>
          <w:bCs/>
          <w:sz w:val="24"/>
          <w:szCs w:val="24"/>
        </w:rPr>
        <w:t>Note:</w:t>
      </w:r>
      <w:r w:rsidRPr="00E16368">
        <w:rPr>
          <w:rFonts w:ascii="Century Gothic" w:eastAsia="Times New Roman" w:hAnsi="Century Gothic" w:cs="Arial"/>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7C4788" w:rsidRPr="00E16368">
        <w:rPr>
          <w:rFonts w:ascii="Century Gothic" w:eastAsia="Times New Roman" w:hAnsi="Century Gothic" w:cs="Arial"/>
          <w:sz w:val="24"/>
          <w:szCs w:val="24"/>
        </w:rPr>
        <w:t>from</w:t>
      </w:r>
      <w:r w:rsidRPr="00E16368">
        <w:rPr>
          <w:rFonts w:ascii="Century Gothic" w:eastAsia="Times New Roman" w:hAnsi="Century Gothic" w:cs="Arial"/>
          <w:sz w:val="24"/>
          <w:szCs w:val="24"/>
        </w:rPr>
        <w:t xml:space="preserve"> person to person. </w:t>
      </w:r>
      <w:r w:rsidRPr="00E16368">
        <w:rPr>
          <w:rFonts w:ascii="Century Gothic" w:eastAsia="Times New Roman" w:hAnsi="Century Gothic" w:cs="Arial"/>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27D35AF0" w14:textId="77777777" w:rsidTr="00E16368">
        <w:tc>
          <w:tcPr>
            <w:tcW w:w="9360" w:type="dxa"/>
            <w:tcBorders>
              <w:top w:val="nil"/>
              <w:left w:val="nil"/>
              <w:bottom w:val="nil"/>
              <w:right w:val="nil"/>
            </w:tcBorders>
            <w:shd w:val="clear" w:color="auto" w:fill="FF0000"/>
            <w:tcMar>
              <w:top w:w="0" w:type="dxa"/>
              <w:left w:w="108" w:type="dxa"/>
              <w:bottom w:w="0" w:type="dxa"/>
              <w:right w:w="108" w:type="dxa"/>
            </w:tcMar>
            <w:hideMark/>
          </w:tcPr>
          <w:p w14:paraId="53E23335"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3              </w:t>
            </w:r>
            <w:r w:rsidR="00E16368">
              <w:rPr>
                <w:rFonts w:ascii="Century Gothic" w:eastAsia="Times New Roman" w:hAnsi="Century Gothic" w:cs="Times New Roman"/>
                <w:bCs/>
                <w:color w:val="FFFFFF" w:themeColor="background1"/>
                <w:sz w:val="24"/>
                <w:szCs w:val="24"/>
              </w:rPr>
              <w:t xml:space="preserve">                    </w:t>
            </w:r>
            <w:r w:rsidRPr="00E16368">
              <w:rPr>
                <w:rFonts w:ascii="Century Gothic" w:eastAsia="Times New Roman" w:hAnsi="Century Gothic" w:cs="Times New Roman"/>
                <w:bCs/>
                <w:color w:val="FFFFFF" w:themeColor="background1"/>
                <w:sz w:val="24"/>
                <w:szCs w:val="24"/>
              </w:rPr>
              <w:t>COMPOSITION / INFORMATION ON INGREDIENTS</w:t>
            </w:r>
          </w:p>
        </w:tc>
      </w:tr>
    </w:tbl>
    <w:p w14:paraId="72546521"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t>This material is defined as a mixture.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6"/>
        <w:gridCol w:w="2053"/>
        <w:gridCol w:w="2601"/>
        <w:gridCol w:w="1988"/>
      </w:tblGrid>
      <w:tr w:rsidR="004A6523" w:rsidRPr="00E16368" w14:paraId="477E6F05" w14:textId="77777777" w:rsidTr="00E16368">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B888D1"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Name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58E1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CAS#</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821B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Concentration*</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1D61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GHS Hazard Codes</w:t>
            </w:r>
          </w:p>
        </w:tc>
      </w:tr>
      <w:tr w:rsidR="004A6523" w:rsidRPr="00E16368" w14:paraId="4629DA0E" w14:textId="77777777" w:rsidTr="00E16368">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5DDAB"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1-DECENE, HOMOPOLYMER HYDROGENATED </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14:paraId="3CC5D492"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68037-01-4</w:t>
            </w:r>
          </w:p>
        </w:tc>
        <w:tc>
          <w:tcPr>
            <w:tcW w:w="2601" w:type="dxa"/>
            <w:tcBorders>
              <w:top w:val="nil"/>
              <w:left w:val="nil"/>
              <w:bottom w:val="single" w:sz="8" w:space="0" w:color="auto"/>
              <w:right w:val="single" w:sz="8" w:space="0" w:color="auto"/>
            </w:tcBorders>
            <w:tcMar>
              <w:top w:w="0" w:type="dxa"/>
              <w:left w:w="108" w:type="dxa"/>
              <w:bottom w:w="0" w:type="dxa"/>
              <w:right w:w="108" w:type="dxa"/>
            </w:tcMar>
            <w:hideMark/>
          </w:tcPr>
          <w:p w14:paraId="0C78AAA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10 - &lt; 20 %</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0C377255"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H304</w:t>
            </w:r>
          </w:p>
        </w:tc>
      </w:tr>
      <w:tr w:rsidR="004A6523" w:rsidRPr="00E16368" w14:paraId="71B6E39F" w14:textId="77777777" w:rsidTr="00E16368">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F273F" w14:textId="743D64E6"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xml:space="preserve">ZINC </w:t>
            </w:r>
            <w:r w:rsidR="00432CC4" w:rsidRPr="00E16368">
              <w:rPr>
                <w:rFonts w:ascii="Century Gothic" w:eastAsia="Times New Roman" w:hAnsi="Century Gothic" w:cs="Times New Roman"/>
                <w:sz w:val="24"/>
                <w:szCs w:val="24"/>
              </w:rPr>
              <w:t>BIS (O, O</w:t>
            </w:r>
            <w:r w:rsidRPr="00E16368">
              <w:rPr>
                <w:rFonts w:ascii="Century Gothic" w:eastAsia="Times New Roman" w:hAnsi="Century Gothic" w:cs="Times New Roman"/>
                <w:sz w:val="24"/>
                <w:szCs w:val="24"/>
              </w:rPr>
              <w:t>-</w:t>
            </w:r>
            <w:r w:rsidR="00432CC4" w:rsidRPr="00E16368">
              <w:rPr>
                <w:rFonts w:ascii="Century Gothic" w:eastAsia="Times New Roman" w:hAnsi="Century Gothic" w:cs="Times New Roman"/>
                <w:sz w:val="24"/>
                <w:szCs w:val="24"/>
              </w:rPr>
              <w:t>DIISOOCTYL) BIS(DITHIOPHOSPHATE</w:t>
            </w:r>
            <w:r w:rsidRPr="00E16368">
              <w:rPr>
                <w:rFonts w:ascii="Century Gothic" w:eastAsia="Times New Roman" w:hAnsi="Century Gothic" w:cs="Times New Roman"/>
                <w:sz w:val="24"/>
                <w:szCs w:val="24"/>
              </w:rPr>
              <w:t>)</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14:paraId="4AB185C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28629-66-5</w:t>
            </w:r>
          </w:p>
        </w:tc>
        <w:tc>
          <w:tcPr>
            <w:tcW w:w="2601" w:type="dxa"/>
            <w:tcBorders>
              <w:top w:val="nil"/>
              <w:left w:val="nil"/>
              <w:bottom w:val="single" w:sz="8" w:space="0" w:color="auto"/>
              <w:right w:val="single" w:sz="8" w:space="0" w:color="auto"/>
            </w:tcBorders>
            <w:tcMar>
              <w:top w:w="0" w:type="dxa"/>
              <w:left w:w="108" w:type="dxa"/>
              <w:bottom w:w="0" w:type="dxa"/>
              <w:right w:w="108" w:type="dxa"/>
            </w:tcMar>
            <w:hideMark/>
          </w:tcPr>
          <w:p w14:paraId="17655692"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 – 2.5 %</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25B6D28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H315, H318, H40, H411</w:t>
            </w:r>
          </w:p>
        </w:tc>
      </w:tr>
    </w:tbl>
    <w:p w14:paraId="10474A85" w14:textId="77777777" w:rsidR="004A6523" w:rsidRPr="00E16368" w:rsidRDefault="004A6523" w:rsidP="004A6523">
      <w:pPr>
        <w:spacing w:after="0" w:line="240" w:lineRule="auto"/>
        <w:rPr>
          <w:rFonts w:ascii="Century Gothic" w:eastAsia="Times New Roman" w:hAnsi="Century Gothic" w:cs="Arial"/>
          <w:sz w:val="24"/>
          <w:szCs w:val="24"/>
        </w:rPr>
      </w:pPr>
    </w:p>
    <w:p w14:paraId="1A027841"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*All Concentrations are percent by weight unless material is a gas. Gas concentration are in the percent by volume. </w:t>
      </w:r>
    </w:p>
    <w:p w14:paraId="6BCC2855" w14:textId="77777777" w:rsidR="004A6523" w:rsidRPr="00E16368" w:rsidRDefault="004A6523" w:rsidP="004A6523">
      <w:pPr>
        <w:spacing w:after="0" w:line="240" w:lineRule="auto"/>
        <w:rPr>
          <w:rFonts w:ascii="Century Gothic" w:eastAsia="Times New Roman" w:hAnsi="Century Gothic" w:cs="Arial"/>
          <w:sz w:val="24"/>
          <w:szCs w:val="24"/>
        </w:rPr>
      </w:pPr>
    </w:p>
    <w:p w14:paraId="1234331A"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7992769" w14:textId="77777777" w:rsidR="004A6523" w:rsidRPr="00E16368" w:rsidRDefault="004A6523" w:rsidP="004A6523">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4A353663" w14:textId="77777777" w:rsidTr="00E16368">
        <w:tc>
          <w:tcPr>
            <w:tcW w:w="9360" w:type="dxa"/>
            <w:tcBorders>
              <w:top w:val="nil"/>
              <w:left w:val="nil"/>
              <w:bottom w:val="nil"/>
              <w:right w:val="nil"/>
            </w:tcBorders>
            <w:shd w:val="clear" w:color="auto" w:fill="FF0000"/>
            <w:tcMar>
              <w:top w:w="0" w:type="dxa"/>
              <w:left w:w="108" w:type="dxa"/>
              <w:bottom w:w="0" w:type="dxa"/>
              <w:right w:w="108" w:type="dxa"/>
            </w:tcMar>
            <w:hideMark/>
          </w:tcPr>
          <w:p w14:paraId="4989E579"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4                                                FIRST AID MEASURES</w:t>
            </w:r>
          </w:p>
        </w:tc>
      </w:tr>
    </w:tbl>
    <w:p w14:paraId="76744F39" w14:textId="3E48797F"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INHALATION</w:t>
      </w:r>
      <w:r w:rsidRPr="00E16368">
        <w:rPr>
          <w:rFonts w:ascii="Century Gothic" w:eastAsia="Times New Roman" w:hAnsi="Century Gothic" w:cs="Arial"/>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SKIN CONTACT</w:t>
      </w:r>
      <w:r w:rsidRPr="00E16368">
        <w:rPr>
          <w:rFonts w:ascii="Century Gothic" w:eastAsia="Times New Roman" w:hAnsi="Century Gothic" w:cs="Arial"/>
          <w:sz w:val="24"/>
          <w:szCs w:val="24"/>
        </w:rPr>
        <w:br/>
        <w:t xml:space="preserve">Wash contact areas with soap and water. If product is injected into or under the </w:t>
      </w:r>
      <w:r w:rsidRPr="00E16368">
        <w:rPr>
          <w:rFonts w:ascii="Century Gothic" w:eastAsia="Times New Roman" w:hAnsi="Century Gothic" w:cs="Arial"/>
          <w:sz w:val="24"/>
          <w:szCs w:val="24"/>
        </w:rPr>
        <w:lastRenderedPageBreak/>
        <w:t xml:space="preserve">skin, </w:t>
      </w:r>
      <w:r w:rsidR="00432CC4" w:rsidRPr="00E16368">
        <w:rPr>
          <w:rFonts w:ascii="Century Gothic" w:eastAsia="Times New Roman" w:hAnsi="Century Gothic" w:cs="Arial"/>
          <w:sz w:val="24"/>
          <w:szCs w:val="24"/>
        </w:rPr>
        <w:t>or into</w:t>
      </w:r>
      <w:r w:rsidRPr="00E16368">
        <w:rPr>
          <w:rFonts w:ascii="Century Gothic" w:eastAsia="Times New Roman" w:hAnsi="Century Gothic" w:cs="Arial"/>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EYE CONTACT</w:t>
      </w:r>
      <w:r w:rsidRPr="00E16368">
        <w:rPr>
          <w:rFonts w:ascii="Century Gothic" w:eastAsia="Times New Roman" w:hAnsi="Century Gothic" w:cs="Arial"/>
          <w:sz w:val="24"/>
          <w:szCs w:val="24"/>
        </w:rPr>
        <w:br/>
        <w:t>Flush thoroughly with water. If irritation occurs, get medical assistance.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INGESTION</w:t>
      </w:r>
      <w:r w:rsidRPr="00E16368">
        <w:rPr>
          <w:rFonts w:ascii="Century Gothic" w:eastAsia="Times New Roman" w:hAnsi="Century Gothic" w:cs="Arial"/>
          <w:sz w:val="24"/>
          <w:szCs w:val="24"/>
        </w:rPr>
        <w:br/>
        <w:t>First aid is normally not required. Seek medical attention if discomfort occurs. </w:t>
      </w:r>
    </w:p>
    <w:p w14:paraId="6710470C" w14:textId="77777777" w:rsidR="004A6523" w:rsidRPr="00E16368" w:rsidRDefault="004A6523" w:rsidP="004A6523">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0AB2845A" w14:textId="77777777" w:rsidTr="00E16368">
        <w:tc>
          <w:tcPr>
            <w:tcW w:w="9360" w:type="dxa"/>
            <w:tcBorders>
              <w:top w:val="nil"/>
              <w:left w:val="nil"/>
              <w:bottom w:val="nil"/>
              <w:right w:val="nil"/>
            </w:tcBorders>
            <w:shd w:val="clear" w:color="auto" w:fill="FF0000"/>
            <w:tcMar>
              <w:top w:w="0" w:type="dxa"/>
              <w:left w:w="108" w:type="dxa"/>
              <w:bottom w:w="0" w:type="dxa"/>
              <w:right w:w="108" w:type="dxa"/>
            </w:tcMar>
            <w:hideMark/>
          </w:tcPr>
          <w:p w14:paraId="7682959C"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5                                                     FIRE FIGHTING MEASURES </w:t>
            </w:r>
          </w:p>
        </w:tc>
      </w:tr>
    </w:tbl>
    <w:p w14:paraId="7D8C1BC7" w14:textId="2DEADF9D"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EXTINGUISHING MEDIA </w:t>
      </w:r>
      <w:r w:rsidRPr="00E16368">
        <w:rPr>
          <w:rFonts w:ascii="Century Gothic" w:eastAsia="Times New Roman" w:hAnsi="Century Gothic" w:cs="Arial"/>
          <w:b/>
          <w:bCs/>
          <w:sz w:val="24"/>
          <w:szCs w:val="24"/>
        </w:rPr>
        <w:br/>
        <w:t>Appropriate Extinguishing Media:</w:t>
      </w:r>
      <w:r w:rsidRPr="00E16368">
        <w:rPr>
          <w:rFonts w:ascii="Century Gothic" w:eastAsia="Times New Roman" w:hAnsi="Century Gothic" w:cs="Arial"/>
          <w:sz w:val="24"/>
          <w:szCs w:val="24"/>
        </w:rPr>
        <w:t> Use water fog, foam, dry chemical or carbon dioxide (CO2) to extinguish flames.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Inappropriate Extinguishing Media:</w:t>
      </w:r>
      <w:r w:rsidRPr="00E16368">
        <w:rPr>
          <w:rFonts w:ascii="Century Gothic" w:eastAsia="Times New Roman" w:hAnsi="Century Gothic" w:cs="Arial"/>
          <w:sz w:val="24"/>
          <w:szCs w:val="24"/>
        </w:rPr>
        <w:t> Straight streams of water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FIRE FIGHTING</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Fire Fighting Instructions:</w:t>
      </w:r>
      <w:r w:rsidRPr="00E16368">
        <w:rPr>
          <w:rFonts w:ascii="Century Gothic" w:eastAsia="Times New Roman" w:hAnsi="Century Gothic" w:cs="Arial"/>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Hazardous Combustion Products:</w:t>
      </w:r>
      <w:r w:rsidRPr="00E16368">
        <w:rPr>
          <w:rFonts w:ascii="Century Gothic" w:eastAsia="Times New Roman" w:hAnsi="Century Gothic" w:cs="Arial"/>
          <w:sz w:val="24"/>
          <w:szCs w:val="24"/>
        </w:rPr>
        <w:t xml:space="preserve"> Aldehydes, </w:t>
      </w:r>
      <w:r w:rsidR="00E10F5D" w:rsidRPr="00E16368">
        <w:rPr>
          <w:rFonts w:ascii="Century Gothic" w:eastAsia="Times New Roman" w:hAnsi="Century Gothic" w:cs="Arial"/>
          <w:sz w:val="24"/>
          <w:szCs w:val="24"/>
        </w:rPr>
        <w:t>sulfur</w:t>
      </w:r>
      <w:r w:rsidRPr="00E16368">
        <w:rPr>
          <w:rFonts w:ascii="Century Gothic" w:eastAsia="Times New Roman" w:hAnsi="Century Gothic" w:cs="Arial"/>
          <w:sz w:val="24"/>
          <w:szCs w:val="24"/>
        </w:rPr>
        <w:t xml:space="preserve"> oxides, Oxides of carbon, Smoke, Fume, Incomplete combustion products.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FLAMMABILITY PROPERTIES</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Flash Point [Method]:</w:t>
      </w:r>
      <w:r w:rsidRPr="00E16368">
        <w:rPr>
          <w:rFonts w:ascii="Century Gothic" w:eastAsia="Times New Roman" w:hAnsi="Century Gothic" w:cs="Arial"/>
          <w:sz w:val="24"/>
          <w:szCs w:val="24"/>
        </w:rPr>
        <w:t xml:space="preserve"> 216°C (421°F) [ASTEM D-92]</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Flammable Limits (Approximate volume % in air)</w:t>
      </w:r>
      <w:r w:rsidRPr="00E16368">
        <w:rPr>
          <w:rFonts w:ascii="Century Gothic" w:eastAsia="Times New Roman" w:hAnsi="Century Gothic" w:cs="Arial"/>
          <w:sz w:val="24"/>
          <w:szCs w:val="24"/>
        </w:rPr>
        <w:t>: LEL: 0.9 UEL: 7.0</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Autoignition Temperature:</w:t>
      </w:r>
      <w:r w:rsidRPr="00E16368">
        <w:rPr>
          <w:rFonts w:ascii="Century Gothic" w:eastAsia="Times New Roman" w:hAnsi="Century Gothic" w:cs="Arial"/>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A6523" w:rsidRPr="00E16368" w14:paraId="79971BD0" w14:textId="77777777" w:rsidTr="00CD4D21">
        <w:tc>
          <w:tcPr>
            <w:tcW w:w="9468" w:type="dxa"/>
            <w:tcBorders>
              <w:top w:val="nil"/>
              <w:left w:val="nil"/>
              <w:bottom w:val="nil"/>
              <w:right w:val="nil"/>
            </w:tcBorders>
            <w:shd w:val="clear" w:color="auto" w:fill="FF0000"/>
            <w:tcMar>
              <w:top w:w="0" w:type="dxa"/>
              <w:left w:w="108" w:type="dxa"/>
              <w:bottom w:w="0" w:type="dxa"/>
              <w:right w:w="108" w:type="dxa"/>
            </w:tcMar>
            <w:hideMark/>
          </w:tcPr>
          <w:p w14:paraId="03128C25"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6                                                           ACCIDENTAL RELEASE MEASURES </w:t>
            </w:r>
          </w:p>
        </w:tc>
      </w:tr>
    </w:tbl>
    <w:p w14:paraId="3512F97F" w14:textId="77777777"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NOTIFICATION PROCEDURES</w:t>
      </w:r>
      <w:r w:rsidRPr="00E16368">
        <w:rPr>
          <w:rFonts w:ascii="Century Gothic" w:eastAsia="Times New Roman" w:hAnsi="Century Gothic" w:cs="Arial"/>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w:t>
      </w:r>
      <w:r w:rsidRPr="00E16368">
        <w:rPr>
          <w:rFonts w:ascii="Century Gothic" w:eastAsia="Times New Roman" w:hAnsi="Century Gothic" w:cs="Arial"/>
          <w:sz w:val="24"/>
          <w:szCs w:val="24"/>
        </w:rPr>
        <w:lastRenderedPageBreak/>
        <w:t>at (800)424-8802.</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PROTECTIVE MEASURES</w:t>
      </w:r>
      <w:r w:rsidRPr="00E16368">
        <w:rPr>
          <w:rFonts w:ascii="Century Gothic" w:eastAsia="Times New Roman" w:hAnsi="Century Gothic" w:cs="Arial"/>
          <w:sz w:val="24"/>
          <w:szCs w:val="24"/>
        </w:rPr>
        <w:br/>
        <w:t xml:space="preserve">Avoid contact with spilled material. See Section 5 for </w:t>
      </w:r>
      <w:r w:rsidR="00CD4D21" w:rsidRPr="00E16368">
        <w:rPr>
          <w:rFonts w:ascii="Century Gothic" w:eastAsia="Times New Roman" w:hAnsi="Century Gothic" w:cs="Arial"/>
          <w:sz w:val="24"/>
          <w:szCs w:val="24"/>
        </w:rPr>
        <w:t>firefighting</w:t>
      </w:r>
      <w:r w:rsidRPr="00E16368">
        <w:rPr>
          <w:rFonts w:ascii="Century Gothic" w:eastAsia="Times New Roman" w:hAnsi="Century Gothic" w:cs="Arial"/>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SPILL MANAGEMENT </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Land Spill:</w:t>
      </w:r>
      <w:r w:rsidRPr="00E16368">
        <w:rPr>
          <w:rFonts w:ascii="Century Gothic" w:eastAsia="Times New Roman" w:hAnsi="Century Gothic" w:cs="Arial"/>
          <w:sz w:val="24"/>
          <w:szCs w:val="24"/>
        </w:rPr>
        <w:t xml:space="preserve"> Stop leak if you can do it without risk. Recover by pumping or with suitable absorbent. </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Water Spill:</w:t>
      </w:r>
      <w:r w:rsidRPr="00E16368">
        <w:rPr>
          <w:rFonts w:ascii="Century Gothic" w:eastAsia="Times New Roman" w:hAnsi="Century Gothic" w:cs="Arial"/>
          <w:sz w:val="24"/>
          <w:szCs w:val="24"/>
        </w:rPr>
        <w:t>  Stop leak if you can do it without risk. Confine the spill immediately with booms. Warn other shipping. Remove from the surface by skimming or with suitable absorbents. Seek the advice of a specialist before using dispersants.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ENVIRONMENTAL PRECAUTIONS</w:t>
      </w:r>
      <w:r w:rsidRPr="00E16368">
        <w:rPr>
          <w:rFonts w:ascii="Century Gothic" w:eastAsia="Times New Roman" w:hAnsi="Century Gothic" w:cs="Arial"/>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21E274CB" w14:textId="77777777" w:rsidTr="00CD4D21">
        <w:tc>
          <w:tcPr>
            <w:tcW w:w="9360" w:type="dxa"/>
            <w:tcBorders>
              <w:top w:val="nil"/>
              <w:left w:val="nil"/>
              <w:bottom w:val="nil"/>
              <w:right w:val="nil"/>
            </w:tcBorders>
            <w:shd w:val="clear" w:color="auto" w:fill="FF0000"/>
            <w:tcMar>
              <w:top w:w="0" w:type="dxa"/>
              <w:left w:w="108" w:type="dxa"/>
              <w:bottom w:w="0" w:type="dxa"/>
              <w:right w:w="108" w:type="dxa"/>
            </w:tcMar>
            <w:hideMark/>
          </w:tcPr>
          <w:p w14:paraId="33FA3C2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7                                                HANDLING AND STORAGE </w:t>
            </w:r>
          </w:p>
        </w:tc>
      </w:tr>
    </w:tbl>
    <w:p w14:paraId="07A7544F"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HANDLING</w:t>
      </w:r>
    </w:p>
    <w:p w14:paraId="395A15E5" w14:textId="5EE7D7D2"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w:t>
      </w:r>
      <w:r w:rsidRPr="00E16368">
        <w:rPr>
          <w:rFonts w:ascii="Century Gothic" w:eastAsia="Times New Roman" w:hAnsi="Century Gothic" w:cs="Arial"/>
          <w:sz w:val="24"/>
          <w:szCs w:val="24"/>
        </w:rPr>
        <w:lastRenderedPageBreak/>
        <w:t>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Static Accumulator:</w:t>
      </w:r>
      <w:r w:rsidRPr="00E16368">
        <w:rPr>
          <w:rFonts w:ascii="Century Gothic" w:eastAsia="Times New Roman" w:hAnsi="Century Gothic" w:cs="Arial"/>
          <w:sz w:val="24"/>
          <w:szCs w:val="24"/>
        </w:rPr>
        <w:t xml:space="preserve"> This material is a static accumulator.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STORAGE:</w:t>
      </w:r>
      <w:r w:rsidRPr="00E16368">
        <w:rPr>
          <w:rFonts w:ascii="Century Gothic" w:eastAsia="Times New Roman" w:hAnsi="Century Gothic" w:cs="Arial"/>
          <w:b/>
          <w:bCs/>
          <w:sz w:val="24"/>
          <w:szCs w:val="24"/>
        </w:rPr>
        <w:br/>
      </w:r>
      <w:r w:rsidRPr="00E16368">
        <w:rPr>
          <w:rFonts w:ascii="Century Gothic" w:eastAsia="Times New Roman" w:hAnsi="Century Gothic" w:cs="Arial"/>
          <w:sz w:val="24"/>
          <w:szCs w:val="24"/>
        </w:rPr>
        <w:t xml:space="preserve">The container choice, for example storage vessel, may </w:t>
      </w:r>
      <w:r w:rsidR="00432CC4" w:rsidRPr="00E16368">
        <w:rPr>
          <w:rFonts w:ascii="Century Gothic" w:eastAsia="Times New Roman" w:hAnsi="Century Gothic" w:cs="Arial"/>
          <w:sz w:val="24"/>
          <w:szCs w:val="24"/>
        </w:rPr>
        <w:t>affect</w:t>
      </w:r>
      <w:r w:rsidRPr="00E16368">
        <w:rPr>
          <w:rFonts w:ascii="Century Gothic" w:eastAsia="Times New Roman" w:hAnsi="Century Gothic" w:cs="Arial"/>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2CE881F2" w14:textId="77777777" w:rsidTr="00CD4D21">
        <w:tc>
          <w:tcPr>
            <w:tcW w:w="9360" w:type="dxa"/>
            <w:tcBorders>
              <w:top w:val="nil"/>
              <w:left w:val="nil"/>
              <w:bottom w:val="nil"/>
              <w:right w:val="nil"/>
            </w:tcBorders>
            <w:shd w:val="clear" w:color="auto" w:fill="FF0000"/>
            <w:tcMar>
              <w:top w:w="0" w:type="dxa"/>
              <w:left w:w="108" w:type="dxa"/>
              <w:bottom w:w="0" w:type="dxa"/>
              <w:right w:w="108" w:type="dxa"/>
            </w:tcMar>
            <w:hideMark/>
          </w:tcPr>
          <w:p w14:paraId="5006B8B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8                </w:t>
            </w:r>
            <w:r w:rsidR="00CD4D21">
              <w:rPr>
                <w:rFonts w:ascii="Century Gothic" w:eastAsia="Times New Roman" w:hAnsi="Century Gothic" w:cs="Times New Roman"/>
                <w:bCs/>
                <w:color w:val="FFFFFF" w:themeColor="background1"/>
                <w:sz w:val="24"/>
                <w:szCs w:val="24"/>
              </w:rPr>
              <w:t xml:space="preserve">                    </w:t>
            </w:r>
            <w:r w:rsidRPr="00E16368">
              <w:rPr>
                <w:rFonts w:ascii="Century Gothic" w:eastAsia="Times New Roman" w:hAnsi="Century Gothic" w:cs="Times New Roman"/>
                <w:bCs/>
                <w:color w:val="FFFFFF" w:themeColor="background1"/>
                <w:sz w:val="24"/>
                <w:szCs w:val="24"/>
              </w:rPr>
              <w:t>EXPOSURE CONTROLS / PERSONAL PROTECTION</w:t>
            </w:r>
          </w:p>
        </w:tc>
      </w:tr>
    </w:tbl>
    <w:p w14:paraId="6ECDEF5D" w14:textId="77777777" w:rsidR="004A6523" w:rsidRPr="00E16368" w:rsidRDefault="004A6523" w:rsidP="004A6523">
      <w:pPr>
        <w:spacing w:after="0" w:line="240" w:lineRule="auto"/>
        <w:rPr>
          <w:rFonts w:ascii="Century Gothic" w:eastAsia="Times New Roman" w:hAnsi="Century Gothic" w:cs="Arial"/>
          <w:sz w:val="24"/>
          <w:szCs w:val="24"/>
        </w:rPr>
      </w:pPr>
    </w:p>
    <w:p w14:paraId="6D64A371"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EXPOSURE LIMIT VALUES</w:t>
      </w:r>
    </w:p>
    <w:p w14:paraId="48DF0C2E" w14:textId="77777777" w:rsidR="004A6523" w:rsidRPr="00E16368" w:rsidRDefault="004A6523" w:rsidP="004A6523">
      <w:pPr>
        <w:spacing w:after="0" w:line="240" w:lineRule="auto"/>
        <w:rPr>
          <w:rFonts w:ascii="Century Gothic" w:eastAsia="Times New Roman" w:hAnsi="Century Gothic" w:cs="Arial"/>
          <w:sz w:val="24"/>
          <w:szCs w:val="24"/>
        </w:rPr>
      </w:pPr>
    </w:p>
    <w:p w14:paraId="2FE30A5E"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Exposure limits/standards (Note: Exposure limits are not additive)</w:t>
      </w:r>
    </w:p>
    <w:p w14:paraId="341180D4" w14:textId="77777777" w:rsidR="004A6523" w:rsidRPr="00E16368" w:rsidRDefault="004A6523" w:rsidP="004A6523">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1726"/>
        <w:gridCol w:w="776"/>
        <w:gridCol w:w="1066"/>
        <w:gridCol w:w="478"/>
        <w:gridCol w:w="1414"/>
        <w:gridCol w:w="1694"/>
      </w:tblGrid>
      <w:tr w:rsidR="004A6523" w:rsidRPr="00E16368" w14:paraId="6308F695" w14:textId="77777777" w:rsidTr="00590D1B">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8263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Substance Name</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E3C8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Form</w:t>
            </w:r>
          </w:p>
        </w:tc>
        <w:tc>
          <w:tcPr>
            <w:tcW w:w="23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5FF1B"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Limit / Standard </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8A1C0"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NOTE</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520EA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Source</w:t>
            </w:r>
          </w:p>
        </w:tc>
      </w:tr>
      <w:tr w:rsidR="004A6523" w:rsidRPr="00E16368" w14:paraId="504021B8" w14:textId="77777777" w:rsidTr="00590D1B">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88AC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1-DECENE, HOMOPOLYMER HYDROGENATED</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14:paraId="19207CD6"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Aerosols (thoracic fraction)</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14:paraId="0E61EC5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TWA</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5DB4B43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5 mg/m3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871E642"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449B7B1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N/A</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14:paraId="1BCE3125"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Beacon Lubricants</w:t>
            </w:r>
          </w:p>
        </w:tc>
      </w:tr>
    </w:tbl>
    <w:p w14:paraId="475A8269" w14:textId="77777777" w:rsidR="004A6523" w:rsidRPr="00E16368" w:rsidRDefault="004A6523" w:rsidP="004A6523">
      <w:pPr>
        <w:spacing w:after="0" w:line="240" w:lineRule="auto"/>
        <w:rPr>
          <w:rFonts w:ascii="Century Gothic" w:eastAsia="Times New Roman" w:hAnsi="Century Gothic" w:cs="Arial"/>
          <w:sz w:val="24"/>
          <w:szCs w:val="24"/>
        </w:rPr>
      </w:pPr>
    </w:p>
    <w:p w14:paraId="7649C591" w14:textId="6D4AAB80"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Exposure limits/standards for material that can be formed when handling this product: </w:t>
      </w:r>
      <w:r w:rsidRPr="00E16368">
        <w:rPr>
          <w:rFonts w:ascii="Century Gothic" w:eastAsia="Times New Roman" w:hAnsi="Century Gothic" w:cs="Arial"/>
          <w:sz w:val="24"/>
          <w:szCs w:val="24"/>
        </w:rPr>
        <w:t xml:space="preserve">When mists/aerosols can </w:t>
      </w:r>
      <w:r w:rsidR="00432CC4" w:rsidRPr="00E16368">
        <w:rPr>
          <w:rFonts w:ascii="Century Gothic" w:eastAsia="Times New Roman" w:hAnsi="Century Gothic" w:cs="Arial"/>
          <w:sz w:val="24"/>
          <w:szCs w:val="24"/>
        </w:rPr>
        <w:t>occur,</w:t>
      </w:r>
      <w:r w:rsidRPr="00E16368">
        <w:rPr>
          <w:rFonts w:ascii="Century Gothic" w:eastAsia="Times New Roman" w:hAnsi="Century Gothic" w:cs="Arial"/>
          <w:sz w:val="24"/>
          <w:szCs w:val="24"/>
        </w:rPr>
        <w:t xml:space="preserve"> the following are recommended: 5 mg/m3 - ACGIH TLV (inhalable fraction), 5 mg.m3 - OSHA PEL.</w:t>
      </w:r>
    </w:p>
    <w:p w14:paraId="072D3A33" w14:textId="77777777" w:rsidR="004A6523" w:rsidRPr="00E16368" w:rsidRDefault="004A6523" w:rsidP="004A6523">
      <w:pPr>
        <w:spacing w:after="0" w:line="240" w:lineRule="auto"/>
        <w:rPr>
          <w:rFonts w:ascii="Century Gothic" w:eastAsia="Times New Roman" w:hAnsi="Century Gothic" w:cs="Arial"/>
          <w:sz w:val="24"/>
          <w:szCs w:val="24"/>
        </w:rPr>
      </w:pPr>
    </w:p>
    <w:p w14:paraId="6D1E6701"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NOTE: Limits/standards shown for guidance only. Follow applicable regulations.</w:t>
      </w:r>
    </w:p>
    <w:p w14:paraId="42627F35"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t>No biological limits allocated.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ENGINEERING CONTROLS</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t>The level of protection and toes of controls necessary will vary depending upon potential exposure conditions. </w:t>
      </w:r>
      <w:r w:rsidRPr="00E16368">
        <w:rPr>
          <w:rFonts w:ascii="Century Gothic" w:eastAsia="Times New Roman" w:hAnsi="Century Gothic" w:cs="Arial"/>
          <w:sz w:val="24"/>
          <w:szCs w:val="24"/>
        </w:rPr>
        <w:br/>
        <w:t>Control measures to consider:</w:t>
      </w:r>
      <w:r w:rsidRPr="00E16368">
        <w:rPr>
          <w:rFonts w:ascii="Century Gothic" w:eastAsia="Times New Roman" w:hAnsi="Century Gothic" w:cs="Arial"/>
          <w:sz w:val="24"/>
          <w:szCs w:val="24"/>
        </w:rPr>
        <w:br/>
        <w:t>No special requirements under ordinary conditions of use and with adequate                   ventilation.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PERSONAL PROTECTION</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Respiratory Protection:</w:t>
      </w:r>
      <w:r w:rsidRPr="00E16368">
        <w:rPr>
          <w:rFonts w:ascii="Century Gothic" w:eastAsia="Times New Roman" w:hAnsi="Century Gothic" w:cs="Arial"/>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E16368">
        <w:rPr>
          <w:rFonts w:ascii="Century Gothic" w:eastAsia="Times New Roman" w:hAnsi="Century Gothic" w:cs="Arial"/>
          <w:sz w:val="24"/>
          <w:szCs w:val="24"/>
        </w:rPr>
        <w:br/>
        <w:t>No special requirements under ordinary conditions of use and with adequate ventilation.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590D1B" w:rsidRPr="00E16368">
        <w:rPr>
          <w:rFonts w:ascii="Century Gothic" w:eastAsia="Times New Roman" w:hAnsi="Century Gothic" w:cs="Arial"/>
          <w:sz w:val="24"/>
          <w:szCs w:val="24"/>
        </w:rPr>
        <w:t>filters</w:t>
      </w:r>
      <w:r w:rsidRPr="00E16368">
        <w:rPr>
          <w:rFonts w:ascii="Century Gothic" w:eastAsia="Times New Roman" w:hAnsi="Century Gothic" w:cs="Arial"/>
          <w:sz w:val="24"/>
          <w:szCs w:val="24"/>
        </w:rPr>
        <w:t xml:space="preserve"> capacity/rating may be exceeded.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Hand Protection: </w:t>
      </w:r>
      <w:r w:rsidRPr="00E16368">
        <w:rPr>
          <w:rFonts w:ascii="Century Gothic" w:eastAsia="Times New Roman" w:hAnsi="Century Gothic" w:cs="Arial"/>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E16368">
        <w:rPr>
          <w:rFonts w:ascii="Century Gothic" w:eastAsia="Times New Roman" w:hAnsi="Century Gothic" w:cs="Arial"/>
          <w:sz w:val="24"/>
          <w:szCs w:val="24"/>
        </w:rPr>
        <w:br/>
        <w:t>No protection is ordinarily required under normal conditions of use. </w:t>
      </w:r>
    </w:p>
    <w:p w14:paraId="57B6F92E"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Eye Protection: </w:t>
      </w:r>
      <w:r w:rsidRPr="00E16368">
        <w:rPr>
          <w:rFonts w:ascii="Century Gothic" w:eastAsia="Times New Roman" w:hAnsi="Century Gothic" w:cs="Arial"/>
          <w:sz w:val="24"/>
          <w:szCs w:val="24"/>
        </w:rPr>
        <w:t>If contact is likely, safety glasses with side shields are recommended.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Skin and Body Protection:</w:t>
      </w:r>
      <w:r w:rsidRPr="00E16368">
        <w:rPr>
          <w:rFonts w:ascii="Century Gothic" w:eastAsia="Times New Roman" w:hAnsi="Century Gothic" w:cs="Arial"/>
          <w:sz w:val="24"/>
          <w:szCs w:val="24"/>
        </w:rPr>
        <w:t xml:space="preserve"> Any specific clothing information provided is based on published literature or manufacturer data. The types of clothing to be considered for this material include: No skin rotation is ordinarily required under normal conditions of use. In accordance with good industrial hygiene practices, precautions should be taken to avoid skin contact.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 xml:space="preserve">Specific Hygiene Measures: </w:t>
      </w:r>
      <w:r w:rsidRPr="00E16368">
        <w:rPr>
          <w:rFonts w:ascii="Century Gothic" w:eastAsia="Times New Roman" w:hAnsi="Century Gothic" w:cs="Arial"/>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lastRenderedPageBreak/>
        <w:t>Environmental Controls</w:t>
      </w:r>
      <w:r w:rsidRPr="00E16368">
        <w:rPr>
          <w:rFonts w:ascii="Century Gothic" w:eastAsia="Times New Roman" w:hAnsi="Century Gothic" w:cs="Arial"/>
          <w:sz w:val="24"/>
          <w:szCs w:val="24"/>
        </w:rPr>
        <w:br/>
        <w:t>Comply with applicable environmental regulations limiting discharge to air, water and soil. Protect the environment by applying appropriate control measures to prevent or limit emissions. </w:t>
      </w:r>
      <w:r w:rsidRPr="00E16368">
        <w:rPr>
          <w:rFonts w:ascii="Century Gothic" w:eastAsia="Times New Roman" w:hAnsi="Century Gothic" w:cs="Arial"/>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1EDA6D8A" w14:textId="77777777" w:rsidTr="00590D1B">
        <w:tc>
          <w:tcPr>
            <w:tcW w:w="9360" w:type="dxa"/>
            <w:tcBorders>
              <w:top w:val="nil"/>
              <w:left w:val="nil"/>
              <w:bottom w:val="nil"/>
              <w:right w:val="nil"/>
            </w:tcBorders>
            <w:shd w:val="clear" w:color="auto" w:fill="FF0000"/>
            <w:tcMar>
              <w:top w:w="0" w:type="dxa"/>
              <w:left w:w="108" w:type="dxa"/>
              <w:bottom w:w="0" w:type="dxa"/>
              <w:right w:w="108" w:type="dxa"/>
            </w:tcMar>
            <w:hideMark/>
          </w:tcPr>
          <w:p w14:paraId="21824D41"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9                                                PHYSICAL AND CHEMICAL PROPERTIES</w:t>
            </w:r>
          </w:p>
        </w:tc>
      </w:tr>
    </w:tbl>
    <w:p w14:paraId="3CA90014" w14:textId="77777777"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Note: Physical and chemical properties are provided for safety, health and environmental considerations only and may not fully represent product specifications. Contact the supplier for additional information.</w:t>
      </w:r>
      <w:r w:rsidRPr="00E16368">
        <w:rPr>
          <w:rFonts w:ascii="Century Gothic" w:eastAsia="Times New Roman" w:hAnsi="Century Gothic" w:cs="Arial"/>
          <w:sz w:val="24"/>
          <w:szCs w:val="24"/>
        </w:rPr>
        <w:t>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GENERAL INFORMATION</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Physical State:</w:t>
      </w:r>
      <w:r w:rsidRPr="00E16368">
        <w:rPr>
          <w:rFonts w:ascii="Century Gothic" w:eastAsia="Times New Roman" w:hAnsi="Century Gothic" w:cs="Arial"/>
          <w:sz w:val="24"/>
          <w:szCs w:val="24"/>
        </w:rPr>
        <w:t xml:space="preserve"> Liquid</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Color:</w:t>
      </w:r>
      <w:r w:rsidRPr="00E16368">
        <w:rPr>
          <w:rFonts w:ascii="Century Gothic" w:eastAsia="Times New Roman" w:hAnsi="Century Gothic" w:cs="Arial"/>
          <w:sz w:val="24"/>
          <w:szCs w:val="24"/>
        </w:rPr>
        <w:t xml:space="preserve"> Brown</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Odor:</w:t>
      </w:r>
      <w:r w:rsidRPr="00E16368">
        <w:rPr>
          <w:rFonts w:ascii="Century Gothic" w:eastAsia="Times New Roman" w:hAnsi="Century Gothic" w:cs="Arial"/>
          <w:sz w:val="24"/>
          <w:szCs w:val="24"/>
        </w:rPr>
        <w:t xml:space="preserve"> Characteristic </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Odor Threshold:</w:t>
      </w:r>
      <w:r w:rsidRPr="00E16368">
        <w:rPr>
          <w:rFonts w:ascii="Century Gothic" w:eastAsia="Times New Roman" w:hAnsi="Century Gothic" w:cs="Arial"/>
          <w:sz w:val="24"/>
          <w:szCs w:val="24"/>
        </w:rPr>
        <w:t xml:space="preserve"> N/D</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IMPORTANT HEALTH, SAFETY, AND ENVIRONMENTAL INFORMATION</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Relative Density (at 15°C):</w:t>
      </w:r>
      <w:r w:rsidRPr="00E16368">
        <w:rPr>
          <w:rFonts w:ascii="Century Gothic" w:eastAsia="Times New Roman" w:hAnsi="Century Gothic" w:cs="Arial"/>
          <w:sz w:val="24"/>
          <w:szCs w:val="24"/>
        </w:rPr>
        <w:t xml:space="preserve"> 0.9</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Flammability (Solid, Gas):</w:t>
      </w:r>
      <w:r w:rsidRPr="00E16368">
        <w:rPr>
          <w:rFonts w:ascii="Century Gothic" w:eastAsia="Times New Roman" w:hAnsi="Century Gothic" w:cs="Arial"/>
          <w:sz w:val="24"/>
          <w:szCs w:val="24"/>
        </w:rPr>
        <w:t xml:space="preserve"> N/A</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Flash Point [Method]:</w:t>
      </w:r>
      <w:r w:rsidRPr="00E16368">
        <w:rPr>
          <w:rFonts w:ascii="Century Gothic" w:eastAsia="Times New Roman" w:hAnsi="Century Gothic" w:cs="Arial"/>
          <w:sz w:val="24"/>
          <w:szCs w:val="24"/>
        </w:rPr>
        <w:t xml:space="preserve"> 216°C (421°F) [ASTM D-92] </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Flammable Limits (Approximate volume % in air):</w:t>
      </w:r>
      <w:r w:rsidRPr="00E16368">
        <w:rPr>
          <w:rFonts w:ascii="Century Gothic" w:eastAsia="Times New Roman" w:hAnsi="Century Gothic" w:cs="Arial"/>
          <w:sz w:val="24"/>
          <w:szCs w:val="24"/>
        </w:rPr>
        <w:t xml:space="preserve"> LEL: 0.9 UEL: 7.0</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 xml:space="preserve">Autoignition Temperature: </w:t>
      </w:r>
      <w:r w:rsidRPr="00E16368">
        <w:rPr>
          <w:rFonts w:ascii="Century Gothic" w:eastAsia="Times New Roman" w:hAnsi="Century Gothic" w:cs="Arial"/>
          <w:sz w:val="24"/>
          <w:szCs w:val="24"/>
        </w:rPr>
        <w:t>N/D</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Boiling Point / Range:</w:t>
      </w:r>
      <w:r w:rsidRPr="00E16368">
        <w:rPr>
          <w:rFonts w:ascii="Century Gothic" w:eastAsia="Times New Roman" w:hAnsi="Century Gothic" w:cs="Arial"/>
          <w:sz w:val="24"/>
          <w:szCs w:val="24"/>
        </w:rPr>
        <w:t xml:space="preserve"> N/D</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Decomposition Temperature</w:t>
      </w:r>
      <w:r w:rsidRPr="00E16368">
        <w:rPr>
          <w:rFonts w:ascii="Century Gothic" w:eastAsia="Times New Roman" w:hAnsi="Century Gothic" w:cs="Arial"/>
          <w:sz w:val="24"/>
          <w:szCs w:val="24"/>
        </w:rPr>
        <w:t>: N/D</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 xml:space="preserve">Vapor Density (Air = 1): </w:t>
      </w:r>
      <w:r w:rsidRPr="00E16368">
        <w:rPr>
          <w:rFonts w:ascii="Century Gothic" w:eastAsia="Times New Roman" w:hAnsi="Century Gothic" w:cs="Arial"/>
          <w:sz w:val="24"/>
          <w:szCs w:val="24"/>
        </w:rPr>
        <w:t>N/D</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Vapor Pressure:</w:t>
      </w:r>
      <w:r w:rsidRPr="00E16368">
        <w:rPr>
          <w:rFonts w:ascii="Century Gothic" w:eastAsia="Times New Roman" w:hAnsi="Century Gothic" w:cs="Arial"/>
          <w:sz w:val="24"/>
          <w:szCs w:val="24"/>
        </w:rPr>
        <w:t xml:space="preserve"> [N/D at 20°C]</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Evaporation Rate (n-butyl acetate = 1):</w:t>
      </w:r>
      <w:r w:rsidRPr="00E16368">
        <w:rPr>
          <w:rFonts w:ascii="Century Gothic" w:eastAsia="Times New Roman" w:hAnsi="Century Gothic" w:cs="Arial"/>
          <w:sz w:val="24"/>
          <w:szCs w:val="24"/>
        </w:rPr>
        <w:t xml:space="preserve"> N/D </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pH:</w:t>
      </w:r>
      <w:r w:rsidRPr="00E16368">
        <w:rPr>
          <w:rFonts w:ascii="Century Gothic" w:eastAsia="Times New Roman" w:hAnsi="Century Gothic" w:cs="Arial"/>
          <w:sz w:val="24"/>
          <w:szCs w:val="24"/>
        </w:rPr>
        <w:t xml:space="preserve"> N/A</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Log Pow (n-Octanol/Water Partition Coefficient):</w:t>
      </w:r>
      <w:r w:rsidRPr="00E16368">
        <w:rPr>
          <w:rFonts w:ascii="Century Gothic" w:eastAsia="Times New Roman" w:hAnsi="Century Gothic" w:cs="Arial"/>
          <w:sz w:val="24"/>
          <w:szCs w:val="24"/>
        </w:rPr>
        <w:t xml:space="preserve"> N/D</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Solubility in Water:</w:t>
      </w:r>
      <w:r w:rsidRPr="00E16368">
        <w:rPr>
          <w:rFonts w:ascii="Century Gothic" w:eastAsia="Times New Roman" w:hAnsi="Century Gothic" w:cs="Arial"/>
          <w:sz w:val="24"/>
          <w:szCs w:val="24"/>
        </w:rPr>
        <w:t xml:space="preserve">   Negligible  </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Viscosity:</w:t>
      </w:r>
      <w:r w:rsidRPr="00E16368">
        <w:rPr>
          <w:rFonts w:ascii="Century Gothic" w:eastAsia="Times New Roman" w:hAnsi="Century Gothic" w:cs="Arial"/>
          <w:sz w:val="24"/>
          <w:szCs w:val="24"/>
        </w:rPr>
        <w:t xml:space="preserve"> 87.9 cSt (87.9 mm2/sec) at 40°C | 14.5 cSt (14.5 mm2/sec) at 100°C</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Oxidizing Properties:</w:t>
      </w:r>
      <w:r w:rsidRPr="00E16368">
        <w:rPr>
          <w:rFonts w:ascii="Century Gothic" w:eastAsia="Times New Roman" w:hAnsi="Century Gothic" w:cs="Arial"/>
          <w:sz w:val="24"/>
          <w:szCs w:val="24"/>
        </w:rPr>
        <w:t xml:space="preserve"> See Hazards Identification Section.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OTHER INFORMATION</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Freezing Point:</w:t>
      </w:r>
      <w:r w:rsidRPr="00E16368">
        <w:rPr>
          <w:rFonts w:ascii="Century Gothic" w:eastAsia="Times New Roman" w:hAnsi="Century Gothic" w:cs="Arial"/>
          <w:sz w:val="24"/>
          <w:szCs w:val="24"/>
        </w:rPr>
        <w:t xml:space="preserve"> N/D</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 xml:space="preserve">Melting Point: </w:t>
      </w:r>
      <w:r w:rsidRPr="00E16368">
        <w:rPr>
          <w:rFonts w:ascii="Century Gothic" w:eastAsia="Times New Roman" w:hAnsi="Century Gothic" w:cs="Arial"/>
          <w:sz w:val="24"/>
          <w:szCs w:val="24"/>
        </w:rPr>
        <w:t>N/A</w:t>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Pour Point:</w:t>
      </w:r>
      <w:r w:rsidRPr="00E16368">
        <w:rPr>
          <w:rFonts w:ascii="Century Gothic" w:eastAsia="Times New Roman" w:hAnsi="Century Gothic" w:cs="Arial"/>
          <w:sz w:val="24"/>
          <w:szCs w:val="24"/>
        </w:rPr>
        <w:t xml:space="preserve"> -45°C (-49°</w:t>
      </w:r>
      <w:r w:rsidR="007115C3" w:rsidRPr="00E16368">
        <w:rPr>
          <w:rFonts w:ascii="Century Gothic" w:eastAsia="Times New Roman" w:hAnsi="Century Gothic" w:cs="Arial"/>
          <w:sz w:val="24"/>
          <w:szCs w:val="24"/>
        </w:rPr>
        <w:t>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2FFEAF61" w14:textId="77777777" w:rsidTr="00590D1B">
        <w:tc>
          <w:tcPr>
            <w:tcW w:w="9360" w:type="dxa"/>
            <w:tcBorders>
              <w:top w:val="nil"/>
              <w:left w:val="nil"/>
              <w:bottom w:val="nil"/>
              <w:right w:val="nil"/>
            </w:tcBorders>
            <w:shd w:val="clear" w:color="auto" w:fill="FF0000"/>
            <w:tcMar>
              <w:top w:w="0" w:type="dxa"/>
              <w:left w:w="108" w:type="dxa"/>
              <w:bottom w:w="0" w:type="dxa"/>
              <w:right w:w="108" w:type="dxa"/>
            </w:tcMar>
            <w:hideMark/>
          </w:tcPr>
          <w:p w14:paraId="3A74DAE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10                                                STABILITY AND REACTIVITY </w:t>
            </w:r>
          </w:p>
        </w:tc>
      </w:tr>
    </w:tbl>
    <w:p w14:paraId="589ADF73" w14:textId="77777777"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REACTIVITY:</w:t>
      </w:r>
      <w:r w:rsidRPr="00E16368">
        <w:rPr>
          <w:rFonts w:ascii="Century Gothic" w:eastAsia="Times New Roman" w:hAnsi="Century Gothic" w:cs="Arial"/>
          <w:sz w:val="24"/>
          <w:szCs w:val="24"/>
        </w:rPr>
        <w:t xml:space="preserve"> See sub-sections below.</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lastRenderedPageBreak/>
        <w:t xml:space="preserve">STABILITY: </w:t>
      </w:r>
      <w:r w:rsidRPr="00E16368">
        <w:rPr>
          <w:rFonts w:ascii="Century Gothic" w:eastAsia="Times New Roman" w:hAnsi="Century Gothic" w:cs="Arial"/>
          <w:sz w:val="24"/>
          <w:szCs w:val="24"/>
        </w:rPr>
        <w:t>Material is stable under normal conditions</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CONDITIONS TO AVOID:</w:t>
      </w:r>
      <w:r w:rsidRPr="00E16368">
        <w:rPr>
          <w:rFonts w:ascii="Century Gothic" w:eastAsia="Times New Roman" w:hAnsi="Century Gothic" w:cs="Arial"/>
          <w:sz w:val="24"/>
          <w:szCs w:val="24"/>
        </w:rPr>
        <w:t xml:space="preserve"> Excessive heat. High energy sources of ignition.</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MATERIALS TO AVOID:</w:t>
      </w:r>
      <w:r w:rsidRPr="00E16368">
        <w:rPr>
          <w:rFonts w:ascii="Century Gothic" w:eastAsia="Times New Roman" w:hAnsi="Century Gothic" w:cs="Arial"/>
          <w:sz w:val="24"/>
          <w:szCs w:val="24"/>
        </w:rPr>
        <w:t xml:space="preserve"> Strong oxidizers</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HAZARDOUS DECOMPOSITION PRODUCTS:</w:t>
      </w:r>
      <w:r w:rsidRPr="00E16368">
        <w:rPr>
          <w:rFonts w:ascii="Century Gothic" w:eastAsia="Times New Roman" w:hAnsi="Century Gothic" w:cs="Arial"/>
          <w:sz w:val="24"/>
          <w:szCs w:val="24"/>
        </w:rPr>
        <w:t xml:space="preserve"> Material does not decompose at ambient </w:t>
      </w:r>
      <w:r w:rsidRPr="00E16368">
        <w:rPr>
          <w:rFonts w:ascii="Century Gothic" w:eastAsia="Times New Roman" w:hAnsi="Century Gothic" w:cs="Arial"/>
          <w:sz w:val="24"/>
          <w:szCs w:val="24"/>
        </w:rPr>
        <w:br/>
        <w:t>temperatures.</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POSSIBILITY OF HAZARDOUS REACTIONS:</w:t>
      </w:r>
      <w:r w:rsidRPr="00E16368">
        <w:rPr>
          <w:rFonts w:ascii="Century Gothic" w:eastAsia="Times New Roman" w:hAnsi="Century Gothic" w:cs="Arial"/>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468"/>
      </w:tblGrid>
      <w:tr w:rsidR="00590D1B" w:rsidRPr="00590D1B" w14:paraId="35079B99" w14:textId="77777777" w:rsidTr="00590D1B">
        <w:tc>
          <w:tcPr>
            <w:tcW w:w="9468" w:type="dxa"/>
            <w:shd w:val="clear" w:color="auto" w:fill="FF0000"/>
            <w:tcMar>
              <w:top w:w="0" w:type="dxa"/>
              <w:left w:w="108" w:type="dxa"/>
              <w:bottom w:w="0" w:type="dxa"/>
              <w:right w:w="108" w:type="dxa"/>
            </w:tcMar>
            <w:hideMark/>
          </w:tcPr>
          <w:p w14:paraId="487B15FE" w14:textId="77777777" w:rsidR="004A6523" w:rsidRPr="00590D1B"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90D1B">
              <w:rPr>
                <w:rFonts w:ascii="Century Gothic" w:eastAsia="Times New Roman" w:hAnsi="Century Gothic" w:cs="Times New Roman"/>
                <w:bCs/>
                <w:color w:val="FFFFFF" w:themeColor="background1"/>
                <w:sz w:val="24"/>
                <w:szCs w:val="24"/>
              </w:rPr>
              <w:t>SECTION 11                                                   TOXICOLOGICAL INFORMATION</w:t>
            </w:r>
          </w:p>
        </w:tc>
      </w:tr>
    </w:tbl>
    <w:p w14:paraId="7FE90CC0" w14:textId="77777777"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588"/>
      </w:tblGrid>
      <w:tr w:rsidR="004A6523" w:rsidRPr="00E16368" w14:paraId="50D1816C" w14:textId="77777777" w:rsidTr="00590D1B">
        <w:tc>
          <w:tcPr>
            <w:tcW w:w="4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9B2F9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7D87DA"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u w:val="single"/>
              </w:rPr>
              <w:t>Conclusion / Remarks</w:t>
            </w:r>
          </w:p>
        </w:tc>
      </w:tr>
      <w:tr w:rsidR="004A6523" w:rsidRPr="00E16368" w14:paraId="4315FC3D"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EF42A"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5C9A04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r>
      <w:tr w:rsidR="004A6523" w:rsidRPr="00E16368" w14:paraId="15300B02"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A781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E5DF295"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Minimally Toxic. Based on the assessment of the components.</w:t>
            </w:r>
          </w:p>
        </w:tc>
      </w:tr>
      <w:tr w:rsidR="004A6523" w:rsidRPr="00E16368" w14:paraId="79AD405D"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30D2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EBBE782"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Negligible hazard at ambient/normal handling temperatures.</w:t>
            </w:r>
          </w:p>
        </w:tc>
      </w:tr>
      <w:tr w:rsidR="004A6523" w:rsidRPr="00E16368" w14:paraId="37D6C47C"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B1D56"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1F10EF0"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r>
      <w:tr w:rsidR="004A6523" w:rsidRPr="00E16368" w14:paraId="4A76E74E"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CA4D6"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28C6CC6"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Minimally Toxic. Based on assessment of components.</w:t>
            </w:r>
          </w:p>
          <w:p w14:paraId="2035C94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r>
      <w:tr w:rsidR="004A6523" w:rsidRPr="00E16368" w14:paraId="3721E46E"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47E9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1CA40BA"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r>
      <w:tr w:rsidR="004A6523" w:rsidRPr="00E16368" w14:paraId="56C469E0"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5270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9F713E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Minimally Toxic. Based on assessment of components.</w:t>
            </w:r>
          </w:p>
        </w:tc>
      </w:tr>
      <w:tr w:rsidR="004A6523" w:rsidRPr="00E16368" w14:paraId="49A48840"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E9D1A"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97DC96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Negligible irritation to skin at ambient temperatures. Based on assessment of the components.</w:t>
            </w:r>
          </w:p>
        </w:tc>
      </w:tr>
      <w:tr w:rsidR="004A6523" w:rsidRPr="00E16368" w14:paraId="34A6CFD5"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BE78D"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BBEE012"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r>
      <w:tr w:rsidR="004A6523" w:rsidRPr="00E16368" w14:paraId="3D7B443E"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FE82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BFB29B2"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May cause mild, short-lasting discomfort to eyes. Based on assessment of components.</w:t>
            </w:r>
          </w:p>
        </w:tc>
      </w:tr>
      <w:tr w:rsidR="004A6523" w:rsidRPr="00E16368" w14:paraId="5CB1F2DE"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5C94D"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C38737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r>
      <w:tr w:rsidR="004A6523" w:rsidRPr="00E16368" w14:paraId="2BC506E9"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F24A9"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CEE4475"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be a respiratory sensitizer</w:t>
            </w:r>
          </w:p>
        </w:tc>
      </w:tr>
      <w:tr w:rsidR="004A6523" w:rsidRPr="00E16368" w14:paraId="0D9AE18D"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6DA4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C10DA7D"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xml:space="preserve">Not expected to be a skin sensitizer. Based on assessment of the </w:t>
            </w:r>
            <w:r w:rsidRPr="00E16368">
              <w:rPr>
                <w:rFonts w:ascii="Century Gothic" w:eastAsia="Times New Roman" w:hAnsi="Century Gothic" w:cs="Times New Roman"/>
                <w:sz w:val="24"/>
                <w:szCs w:val="24"/>
              </w:rPr>
              <w:lastRenderedPageBreak/>
              <w:t>components.</w:t>
            </w:r>
          </w:p>
        </w:tc>
      </w:tr>
      <w:tr w:rsidR="004A6523" w:rsidRPr="00E16368" w14:paraId="453F1705"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BA68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lastRenderedPageBreak/>
              <w:t>Aspiration:</w:t>
            </w:r>
            <w:r w:rsidRPr="00E16368">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4C06DBF"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be an aspiration hazard. Based on phsico-chemical properties of the materials.</w:t>
            </w:r>
          </w:p>
        </w:tc>
      </w:tr>
      <w:tr w:rsidR="004A6523" w:rsidRPr="00E16368" w14:paraId="0787F3B7"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3047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Germ Cell Mutagenicity:</w:t>
            </w:r>
            <w:r w:rsidRPr="00E16368">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1AF276B"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be a germ cell mutagen. Based on assessment of the components.</w:t>
            </w:r>
          </w:p>
        </w:tc>
      </w:tr>
      <w:tr w:rsidR="004A6523" w:rsidRPr="00E16368" w14:paraId="231CF9CC"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D5DAB"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Carcinogenicity:</w:t>
            </w:r>
            <w:r w:rsidRPr="00E16368">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11F26B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cause cancer. Based on assessment of the components.</w:t>
            </w:r>
          </w:p>
        </w:tc>
      </w:tr>
      <w:tr w:rsidR="004A6523" w:rsidRPr="00E16368" w14:paraId="47670592"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7CD3F"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Reproductive Toxicity:</w:t>
            </w:r>
            <w:r w:rsidRPr="00E16368">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579A977"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be a reproductive toxicant. Based on the assessment of the components</w:t>
            </w:r>
          </w:p>
        </w:tc>
      </w:tr>
      <w:tr w:rsidR="004A6523" w:rsidRPr="00E16368" w14:paraId="678780A6"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D913C"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Lactation:</w:t>
            </w:r>
            <w:r w:rsidRPr="00E16368">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8C98F3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cause harm to breast-fed children</w:t>
            </w:r>
          </w:p>
        </w:tc>
      </w:tr>
      <w:tr w:rsidR="004A6523" w:rsidRPr="00E16368" w14:paraId="13F435B2"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F5A8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920373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w:t>
            </w:r>
          </w:p>
        </w:tc>
      </w:tr>
      <w:tr w:rsidR="004A6523" w:rsidRPr="00E16368" w14:paraId="7EEEDCD6"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C9DEC"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103194F"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cause organ damage from a single exposure</w:t>
            </w:r>
          </w:p>
        </w:tc>
      </w:tr>
      <w:tr w:rsidR="004A6523" w:rsidRPr="00E16368" w14:paraId="25A1363A" w14:textId="77777777" w:rsidTr="00590D1B">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B0896"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2A52C4C"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Not expected to cause organ damage from prolonged or repeated exposure. Based on assessment of the components.</w:t>
            </w:r>
          </w:p>
        </w:tc>
      </w:tr>
    </w:tbl>
    <w:p w14:paraId="34AA2803" w14:textId="77777777"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536"/>
      </w:tblGrid>
      <w:tr w:rsidR="004A6523" w:rsidRPr="00E16368" w14:paraId="49ED4DCB" w14:textId="77777777" w:rsidTr="00590D1B">
        <w:tc>
          <w:tcPr>
            <w:tcW w:w="4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CDC5DD" w14:textId="77777777" w:rsidR="004A6523" w:rsidRPr="00E16368" w:rsidRDefault="004A6523" w:rsidP="004A6523">
            <w:pPr>
              <w:spacing w:after="0"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CBA21"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ACUTE TOXICITY</w:t>
            </w:r>
          </w:p>
        </w:tc>
      </w:tr>
      <w:tr w:rsidR="004A6523" w:rsidRPr="00E16368" w14:paraId="3D0EA559" w14:textId="77777777" w:rsidTr="00590D1B">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E3B5D"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FATTY ACIDS, TALL-OIL COMPDS. WITH ETHANOLAMINE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5C837BA"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Oral Lethality: LD50 &gt; 2 g/kg (Rat)</w:t>
            </w:r>
          </w:p>
        </w:tc>
      </w:tr>
    </w:tbl>
    <w:p w14:paraId="75EA2BCF" w14:textId="77777777" w:rsidR="004A6523" w:rsidRPr="00E16368" w:rsidRDefault="004A6523" w:rsidP="004A6523">
      <w:pPr>
        <w:spacing w:after="0" w:line="240" w:lineRule="auto"/>
        <w:rPr>
          <w:rFonts w:ascii="Century Gothic" w:eastAsia="Times New Roman" w:hAnsi="Century Gothic" w:cs="Arial"/>
          <w:sz w:val="24"/>
          <w:szCs w:val="24"/>
        </w:rPr>
      </w:pPr>
    </w:p>
    <w:p w14:paraId="339F944B"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OTHER INFORMATION</w:t>
      </w:r>
    </w:p>
    <w:p w14:paraId="0C08D0E6"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For the product itself: </w:t>
      </w:r>
    </w:p>
    <w:p w14:paraId="4942BE41" w14:textId="77777777" w:rsidR="004A6523" w:rsidRPr="00E16368" w:rsidRDefault="004A6523" w:rsidP="004A6523">
      <w:pPr>
        <w:spacing w:after="0" w:line="240" w:lineRule="auto"/>
        <w:rPr>
          <w:rFonts w:ascii="Century Gothic" w:eastAsia="Times New Roman" w:hAnsi="Century Gothic" w:cs="Arial"/>
          <w:sz w:val="24"/>
          <w:szCs w:val="24"/>
        </w:rPr>
      </w:pPr>
    </w:p>
    <w:p w14:paraId="20898E05"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Diesel engine oils: Not carcinogenic in animal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w:t>
      </w:r>
    </w:p>
    <w:p w14:paraId="581A1774" w14:textId="77777777" w:rsidR="004A6523" w:rsidRPr="00E16368" w:rsidRDefault="004A6523" w:rsidP="004A6523">
      <w:pPr>
        <w:spacing w:after="0" w:line="240" w:lineRule="auto"/>
        <w:rPr>
          <w:rFonts w:ascii="Century Gothic" w:eastAsia="Times New Roman" w:hAnsi="Century Gothic" w:cs="Arial"/>
          <w:sz w:val="24"/>
          <w:szCs w:val="24"/>
        </w:rPr>
      </w:pPr>
    </w:p>
    <w:p w14:paraId="7C029B79"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Contains:</w:t>
      </w:r>
    </w:p>
    <w:p w14:paraId="0B136519"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lastRenderedPageBreak/>
        <w:t>Synthetic base oils: Not expected to cause significant health effects under conditions of normal use, based on laboratory studies with the same or similar materials. Not mutagenic or genotoxic. Not sensitizing in animals and humans. </w:t>
      </w:r>
    </w:p>
    <w:p w14:paraId="021A388B" w14:textId="77777777"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The following ingredients are cited on the lists below: None.</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t>--REGULATORY LISTS SEARCHED--</w:t>
      </w:r>
      <w:r w:rsidRPr="00E16368">
        <w:rPr>
          <w:rFonts w:ascii="Century Gothic" w:eastAsia="Times New Roman" w:hAnsi="Century Gothic" w:cs="Arial"/>
          <w:sz w:val="24"/>
          <w:szCs w:val="24"/>
        </w:rPr>
        <w:br/>
        <w:t xml:space="preserve">1 = NTP CARC </w:t>
      </w:r>
      <w:r w:rsidR="00590D1B">
        <w:rPr>
          <w:rFonts w:ascii="Century Gothic" w:eastAsia="Times New Roman" w:hAnsi="Century Gothic" w:cs="Arial"/>
          <w:sz w:val="24"/>
          <w:szCs w:val="24"/>
        </w:rPr>
        <w:tab/>
      </w:r>
      <w:r w:rsidR="00590D1B">
        <w:rPr>
          <w:rFonts w:ascii="Century Gothic" w:eastAsia="Times New Roman" w:hAnsi="Century Gothic" w:cs="Arial"/>
          <w:sz w:val="24"/>
          <w:szCs w:val="24"/>
        </w:rPr>
        <w:tab/>
      </w:r>
      <w:r w:rsidRPr="00E16368">
        <w:rPr>
          <w:rFonts w:ascii="Century Gothic" w:eastAsia="Times New Roman" w:hAnsi="Century Gothic" w:cs="Arial"/>
          <w:sz w:val="24"/>
          <w:szCs w:val="24"/>
        </w:rPr>
        <w:t xml:space="preserve">3 = IARC 1 </w:t>
      </w:r>
      <w:r w:rsidR="007115C3" w:rsidRPr="00E16368">
        <w:rPr>
          <w:rFonts w:ascii="Century Gothic" w:eastAsia="Times New Roman" w:hAnsi="Century Gothic" w:cs="Arial"/>
          <w:sz w:val="24"/>
          <w:szCs w:val="24"/>
        </w:rPr>
        <w:tab/>
      </w:r>
      <w:r w:rsidR="007115C3" w:rsidRPr="00E16368">
        <w:rPr>
          <w:rFonts w:ascii="Century Gothic" w:eastAsia="Times New Roman" w:hAnsi="Century Gothic" w:cs="Arial"/>
          <w:sz w:val="24"/>
          <w:szCs w:val="24"/>
        </w:rPr>
        <w:tab/>
      </w:r>
      <w:r w:rsidR="007115C3"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5 = IARC 2B</w:t>
      </w:r>
      <w:r w:rsidRPr="00E16368">
        <w:rPr>
          <w:rFonts w:ascii="Century Gothic" w:eastAsia="Times New Roman" w:hAnsi="Century Gothic" w:cs="Arial"/>
          <w:sz w:val="24"/>
          <w:szCs w:val="24"/>
        </w:rPr>
        <w:br/>
        <w:t xml:space="preserve">2 = NTP SUS </w:t>
      </w:r>
      <w:r w:rsidR="007115C3" w:rsidRPr="00E16368">
        <w:rPr>
          <w:rFonts w:ascii="Century Gothic" w:eastAsia="Times New Roman" w:hAnsi="Century Gothic" w:cs="Arial"/>
          <w:sz w:val="24"/>
          <w:szCs w:val="24"/>
        </w:rPr>
        <w:tab/>
      </w:r>
      <w:r w:rsidR="007115C3" w:rsidRPr="00E16368">
        <w:rPr>
          <w:rFonts w:ascii="Century Gothic" w:eastAsia="Times New Roman" w:hAnsi="Century Gothic" w:cs="Arial"/>
          <w:sz w:val="24"/>
          <w:szCs w:val="24"/>
        </w:rPr>
        <w:tab/>
      </w:r>
      <w:r w:rsidR="007115C3"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 xml:space="preserve">4 = IARC 2A </w:t>
      </w:r>
      <w:r w:rsidR="00590D1B">
        <w:rPr>
          <w:rFonts w:ascii="Century Gothic" w:eastAsia="Times New Roman" w:hAnsi="Century Gothic" w:cs="Arial"/>
          <w:sz w:val="24"/>
          <w:szCs w:val="24"/>
        </w:rPr>
        <w:tab/>
      </w:r>
      <w:r w:rsidR="00590D1B">
        <w:rPr>
          <w:rFonts w:ascii="Century Gothic" w:eastAsia="Times New Roman" w:hAnsi="Century Gothic" w:cs="Arial"/>
          <w:sz w:val="24"/>
          <w:szCs w:val="24"/>
        </w:rPr>
        <w:tab/>
      </w:r>
      <w:r w:rsidR="00590D1B">
        <w:rPr>
          <w:rFonts w:ascii="Century Gothic" w:eastAsia="Times New Roman" w:hAnsi="Century Gothic" w:cs="Arial"/>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384FDC8A" w14:textId="77777777" w:rsidTr="00590D1B">
        <w:tc>
          <w:tcPr>
            <w:tcW w:w="9360" w:type="dxa"/>
            <w:tcBorders>
              <w:top w:val="nil"/>
              <w:left w:val="nil"/>
              <w:bottom w:val="nil"/>
              <w:right w:val="nil"/>
            </w:tcBorders>
            <w:shd w:val="clear" w:color="auto" w:fill="FF0000"/>
            <w:tcMar>
              <w:top w:w="0" w:type="dxa"/>
              <w:left w:w="108" w:type="dxa"/>
              <w:bottom w:w="0" w:type="dxa"/>
              <w:right w:w="108" w:type="dxa"/>
            </w:tcMar>
            <w:hideMark/>
          </w:tcPr>
          <w:p w14:paraId="42F7D269"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12                                                ECOLOGICAL INFORMATION </w:t>
            </w:r>
          </w:p>
        </w:tc>
      </w:tr>
    </w:tbl>
    <w:p w14:paraId="6ACC752B"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t>The information given is based on data available for the material, the components of the material, and similar materials.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ECOTOXICITY</w:t>
      </w:r>
      <w:r w:rsidRPr="00E16368">
        <w:rPr>
          <w:rFonts w:ascii="Century Gothic" w:eastAsia="Times New Roman" w:hAnsi="Century Gothic" w:cs="Arial"/>
          <w:sz w:val="24"/>
          <w:szCs w:val="24"/>
        </w:rPr>
        <w:t> </w:t>
      </w:r>
      <w:r w:rsidRPr="00E16368">
        <w:rPr>
          <w:rFonts w:ascii="Century Gothic" w:eastAsia="Times New Roman" w:hAnsi="Century Gothic" w:cs="Arial"/>
          <w:sz w:val="24"/>
          <w:szCs w:val="24"/>
        </w:rPr>
        <w:br/>
        <w:t>Material — Not expected to be harmful to aquatic organisms. </w:t>
      </w:r>
    </w:p>
    <w:p w14:paraId="40B7E70F" w14:textId="77777777" w:rsidR="004A6523" w:rsidRPr="00E16368" w:rsidRDefault="004A6523" w:rsidP="004A6523">
      <w:pPr>
        <w:spacing w:after="0" w:line="240" w:lineRule="auto"/>
        <w:rPr>
          <w:rFonts w:ascii="Century Gothic" w:eastAsia="Times New Roman" w:hAnsi="Century Gothic" w:cs="Arial"/>
          <w:sz w:val="24"/>
          <w:szCs w:val="24"/>
        </w:rPr>
      </w:pPr>
    </w:p>
    <w:p w14:paraId="6A280EC7"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MOBILITY</w:t>
      </w:r>
    </w:p>
    <w:p w14:paraId="1DCBCA74"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Components — Expected to remain in water or migrate through soil.</w:t>
      </w:r>
    </w:p>
    <w:p w14:paraId="2E2275AB" w14:textId="77777777" w:rsidR="004A6523" w:rsidRPr="00E16368" w:rsidRDefault="004A6523" w:rsidP="004A6523">
      <w:pPr>
        <w:spacing w:after="24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22EF5CC6" w14:textId="77777777" w:rsidTr="007E676F">
        <w:tc>
          <w:tcPr>
            <w:tcW w:w="9360" w:type="dxa"/>
            <w:tcBorders>
              <w:top w:val="nil"/>
              <w:left w:val="nil"/>
              <w:bottom w:val="nil"/>
              <w:right w:val="nil"/>
            </w:tcBorders>
            <w:shd w:val="clear" w:color="auto" w:fill="FF0000"/>
            <w:tcMar>
              <w:top w:w="0" w:type="dxa"/>
              <w:left w:w="108" w:type="dxa"/>
              <w:bottom w:w="0" w:type="dxa"/>
              <w:right w:w="108" w:type="dxa"/>
            </w:tcMar>
            <w:hideMark/>
          </w:tcPr>
          <w:p w14:paraId="7B08FD6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13                                                 DISPOSAL CONSIDERATIONS</w:t>
            </w:r>
          </w:p>
        </w:tc>
      </w:tr>
    </w:tbl>
    <w:p w14:paraId="53C6DC7D" w14:textId="2DEBB103"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t>Disposal recommendations based on material as supplied. Disposal must be in accordance current applicable laws and regulations, and material characteristics at time of disposal.</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DISPOSAL RECOMMENDATIONS</w:t>
      </w:r>
      <w:r w:rsidRPr="00E16368">
        <w:rPr>
          <w:rFonts w:ascii="Century Gothic" w:eastAsia="Times New Roman" w:hAnsi="Century Gothic" w:cs="Arial"/>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REGULATORY DISPOSAL INFORMATION</w:t>
      </w:r>
      <w:r w:rsidRPr="00E16368">
        <w:rPr>
          <w:rFonts w:ascii="Century Gothic" w:eastAsia="Times New Roman" w:hAnsi="Century Gothic" w:cs="Arial"/>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E10F5D" w:rsidRPr="00E16368">
        <w:rPr>
          <w:rFonts w:ascii="Century Gothic" w:eastAsia="Times New Roman" w:hAnsi="Century Gothic" w:cs="Arial"/>
          <w:sz w:val="24"/>
          <w:szCs w:val="24"/>
        </w:rPr>
        <w:t>corrosivity</w:t>
      </w:r>
      <w:r w:rsidRPr="00E16368">
        <w:rPr>
          <w:rFonts w:ascii="Century Gothic" w:eastAsia="Times New Roman" w:hAnsi="Century Gothic" w:cs="Arial"/>
          <w:sz w:val="24"/>
          <w:szCs w:val="24"/>
        </w:rPr>
        <w:t xml:space="preserve"> or reactivity and is not formulated with contaminants as determined by the Toxicity Characteristic Leaching Procedure (TCLP). However, used product may be regulated.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lastRenderedPageBreak/>
        <w:br/>
      </w:r>
      <w:r w:rsidRPr="00E16368">
        <w:rPr>
          <w:rFonts w:ascii="Century Gothic" w:eastAsia="Times New Roman" w:hAnsi="Century Gothic" w:cs="Arial"/>
          <w:b/>
          <w:bCs/>
          <w:sz w:val="24"/>
          <w:szCs w:val="24"/>
        </w:rPr>
        <w:t>Empty Container Warning:</w:t>
      </w:r>
      <w:r w:rsidRPr="00E16368">
        <w:rPr>
          <w:rFonts w:ascii="Century Gothic" w:eastAsia="Times New Roman" w:hAnsi="Century Gothic" w:cs="Arial"/>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62645899" w14:textId="77777777" w:rsidTr="007E676F">
        <w:tc>
          <w:tcPr>
            <w:tcW w:w="9360" w:type="dxa"/>
            <w:tcBorders>
              <w:top w:val="nil"/>
              <w:left w:val="nil"/>
              <w:bottom w:val="nil"/>
              <w:right w:val="nil"/>
            </w:tcBorders>
            <w:shd w:val="clear" w:color="auto" w:fill="FF0000"/>
            <w:tcMar>
              <w:top w:w="0" w:type="dxa"/>
              <w:left w:w="108" w:type="dxa"/>
              <w:bottom w:w="0" w:type="dxa"/>
              <w:right w:w="108" w:type="dxa"/>
            </w:tcMar>
            <w:hideMark/>
          </w:tcPr>
          <w:p w14:paraId="0F0588F8"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14                                                TRANSPORT INFORMATION </w:t>
            </w:r>
          </w:p>
        </w:tc>
      </w:tr>
    </w:tbl>
    <w:p w14:paraId="3EA7E2DD" w14:textId="77777777" w:rsidR="004A6523" w:rsidRPr="00E16368" w:rsidRDefault="004A6523" w:rsidP="004A6523">
      <w:pPr>
        <w:spacing w:after="24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LAND (DOT):</w:t>
      </w:r>
      <w:r w:rsidRPr="00E16368">
        <w:rPr>
          <w:rFonts w:ascii="Century Gothic" w:eastAsia="Times New Roman" w:hAnsi="Century Gothic" w:cs="Arial"/>
          <w:sz w:val="24"/>
          <w:szCs w:val="24"/>
        </w:rPr>
        <w:t> Not Regulated for Land Transport</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LAND (TDG):</w:t>
      </w:r>
      <w:r w:rsidRPr="00E16368">
        <w:rPr>
          <w:rFonts w:ascii="Century Gothic" w:eastAsia="Times New Roman" w:hAnsi="Century Gothic" w:cs="Arial"/>
          <w:sz w:val="24"/>
          <w:szCs w:val="24"/>
        </w:rPr>
        <w:t> Not Regulated for Land Transport</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SEA (IMDG):</w:t>
      </w:r>
      <w:r w:rsidRPr="00E16368">
        <w:rPr>
          <w:rFonts w:ascii="Century Gothic" w:eastAsia="Times New Roman" w:hAnsi="Century Gothic" w:cs="Arial"/>
          <w:sz w:val="24"/>
          <w:szCs w:val="24"/>
        </w:rPr>
        <w:t> Not Regulated for Sea Transport according to IMDG-Code</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t>Marine Pollutant: No</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AIR (IATA):</w:t>
      </w:r>
      <w:r w:rsidRPr="00E16368">
        <w:rPr>
          <w:rFonts w:ascii="Century Gothic" w:eastAsia="Times New Roman" w:hAnsi="Century Gothic" w:cs="Arial"/>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0D8A3AF5" w14:textId="77777777" w:rsidTr="00027826">
        <w:tc>
          <w:tcPr>
            <w:tcW w:w="9360" w:type="dxa"/>
            <w:tcBorders>
              <w:top w:val="nil"/>
              <w:left w:val="nil"/>
              <w:bottom w:val="nil"/>
              <w:right w:val="nil"/>
            </w:tcBorders>
            <w:shd w:val="clear" w:color="auto" w:fill="FF0000"/>
            <w:tcMar>
              <w:top w:w="0" w:type="dxa"/>
              <w:left w:w="108" w:type="dxa"/>
              <w:bottom w:w="0" w:type="dxa"/>
              <w:right w:w="108" w:type="dxa"/>
            </w:tcMar>
            <w:hideMark/>
          </w:tcPr>
          <w:p w14:paraId="49B706BC"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15                                                    REGULATORY INFORMATION</w:t>
            </w:r>
          </w:p>
        </w:tc>
      </w:tr>
    </w:tbl>
    <w:p w14:paraId="0B04889F" w14:textId="416665E5"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OSHA HAZARD COMMUNICATION STANDARD:</w:t>
      </w:r>
      <w:r w:rsidRPr="00E16368">
        <w:rPr>
          <w:rFonts w:ascii="Century Gothic" w:eastAsia="Times New Roman" w:hAnsi="Century Gothic" w:cs="Arial"/>
          <w:sz w:val="24"/>
          <w:szCs w:val="24"/>
        </w:rPr>
        <w:t xml:space="preserve"> This material is considered hazardous in accordance with OHSA HazCom 2012, 29, CFR 1910. 1200.</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Complies with the following national/regional chemical </w:t>
      </w:r>
      <w:r w:rsidR="00432CC4" w:rsidRPr="00E16368">
        <w:rPr>
          <w:rFonts w:ascii="Century Gothic" w:eastAsia="Times New Roman" w:hAnsi="Century Gothic" w:cs="Arial"/>
          <w:b/>
          <w:bCs/>
          <w:sz w:val="24"/>
          <w:szCs w:val="24"/>
        </w:rPr>
        <w:t>inventory requirements</w:t>
      </w:r>
      <w:r w:rsidRPr="00E16368">
        <w:rPr>
          <w:rFonts w:ascii="Century Gothic" w:eastAsia="Times New Roman" w:hAnsi="Century Gothic" w:cs="Arial"/>
          <w:b/>
          <w:bCs/>
          <w:sz w:val="24"/>
          <w:szCs w:val="24"/>
        </w:rPr>
        <w:t>:</w:t>
      </w:r>
      <w:r w:rsidRPr="00E16368">
        <w:rPr>
          <w:rFonts w:ascii="Century Gothic" w:eastAsia="Times New Roman" w:hAnsi="Century Gothic" w:cs="Arial"/>
          <w:sz w:val="24"/>
          <w:szCs w:val="24"/>
        </w:rPr>
        <w:t> AICS, DSL, ENCS, IECSC, PICCS, TSCA</w:t>
      </w:r>
    </w:p>
    <w:p w14:paraId="47F9F768" w14:textId="77777777" w:rsidR="004A6523" w:rsidRPr="00E16368" w:rsidRDefault="004A6523" w:rsidP="004A6523">
      <w:pPr>
        <w:spacing w:after="0" w:line="240" w:lineRule="auto"/>
        <w:rPr>
          <w:rFonts w:ascii="Century Gothic" w:eastAsia="Times New Roman" w:hAnsi="Century Gothic" w:cs="Arial"/>
          <w:sz w:val="24"/>
          <w:szCs w:val="24"/>
        </w:rPr>
      </w:pPr>
    </w:p>
    <w:p w14:paraId="5B951ABC"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PRODUCT REGISTRATION STATUS:</w:t>
      </w:r>
      <w:r w:rsidRPr="00E16368">
        <w:rPr>
          <w:rFonts w:ascii="Century Gothic" w:eastAsia="Times New Roman" w:hAnsi="Century Gothic" w:cs="Arial"/>
          <w:sz w:val="24"/>
          <w:szCs w:val="24"/>
        </w:rPr>
        <w:t> USA</w:t>
      </w:r>
    </w:p>
    <w:p w14:paraId="022F82DB"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br/>
        <w:t>EPCRA SECTION 302:</w:t>
      </w:r>
      <w:r w:rsidRPr="00E16368">
        <w:rPr>
          <w:rFonts w:ascii="Century Gothic" w:eastAsia="Times New Roman" w:hAnsi="Century Gothic" w:cs="Arial"/>
          <w:sz w:val="24"/>
          <w:szCs w:val="24"/>
        </w:rPr>
        <w:t> This material contains no extremely hazards substances.</w:t>
      </w:r>
    </w:p>
    <w:p w14:paraId="73BBB5E4" w14:textId="77777777" w:rsidR="004A6523" w:rsidRPr="00E16368" w:rsidRDefault="004A6523" w:rsidP="004A6523">
      <w:pPr>
        <w:spacing w:after="0" w:line="240" w:lineRule="auto"/>
        <w:rPr>
          <w:rFonts w:ascii="Century Gothic" w:eastAsia="Times New Roman" w:hAnsi="Century Gothic" w:cs="Arial"/>
          <w:sz w:val="24"/>
          <w:szCs w:val="24"/>
        </w:rPr>
      </w:pPr>
    </w:p>
    <w:p w14:paraId="033DDDBA"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CWA / OPA: </w:t>
      </w:r>
      <w:r w:rsidRPr="00E16368">
        <w:rPr>
          <w:rFonts w:ascii="Century Gothic" w:eastAsia="Times New Roman" w:hAnsi="Century Gothic" w:cs="Arial"/>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76FD05B"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SARA (311/312) REPORTABLE HAZARD CATEGORIES:</w:t>
      </w:r>
      <w:r w:rsidRPr="00E16368">
        <w:rPr>
          <w:rFonts w:ascii="Century Gothic" w:eastAsia="Times New Roman" w:hAnsi="Century Gothic" w:cs="Arial"/>
          <w:sz w:val="24"/>
          <w:szCs w:val="24"/>
        </w:rPr>
        <w:t> None.</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lastRenderedPageBreak/>
        <w:br/>
      </w:r>
      <w:r w:rsidRPr="00E16368">
        <w:rPr>
          <w:rFonts w:ascii="Century Gothic" w:eastAsia="Times New Roman" w:hAnsi="Century Gothic" w:cs="Arial"/>
          <w:b/>
          <w:bCs/>
          <w:sz w:val="24"/>
          <w:szCs w:val="24"/>
        </w:rPr>
        <w:t>SARA (313) TOXIC RELEASE INVENTORY:</w:t>
      </w:r>
      <w:r w:rsidRPr="00E16368">
        <w:rPr>
          <w:rFonts w:ascii="Century Gothic" w:eastAsia="Times New Roman" w:hAnsi="Century Gothic" w:cs="Arial"/>
          <w:sz w:val="24"/>
          <w:szCs w:val="24"/>
        </w:rPr>
        <w:t> This material contains no chemicals subject to the supplier notification requirements of the SARA 313 Toxic Release Program. </w:t>
      </w:r>
    </w:p>
    <w:p w14:paraId="17991E36" w14:textId="77777777" w:rsidR="004A6523" w:rsidRPr="00E16368" w:rsidRDefault="004A6523" w:rsidP="004A6523">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3"/>
        <w:gridCol w:w="3016"/>
        <w:gridCol w:w="2861"/>
      </w:tblGrid>
      <w:tr w:rsidR="004A6523" w:rsidRPr="00E16368" w14:paraId="0B2B353D" w14:textId="77777777" w:rsidTr="0062532C">
        <w:tc>
          <w:tcPr>
            <w:tcW w:w="3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28BE6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Chemical Name</w:t>
            </w:r>
          </w:p>
        </w:t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1E605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CAS Number</w:t>
            </w:r>
          </w:p>
        </w:tc>
        <w:tc>
          <w:tcPr>
            <w:tcW w:w="2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3F141"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Typical Value</w:t>
            </w:r>
          </w:p>
        </w:tc>
      </w:tr>
      <w:tr w:rsidR="004A6523" w:rsidRPr="00E16368" w14:paraId="12C08043" w14:textId="77777777" w:rsidTr="0062532C">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62AEC" w14:textId="3706DB43"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ZINC BIS (</w:t>
            </w:r>
            <w:r w:rsidR="00432CC4" w:rsidRPr="00E16368">
              <w:rPr>
                <w:rFonts w:ascii="Century Gothic" w:eastAsia="Times New Roman" w:hAnsi="Century Gothic" w:cs="Times New Roman"/>
                <w:sz w:val="24"/>
                <w:szCs w:val="24"/>
              </w:rPr>
              <w:t>O, O</w:t>
            </w:r>
            <w:r w:rsidRPr="00E16368">
              <w:rPr>
                <w:rFonts w:ascii="Century Gothic" w:eastAsia="Times New Roman" w:hAnsi="Century Gothic" w:cs="Times New Roman"/>
                <w:sz w:val="24"/>
                <w:szCs w:val="24"/>
              </w:rPr>
              <w:t>-DIISOOCTYL) BIS (DITHIOPHOSPHATE)</w:t>
            </w: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68C9575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28629-66-5</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14:paraId="0F28292E"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 – 2.5 %</w:t>
            </w:r>
          </w:p>
        </w:tc>
      </w:tr>
    </w:tbl>
    <w:p w14:paraId="7E0546CE" w14:textId="77777777" w:rsidR="004A6523" w:rsidRPr="00E16368" w:rsidRDefault="004A6523" w:rsidP="004A6523">
      <w:pPr>
        <w:spacing w:after="0" w:line="240" w:lineRule="auto"/>
        <w:rPr>
          <w:rFonts w:ascii="Century Gothic" w:eastAsia="Times New Roman" w:hAnsi="Century Gothic" w:cs="Arial"/>
          <w:sz w:val="24"/>
          <w:szCs w:val="24"/>
        </w:rPr>
      </w:pPr>
    </w:p>
    <w:p w14:paraId="2B7A3D15"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b/>
          <w:bCs/>
          <w:sz w:val="24"/>
          <w:szCs w:val="24"/>
        </w:rPr>
        <w:t>The following ingredients are cited on the lists below:</w:t>
      </w:r>
    </w:p>
    <w:p w14:paraId="0B860601" w14:textId="77777777" w:rsidR="004A6523" w:rsidRPr="00E16368" w:rsidRDefault="004A6523" w:rsidP="004A6523">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3"/>
        <w:gridCol w:w="2931"/>
        <w:gridCol w:w="2856"/>
      </w:tblGrid>
      <w:tr w:rsidR="004A6523" w:rsidRPr="00E16368" w14:paraId="2520A2EE" w14:textId="77777777" w:rsidTr="0062532C">
        <w:tc>
          <w:tcPr>
            <w:tcW w:w="3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A110C2"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Chemical Name</w:t>
            </w:r>
          </w:p>
        </w:tc>
        <w:tc>
          <w:tcPr>
            <w:tcW w:w="2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CA56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CAS Number</w:t>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1A8AB"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b/>
                <w:bCs/>
                <w:sz w:val="24"/>
                <w:szCs w:val="24"/>
              </w:rPr>
              <w:t>List Citations</w:t>
            </w:r>
          </w:p>
        </w:tc>
      </w:tr>
      <w:tr w:rsidR="004A6523" w:rsidRPr="00E16368" w14:paraId="35AC9CD6" w14:textId="77777777" w:rsidTr="0062532C">
        <w:tc>
          <w:tcPr>
            <w:tcW w:w="3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75335" w14:textId="0598D17C"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PHENOL, 4,4-METHYLENEBIS (2,6-</w:t>
            </w:r>
            <w:r w:rsidR="00432CC4" w:rsidRPr="00E16368">
              <w:rPr>
                <w:rFonts w:ascii="Century Gothic" w:eastAsia="Times New Roman" w:hAnsi="Century Gothic" w:cs="Times New Roman"/>
                <w:sz w:val="24"/>
                <w:szCs w:val="24"/>
              </w:rPr>
              <w:t>BIS (</w:t>
            </w:r>
            <w:r w:rsidRPr="00E16368">
              <w:rPr>
                <w:rFonts w:ascii="Century Gothic" w:eastAsia="Times New Roman" w:hAnsi="Century Gothic" w:cs="Times New Roman"/>
                <w:sz w:val="24"/>
                <w:szCs w:val="24"/>
              </w:rPr>
              <w:t>1, 1-DIMETHYLETHYL)-</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14:paraId="49E014C9"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118-82-1</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348A38AA"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5</w:t>
            </w:r>
          </w:p>
        </w:tc>
      </w:tr>
      <w:tr w:rsidR="004A6523" w:rsidRPr="00E16368" w14:paraId="693139EA" w14:textId="77777777" w:rsidTr="0062532C">
        <w:tc>
          <w:tcPr>
            <w:tcW w:w="3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997BB"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POLYOLEFIN AMIDE ALKYLENEAMINE BORATE</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14:paraId="1D0EC08B"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134758-95-5</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59FD65A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17</w:t>
            </w:r>
          </w:p>
        </w:tc>
      </w:tr>
      <w:tr w:rsidR="004A6523" w:rsidRPr="00E16368" w14:paraId="501FF179" w14:textId="77777777" w:rsidTr="0062532C">
        <w:tc>
          <w:tcPr>
            <w:tcW w:w="3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7B115" w14:textId="0038D321"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 xml:space="preserve">ZINC </w:t>
            </w:r>
            <w:r w:rsidR="00432CC4" w:rsidRPr="00E16368">
              <w:rPr>
                <w:rFonts w:ascii="Century Gothic" w:eastAsia="Times New Roman" w:hAnsi="Century Gothic" w:cs="Times New Roman"/>
                <w:sz w:val="24"/>
                <w:szCs w:val="24"/>
              </w:rPr>
              <w:t>BIS (O, O</w:t>
            </w:r>
            <w:r w:rsidRPr="00E16368">
              <w:rPr>
                <w:rFonts w:ascii="Century Gothic" w:eastAsia="Times New Roman" w:hAnsi="Century Gothic" w:cs="Times New Roman"/>
                <w:sz w:val="24"/>
                <w:szCs w:val="24"/>
              </w:rPr>
              <w:t>-DIISOOCTYL) BIS(DITHIOPHOSPHATE)</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14:paraId="10A13BC3"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28629-66-5</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147E661C"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sz w:val="24"/>
                <w:szCs w:val="24"/>
              </w:rPr>
            </w:pPr>
            <w:r w:rsidRPr="00E16368">
              <w:rPr>
                <w:rFonts w:ascii="Century Gothic" w:eastAsia="Times New Roman" w:hAnsi="Century Gothic" w:cs="Times New Roman"/>
                <w:sz w:val="24"/>
                <w:szCs w:val="24"/>
              </w:rPr>
              <w:t>13, 15, 17, 19</w:t>
            </w:r>
          </w:p>
        </w:tc>
      </w:tr>
    </w:tbl>
    <w:p w14:paraId="747F9CB9"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 xml:space="preserve">--REGULATORY LISTS SEARCHED— </w:t>
      </w:r>
    </w:p>
    <w:p w14:paraId="5EAC6961"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 xml:space="preserve">1 = ACGIH ALL </w:t>
      </w:r>
      <w:r w:rsidR="001206D1"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 xml:space="preserve">6 = TSCA 5a2 </w:t>
      </w:r>
      <w:r w:rsidR="001206D1" w:rsidRPr="00E16368">
        <w:rPr>
          <w:rFonts w:ascii="Century Gothic" w:eastAsia="Times New Roman" w:hAnsi="Century Gothic" w:cs="Arial"/>
          <w:sz w:val="24"/>
          <w:szCs w:val="24"/>
        </w:rPr>
        <w:tab/>
      </w:r>
      <w:r w:rsidR="001206D1"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11 = CA P65 REPRO 16 = MN RTK</w:t>
      </w:r>
      <w:r w:rsidRPr="00E16368">
        <w:rPr>
          <w:rFonts w:ascii="Century Gothic" w:eastAsia="Times New Roman" w:hAnsi="Century Gothic" w:cs="Arial"/>
          <w:sz w:val="24"/>
          <w:szCs w:val="24"/>
        </w:rPr>
        <w:br/>
        <w:t xml:space="preserve">2 = ACGIH A1                7 = TSCA 5e </w:t>
      </w:r>
      <w:r w:rsidR="001206D1" w:rsidRPr="00E16368">
        <w:rPr>
          <w:rFonts w:ascii="Century Gothic" w:eastAsia="Times New Roman" w:hAnsi="Century Gothic" w:cs="Arial"/>
          <w:sz w:val="24"/>
          <w:szCs w:val="24"/>
        </w:rPr>
        <w:tab/>
      </w:r>
      <w:r w:rsidR="001206D1"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12 = CA RTK 17 = NJ RTK</w:t>
      </w:r>
      <w:r w:rsidRPr="00E16368">
        <w:rPr>
          <w:rFonts w:ascii="Century Gothic" w:eastAsia="Times New Roman" w:hAnsi="Century Gothic" w:cs="Arial"/>
          <w:sz w:val="24"/>
          <w:szCs w:val="24"/>
        </w:rPr>
        <w:br/>
        <w:t xml:space="preserve">3 = ACGIH A2                8 = TSCA 6 </w:t>
      </w:r>
      <w:r w:rsidR="001206D1" w:rsidRPr="00E16368">
        <w:rPr>
          <w:rFonts w:ascii="Century Gothic" w:eastAsia="Times New Roman" w:hAnsi="Century Gothic" w:cs="Arial"/>
          <w:sz w:val="24"/>
          <w:szCs w:val="24"/>
        </w:rPr>
        <w:tab/>
      </w:r>
      <w:r w:rsidR="001206D1"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13 = IL RTK 18 = PA RTK</w:t>
      </w:r>
      <w:r w:rsidRPr="00E16368">
        <w:rPr>
          <w:rFonts w:ascii="Century Gothic" w:eastAsia="Times New Roman" w:hAnsi="Century Gothic" w:cs="Arial"/>
          <w:sz w:val="24"/>
          <w:szCs w:val="24"/>
        </w:rPr>
        <w:br/>
        <w:t xml:space="preserve">4 = OSHA Z </w:t>
      </w:r>
      <w:r w:rsidR="001206D1" w:rsidRPr="00E16368">
        <w:rPr>
          <w:rFonts w:ascii="Century Gothic" w:eastAsia="Times New Roman" w:hAnsi="Century Gothic" w:cs="Arial"/>
          <w:sz w:val="24"/>
          <w:szCs w:val="24"/>
        </w:rPr>
        <w:tab/>
      </w:r>
      <w:r w:rsidR="001206D1"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 xml:space="preserve">9 = TSCA 12b </w:t>
      </w:r>
      <w:r w:rsidR="001206D1" w:rsidRPr="00E16368">
        <w:rPr>
          <w:rFonts w:ascii="Century Gothic" w:eastAsia="Times New Roman" w:hAnsi="Century Gothic" w:cs="Arial"/>
          <w:sz w:val="24"/>
          <w:szCs w:val="24"/>
        </w:rPr>
        <w:tab/>
      </w:r>
      <w:r w:rsidR="001206D1"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14 = LA RTK 19 = RI RTK</w:t>
      </w:r>
      <w:r w:rsidRPr="00E16368">
        <w:rPr>
          <w:rFonts w:ascii="Century Gothic" w:eastAsia="Times New Roman" w:hAnsi="Century Gothic" w:cs="Arial"/>
          <w:sz w:val="24"/>
          <w:szCs w:val="24"/>
        </w:rPr>
        <w:br/>
        <w:t xml:space="preserve">5 = TSCA 4 </w:t>
      </w:r>
      <w:r w:rsidR="001206D1" w:rsidRPr="00E16368">
        <w:rPr>
          <w:rFonts w:ascii="Century Gothic" w:eastAsia="Times New Roman" w:hAnsi="Century Gothic" w:cs="Arial"/>
          <w:sz w:val="24"/>
          <w:szCs w:val="24"/>
        </w:rPr>
        <w:tab/>
      </w:r>
      <w:r w:rsidR="001206D1" w:rsidRPr="00E16368">
        <w:rPr>
          <w:rFonts w:ascii="Century Gothic" w:eastAsia="Times New Roman" w:hAnsi="Century Gothic" w:cs="Arial"/>
          <w:sz w:val="24"/>
          <w:szCs w:val="24"/>
        </w:rPr>
        <w:tab/>
      </w:r>
      <w:r w:rsidRPr="00E16368">
        <w:rPr>
          <w:rFonts w:ascii="Century Gothic" w:eastAsia="Times New Roman" w:hAnsi="Century Gothic" w:cs="Arial"/>
          <w:sz w:val="24"/>
          <w:szCs w:val="24"/>
        </w:rPr>
        <w:t xml:space="preserve">10 = CA P6 CARC 15 = MI 293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t>Code Key: CARC=Carcinogen; REPRO=Reproductive</w:t>
      </w:r>
    </w:p>
    <w:p w14:paraId="175397F7" w14:textId="77777777" w:rsidR="004A6523" w:rsidRPr="00E16368" w:rsidRDefault="004A6523" w:rsidP="004A6523">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A6523" w:rsidRPr="00E16368" w14:paraId="0F1CD967" w14:textId="77777777" w:rsidTr="0062532C">
        <w:tc>
          <w:tcPr>
            <w:tcW w:w="9360" w:type="dxa"/>
            <w:tcBorders>
              <w:top w:val="nil"/>
              <w:left w:val="nil"/>
              <w:bottom w:val="nil"/>
              <w:right w:val="nil"/>
            </w:tcBorders>
            <w:shd w:val="clear" w:color="auto" w:fill="FF0000"/>
            <w:tcMar>
              <w:top w:w="0" w:type="dxa"/>
              <w:left w:w="108" w:type="dxa"/>
              <w:bottom w:w="0" w:type="dxa"/>
              <w:right w:w="108" w:type="dxa"/>
            </w:tcMar>
            <w:hideMark/>
          </w:tcPr>
          <w:p w14:paraId="7CF99D84" w14:textId="77777777" w:rsidR="004A6523" w:rsidRPr="00E16368" w:rsidRDefault="004A6523" w:rsidP="004A6523">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16368">
              <w:rPr>
                <w:rFonts w:ascii="Century Gothic" w:eastAsia="Times New Roman" w:hAnsi="Century Gothic" w:cs="Times New Roman"/>
                <w:bCs/>
                <w:color w:val="FFFFFF" w:themeColor="background1"/>
                <w:sz w:val="24"/>
                <w:szCs w:val="24"/>
              </w:rPr>
              <w:t>SECTION 16                                                        OTHER INFORMATION</w:t>
            </w:r>
          </w:p>
        </w:tc>
      </w:tr>
    </w:tbl>
    <w:p w14:paraId="60CCEF0D"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t>N/D = Not determined, N/A = Not applicable </w:t>
      </w:r>
      <w:r w:rsidRPr="00E16368">
        <w:rPr>
          <w:rFonts w:ascii="Century Gothic" w:eastAsia="Times New Roman" w:hAnsi="Century Gothic" w:cs="Arial"/>
          <w:sz w:val="24"/>
          <w:szCs w:val="24"/>
        </w:rPr>
        <w:br/>
      </w:r>
      <w:r w:rsidRPr="00E16368">
        <w:rPr>
          <w:rFonts w:ascii="Century Gothic" w:eastAsia="Times New Roman" w:hAnsi="Century Gothic" w:cs="Arial"/>
          <w:sz w:val="24"/>
          <w:szCs w:val="24"/>
        </w:rPr>
        <w:br/>
      </w:r>
      <w:r w:rsidRPr="00E16368">
        <w:rPr>
          <w:rFonts w:ascii="Century Gothic" w:eastAsia="Times New Roman" w:hAnsi="Century Gothic" w:cs="Arial"/>
          <w:b/>
          <w:bCs/>
          <w:sz w:val="24"/>
          <w:szCs w:val="24"/>
        </w:rPr>
        <w:t>KEY TO THE H-CODES CONTAINED IN SECTION 3 OF THIS DOCUMENT (for information only):</w:t>
      </w:r>
    </w:p>
    <w:p w14:paraId="30FBAD20"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H401: Toxic to aquatic life; Acute Env Tox, Cat 2</w:t>
      </w:r>
    </w:p>
    <w:p w14:paraId="422D7194" w14:textId="77777777" w:rsidR="004A6523" w:rsidRPr="00E16368" w:rsidRDefault="004A6523"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t>H411: Toxic to aquatic life with long lasting effects; Chronic Enc Tox, Cat 2</w:t>
      </w:r>
    </w:p>
    <w:p w14:paraId="646B0325" w14:textId="77777777" w:rsidR="004A6523" w:rsidRPr="00E16368" w:rsidRDefault="004A6523" w:rsidP="004A6523">
      <w:pPr>
        <w:spacing w:after="0" w:line="240" w:lineRule="auto"/>
        <w:rPr>
          <w:rFonts w:ascii="Century Gothic" w:eastAsia="Times New Roman" w:hAnsi="Century Gothic" w:cs="Arial"/>
          <w:sz w:val="24"/>
          <w:szCs w:val="24"/>
        </w:rPr>
      </w:pPr>
    </w:p>
    <w:p w14:paraId="78648E1C" w14:textId="6DC0995F" w:rsidR="004A6523" w:rsidRPr="00E16368" w:rsidRDefault="00A9567D" w:rsidP="004A6523">
      <w:pPr>
        <w:spacing w:after="0" w:line="240" w:lineRule="auto"/>
        <w:rPr>
          <w:rFonts w:ascii="Century Gothic" w:eastAsia="Times New Roman" w:hAnsi="Century Gothic" w:cs="Arial"/>
          <w:sz w:val="24"/>
          <w:szCs w:val="24"/>
        </w:rPr>
      </w:pPr>
      <w:r w:rsidRPr="00E16368">
        <w:rPr>
          <w:rFonts w:ascii="Century Gothic" w:eastAsia="Times New Roman" w:hAnsi="Century Gothic" w:cs="Arial"/>
          <w:sz w:val="24"/>
          <w:szCs w:val="24"/>
        </w:rPr>
        <w:br/>
      </w:r>
      <w:r w:rsidR="004A6523" w:rsidRPr="00E16368">
        <w:rPr>
          <w:rFonts w:ascii="Century Gothic" w:eastAsia="Times New Roman" w:hAnsi="Century Gothic" w:cs="Arial"/>
          <w:b/>
          <w:bCs/>
          <w:sz w:val="24"/>
          <w:szCs w:val="24"/>
        </w:rPr>
        <w:t>THIS SAFETY DATA SHEET CONTAINS THE FOLLOWING REVISIONS:</w:t>
      </w:r>
      <w:r w:rsidR="004A6523" w:rsidRPr="00E16368">
        <w:rPr>
          <w:rFonts w:ascii="Century Gothic" w:eastAsia="Times New Roman" w:hAnsi="Century Gothic" w:cs="Arial"/>
          <w:sz w:val="24"/>
          <w:szCs w:val="24"/>
        </w:rPr>
        <w:br/>
        <w:t>Updates made in accordance with impleme</w:t>
      </w:r>
      <w:r w:rsidRPr="00E16368">
        <w:rPr>
          <w:rFonts w:ascii="Century Gothic" w:eastAsia="Times New Roman" w:hAnsi="Century Gothic" w:cs="Arial"/>
          <w:sz w:val="24"/>
          <w:szCs w:val="24"/>
        </w:rPr>
        <w:t>ntations of GHS requirements. </w:t>
      </w:r>
      <w:r w:rsidRPr="00E16368">
        <w:rPr>
          <w:rFonts w:ascii="Century Gothic" w:eastAsia="Times New Roman" w:hAnsi="Century Gothic" w:cs="Arial"/>
          <w:sz w:val="24"/>
          <w:szCs w:val="24"/>
        </w:rPr>
        <w:br/>
      </w:r>
      <w:r w:rsidR="004A6523" w:rsidRPr="00E16368">
        <w:rPr>
          <w:rFonts w:ascii="Century Gothic" w:eastAsia="Times New Roman" w:hAnsi="Century Gothic" w:cs="Arial"/>
          <w:sz w:val="24"/>
          <w:szCs w:val="24"/>
        </w:rPr>
        <w:t xml:space="preserve">The information and recommendations contained herein are, to the best of Beacon Lubricants knowledge and belief, accurate and reliable as of the date </w:t>
      </w:r>
      <w:r w:rsidR="004A6523" w:rsidRPr="00E16368">
        <w:rPr>
          <w:rFonts w:ascii="Century Gothic" w:eastAsia="Times New Roman" w:hAnsi="Century Gothic" w:cs="Arial"/>
          <w:sz w:val="24"/>
          <w:szCs w:val="24"/>
        </w:rPr>
        <w:lastRenderedPageBreak/>
        <w:t xml:space="preserve">issued. You can contact Beacon Lubricants to </w:t>
      </w:r>
      <w:r w:rsidR="00432CC4" w:rsidRPr="00E16368">
        <w:rPr>
          <w:rFonts w:ascii="Century Gothic" w:eastAsia="Times New Roman" w:hAnsi="Century Gothic" w:cs="Arial"/>
          <w:sz w:val="24"/>
          <w:szCs w:val="24"/>
        </w:rPr>
        <w:t>ensure</w:t>
      </w:r>
      <w:r w:rsidR="004A6523" w:rsidRPr="00E16368">
        <w:rPr>
          <w:rFonts w:ascii="Century Gothic" w:eastAsia="Times New Roman" w:hAnsi="Century Gothic" w:cs="Arial"/>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432CC4" w:rsidRPr="00E16368">
        <w:rPr>
          <w:rFonts w:ascii="Century Gothic" w:eastAsia="Times New Roman" w:hAnsi="Century Gothic" w:cs="Arial"/>
          <w:sz w:val="24"/>
          <w:szCs w:val="24"/>
        </w:rPr>
        <w:t>ensure</w:t>
      </w:r>
      <w:r w:rsidR="004A6523" w:rsidRPr="00E16368">
        <w:rPr>
          <w:rFonts w:ascii="Century Gothic" w:eastAsia="Times New Roman" w:hAnsi="Century Gothic" w:cs="Arial"/>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4ACC90C" w14:textId="77777777" w:rsidR="00822B9E" w:rsidRPr="00E16368" w:rsidRDefault="00822B9E">
      <w:pPr>
        <w:rPr>
          <w:sz w:val="24"/>
          <w:szCs w:val="24"/>
        </w:rPr>
      </w:pPr>
    </w:p>
    <w:sectPr w:rsidR="00822B9E" w:rsidRPr="00E16368" w:rsidSect="00822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5009" w14:textId="77777777" w:rsidR="00C44C8B" w:rsidRDefault="00C44C8B" w:rsidP="000A700A">
      <w:pPr>
        <w:spacing w:after="0" w:line="240" w:lineRule="auto"/>
      </w:pPr>
      <w:r>
        <w:separator/>
      </w:r>
    </w:p>
  </w:endnote>
  <w:endnote w:type="continuationSeparator" w:id="0">
    <w:p w14:paraId="017F51BE" w14:textId="77777777" w:rsidR="00C44C8B" w:rsidRDefault="00C44C8B" w:rsidP="000A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91494"/>
      <w:docPartObj>
        <w:docPartGallery w:val="Page Numbers (Bottom of Page)"/>
        <w:docPartUnique/>
      </w:docPartObj>
    </w:sdtPr>
    <w:sdtEndPr>
      <w:rPr>
        <w:noProof/>
      </w:rPr>
    </w:sdtEndPr>
    <w:sdtContent>
      <w:p w14:paraId="5851EFF7" w14:textId="77777777" w:rsidR="000A700A" w:rsidRDefault="000A700A">
        <w:pPr>
          <w:pStyle w:val="Footer"/>
          <w:jc w:val="center"/>
        </w:pPr>
        <w:r>
          <w:fldChar w:fldCharType="begin"/>
        </w:r>
        <w:r>
          <w:instrText xml:space="preserve"> PAGE   \* MERGEFORMAT </w:instrText>
        </w:r>
        <w:r>
          <w:fldChar w:fldCharType="separate"/>
        </w:r>
        <w:r w:rsidR="00767274">
          <w:rPr>
            <w:noProof/>
          </w:rPr>
          <w:t>13</w:t>
        </w:r>
        <w:r>
          <w:rPr>
            <w:noProof/>
          </w:rPr>
          <w:fldChar w:fldCharType="end"/>
        </w:r>
      </w:p>
    </w:sdtContent>
  </w:sdt>
  <w:p w14:paraId="5A6FCB48" w14:textId="77777777" w:rsidR="000A700A" w:rsidRDefault="000A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BB62" w14:textId="77777777" w:rsidR="00C44C8B" w:rsidRDefault="00C44C8B" w:rsidP="000A700A">
      <w:pPr>
        <w:spacing w:after="0" w:line="240" w:lineRule="auto"/>
      </w:pPr>
      <w:r>
        <w:separator/>
      </w:r>
    </w:p>
  </w:footnote>
  <w:footnote w:type="continuationSeparator" w:id="0">
    <w:p w14:paraId="6EE6F74C" w14:textId="77777777" w:rsidR="00C44C8B" w:rsidRDefault="00C44C8B" w:rsidP="000A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F9D" w14:textId="77777777" w:rsidR="000A700A" w:rsidRDefault="00E16368">
    <w:pPr>
      <w:pStyle w:val="Header"/>
    </w:pPr>
    <w:r>
      <w:rPr>
        <w:noProof/>
      </w:rPr>
      <w:drawing>
        <wp:inline distT="0" distB="0" distL="0" distR="0" wp14:anchorId="5D4639CB" wp14:editId="6A23F6FC">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523"/>
    <w:rsid w:val="00027826"/>
    <w:rsid w:val="000A700A"/>
    <w:rsid w:val="000F0BA9"/>
    <w:rsid w:val="0011700B"/>
    <w:rsid w:val="001206D1"/>
    <w:rsid w:val="00211AF2"/>
    <w:rsid w:val="00340D30"/>
    <w:rsid w:val="00432CC4"/>
    <w:rsid w:val="004A0882"/>
    <w:rsid w:val="004A6523"/>
    <w:rsid w:val="00590D1B"/>
    <w:rsid w:val="0062532C"/>
    <w:rsid w:val="007115C3"/>
    <w:rsid w:val="00767274"/>
    <w:rsid w:val="007C4788"/>
    <w:rsid w:val="007E676F"/>
    <w:rsid w:val="00822B9E"/>
    <w:rsid w:val="00A9567D"/>
    <w:rsid w:val="00C44C8B"/>
    <w:rsid w:val="00CD4D21"/>
    <w:rsid w:val="00D62561"/>
    <w:rsid w:val="00D62609"/>
    <w:rsid w:val="00E10F5D"/>
    <w:rsid w:val="00E1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CB2FE5"/>
  <w15:docId w15:val="{C7AF1185-A78C-499D-8AC8-0BA99EFE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137080515">
    <w:name w:val="yiv4137080515"/>
    <w:basedOn w:val="DefaultParagraphFont"/>
    <w:rsid w:val="004A6523"/>
  </w:style>
  <w:style w:type="paragraph" w:customStyle="1" w:styleId="yiv4137080515msonormal">
    <w:name w:val="yiv4137080515msonormal"/>
    <w:basedOn w:val="Normal"/>
    <w:rsid w:val="004A65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0A"/>
  </w:style>
  <w:style w:type="paragraph" w:styleId="Footer">
    <w:name w:val="footer"/>
    <w:basedOn w:val="Normal"/>
    <w:link w:val="FooterChar"/>
    <w:uiPriority w:val="99"/>
    <w:unhideWhenUsed/>
    <w:rsid w:val="000A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0A"/>
  </w:style>
  <w:style w:type="paragraph" w:styleId="BalloonText">
    <w:name w:val="Balloon Text"/>
    <w:basedOn w:val="Normal"/>
    <w:link w:val="BalloonTextChar"/>
    <w:uiPriority w:val="99"/>
    <w:semiHidden/>
    <w:unhideWhenUsed/>
    <w:rsid w:val="000A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0A"/>
    <w:rPr>
      <w:rFonts w:ascii="Tahoma" w:hAnsi="Tahoma" w:cs="Tahoma"/>
      <w:sz w:val="16"/>
      <w:szCs w:val="16"/>
    </w:rPr>
  </w:style>
  <w:style w:type="paragraph" w:styleId="NoSpacing">
    <w:name w:val="No Spacing"/>
    <w:uiPriority w:val="1"/>
    <w:qFormat/>
    <w:rsid w:val="007C4788"/>
    <w:pPr>
      <w:spacing w:after="0" w:line="240" w:lineRule="auto"/>
    </w:pPr>
    <w:rPr>
      <w:rFonts w:eastAsiaTheme="minorEastAsia"/>
      <w:sz w:val="24"/>
      <w:szCs w:val="24"/>
    </w:rPr>
  </w:style>
  <w:style w:type="table" w:styleId="TableGrid">
    <w:name w:val="Table Grid"/>
    <w:basedOn w:val="TableNormal"/>
    <w:uiPriority w:val="59"/>
    <w:rsid w:val="00E1636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3630">
      <w:bodyDiv w:val="1"/>
      <w:marLeft w:val="0"/>
      <w:marRight w:val="0"/>
      <w:marTop w:val="0"/>
      <w:marBottom w:val="0"/>
      <w:divBdr>
        <w:top w:val="none" w:sz="0" w:space="0" w:color="auto"/>
        <w:left w:val="none" w:sz="0" w:space="0" w:color="auto"/>
        <w:bottom w:val="none" w:sz="0" w:space="0" w:color="auto"/>
        <w:right w:val="none" w:sz="0" w:space="0" w:color="auto"/>
      </w:divBdr>
      <w:divsChild>
        <w:div w:id="2122069112">
          <w:marLeft w:val="0"/>
          <w:marRight w:val="0"/>
          <w:marTop w:val="0"/>
          <w:marBottom w:val="0"/>
          <w:divBdr>
            <w:top w:val="none" w:sz="0" w:space="0" w:color="auto"/>
            <w:left w:val="none" w:sz="0" w:space="0" w:color="auto"/>
            <w:bottom w:val="none" w:sz="0" w:space="0" w:color="auto"/>
            <w:right w:val="none" w:sz="0" w:space="0" w:color="auto"/>
          </w:divBdr>
          <w:divsChild>
            <w:div w:id="878510410">
              <w:marLeft w:val="0"/>
              <w:marRight w:val="0"/>
              <w:marTop w:val="0"/>
              <w:marBottom w:val="0"/>
              <w:divBdr>
                <w:top w:val="none" w:sz="0" w:space="0" w:color="auto"/>
                <w:left w:val="none" w:sz="0" w:space="0" w:color="auto"/>
                <w:bottom w:val="none" w:sz="0" w:space="0" w:color="auto"/>
                <w:right w:val="none" w:sz="0" w:space="0" w:color="auto"/>
              </w:divBdr>
              <w:divsChild>
                <w:div w:id="972295317">
                  <w:marLeft w:val="0"/>
                  <w:marRight w:val="0"/>
                  <w:marTop w:val="0"/>
                  <w:marBottom w:val="0"/>
                  <w:divBdr>
                    <w:top w:val="none" w:sz="0" w:space="0" w:color="auto"/>
                    <w:left w:val="none" w:sz="0" w:space="0" w:color="auto"/>
                    <w:bottom w:val="none" w:sz="0" w:space="0" w:color="auto"/>
                    <w:right w:val="none" w:sz="0" w:space="0" w:color="auto"/>
                  </w:divBdr>
                  <w:divsChild>
                    <w:div w:id="45304392">
                      <w:marLeft w:val="0"/>
                      <w:marRight w:val="0"/>
                      <w:marTop w:val="0"/>
                      <w:marBottom w:val="0"/>
                      <w:divBdr>
                        <w:top w:val="none" w:sz="0" w:space="0" w:color="auto"/>
                        <w:left w:val="none" w:sz="0" w:space="0" w:color="auto"/>
                        <w:bottom w:val="none" w:sz="0" w:space="0" w:color="auto"/>
                        <w:right w:val="none" w:sz="0" w:space="0" w:color="auto"/>
                      </w:divBdr>
                      <w:divsChild>
                        <w:div w:id="481777310">
                          <w:marLeft w:val="0"/>
                          <w:marRight w:val="0"/>
                          <w:marTop w:val="0"/>
                          <w:marBottom w:val="0"/>
                          <w:divBdr>
                            <w:top w:val="none" w:sz="0" w:space="0" w:color="auto"/>
                            <w:left w:val="none" w:sz="0" w:space="0" w:color="auto"/>
                            <w:bottom w:val="none" w:sz="0" w:space="0" w:color="auto"/>
                            <w:right w:val="none" w:sz="0" w:space="0" w:color="auto"/>
                          </w:divBdr>
                          <w:divsChild>
                            <w:div w:id="825323108">
                              <w:marLeft w:val="0"/>
                              <w:marRight w:val="0"/>
                              <w:marTop w:val="0"/>
                              <w:marBottom w:val="0"/>
                              <w:divBdr>
                                <w:top w:val="none" w:sz="0" w:space="0" w:color="auto"/>
                                <w:left w:val="none" w:sz="0" w:space="0" w:color="auto"/>
                                <w:bottom w:val="none" w:sz="0" w:space="0" w:color="auto"/>
                                <w:right w:val="none" w:sz="0" w:space="0" w:color="auto"/>
                              </w:divBdr>
                              <w:divsChild>
                                <w:div w:id="202327683">
                                  <w:marLeft w:val="0"/>
                                  <w:marRight w:val="0"/>
                                  <w:marTop w:val="0"/>
                                  <w:marBottom w:val="0"/>
                                  <w:divBdr>
                                    <w:top w:val="none" w:sz="0" w:space="0" w:color="auto"/>
                                    <w:left w:val="none" w:sz="0" w:space="0" w:color="auto"/>
                                    <w:bottom w:val="none" w:sz="0" w:space="0" w:color="auto"/>
                                    <w:right w:val="none" w:sz="0" w:space="0" w:color="auto"/>
                                  </w:divBdr>
                                  <w:divsChild>
                                    <w:div w:id="984355434">
                                      <w:marLeft w:val="0"/>
                                      <w:marRight w:val="0"/>
                                      <w:marTop w:val="0"/>
                                      <w:marBottom w:val="0"/>
                                      <w:divBdr>
                                        <w:top w:val="none" w:sz="0" w:space="0" w:color="auto"/>
                                        <w:left w:val="none" w:sz="0" w:space="0" w:color="auto"/>
                                        <w:bottom w:val="none" w:sz="0" w:space="0" w:color="auto"/>
                                        <w:right w:val="none" w:sz="0" w:space="0" w:color="auto"/>
                                      </w:divBdr>
                                      <w:divsChild>
                                        <w:div w:id="1694651960">
                                          <w:marLeft w:val="0"/>
                                          <w:marRight w:val="0"/>
                                          <w:marTop w:val="0"/>
                                          <w:marBottom w:val="0"/>
                                          <w:divBdr>
                                            <w:top w:val="none" w:sz="0" w:space="0" w:color="auto"/>
                                            <w:left w:val="none" w:sz="0" w:space="0" w:color="auto"/>
                                            <w:bottom w:val="none" w:sz="0" w:space="0" w:color="auto"/>
                                            <w:right w:val="none" w:sz="0" w:space="0" w:color="auto"/>
                                          </w:divBdr>
                                          <w:divsChild>
                                            <w:div w:id="1198084431">
                                              <w:marLeft w:val="0"/>
                                              <w:marRight w:val="0"/>
                                              <w:marTop w:val="0"/>
                                              <w:marBottom w:val="0"/>
                                              <w:divBdr>
                                                <w:top w:val="none" w:sz="0" w:space="0" w:color="auto"/>
                                                <w:left w:val="none" w:sz="0" w:space="0" w:color="auto"/>
                                                <w:bottom w:val="none" w:sz="0" w:space="0" w:color="auto"/>
                                                <w:right w:val="none" w:sz="0" w:space="0" w:color="auto"/>
                                              </w:divBdr>
                                              <w:divsChild>
                                                <w:div w:id="537620740">
                                                  <w:marLeft w:val="0"/>
                                                  <w:marRight w:val="0"/>
                                                  <w:marTop w:val="0"/>
                                                  <w:marBottom w:val="0"/>
                                                  <w:divBdr>
                                                    <w:top w:val="none" w:sz="0" w:space="0" w:color="auto"/>
                                                    <w:left w:val="none" w:sz="0" w:space="0" w:color="auto"/>
                                                    <w:bottom w:val="none" w:sz="0" w:space="0" w:color="auto"/>
                                                    <w:right w:val="none" w:sz="0" w:space="0" w:color="auto"/>
                                                  </w:divBdr>
                                                  <w:divsChild>
                                                    <w:div w:id="259067886">
                                                      <w:marLeft w:val="0"/>
                                                      <w:marRight w:val="0"/>
                                                      <w:marTop w:val="0"/>
                                                      <w:marBottom w:val="0"/>
                                                      <w:divBdr>
                                                        <w:top w:val="none" w:sz="0" w:space="0" w:color="auto"/>
                                                        <w:left w:val="none" w:sz="0" w:space="0" w:color="auto"/>
                                                        <w:bottom w:val="none" w:sz="0" w:space="0" w:color="auto"/>
                                                        <w:right w:val="none" w:sz="0" w:space="0" w:color="auto"/>
                                                      </w:divBdr>
                                                      <w:divsChild>
                                                        <w:div w:id="1170676401">
                                                          <w:marLeft w:val="0"/>
                                                          <w:marRight w:val="0"/>
                                                          <w:marTop w:val="0"/>
                                                          <w:marBottom w:val="0"/>
                                                          <w:divBdr>
                                                            <w:top w:val="none" w:sz="0" w:space="0" w:color="auto"/>
                                                            <w:left w:val="none" w:sz="0" w:space="0" w:color="auto"/>
                                                            <w:bottom w:val="none" w:sz="0" w:space="0" w:color="auto"/>
                                                            <w:right w:val="none" w:sz="0" w:space="0" w:color="auto"/>
                                                          </w:divBdr>
                                                          <w:divsChild>
                                                            <w:div w:id="401217282">
                                                              <w:marLeft w:val="0"/>
                                                              <w:marRight w:val="0"/>
                                                              <w:marTop w:val="0"/>
                                                              <w:marBottom w:val="0"/>
                                                              <w:divBdr>
                                                                <w:top w:val="none" w:sz="0" w:space="0" w:color="auto"/>
                                                                <w:left w:val="none" w:sz="0" w:space="0" w:color="auto"/>
                                                                <w:bottom w:val="none" w:sz="0" w:space="0" w:color="auto"/>
                                                                <w:right w:val="none" w:sz="0" w:space="0" w:color="auto"/>
                                                              </w:divBdr>
                                                              <w:divsChild>
                                                                <w:div w:id="602880041">
                                                                  <w:marLeft w:val="0"/>
                                                                  <w:marRight w:val="0"/>
                                                                  <w:marTop w:val="0"/>
                                                                  <w:marBottom w:val="0"/>
                                                                  <w:divBdr>
                                                                    <w:top w:val="none" w:sz="0" w:space="0" w:color="auto"/>
                                                                    <w:left w:val="none" w:sz="0" w:space="0" w:color="auto"/>
                                                                    <w:bottom w:val="none" w:sz="0" w:space="0" w:color="auto"/>
                                                                    <w:right w:val="none" w:sz="0" w:space="0" w:color="auto"/>
                                                                  </w:divBdr>
                                                                  <w:divsChild>
                                                                    <w:div w:id="489097965">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
                                                                        <w:div w:id="431824463">
                                                                          <w:marLeft w:val="0"/>
                                                                          <w:marRight w:val="0"/>
                                                                          <w:marTop w:val="0"/>
                                                                          <w:marBottom w:val="0"/>
                                                                          <w:divBdr>
                                                                            <w:top w:val="none" w:sz="0" w:space="0" w:color="auto"/>
                                                                            <w:left w:val="none" w:sz="0" w:space="0" w:color="auto"/>
                                                                            <w:bottom w:val="none" w:sz="0" w:space="0" w:color="auto"/>
                                                                            <w:right w:val="none" w:sz="0" w:space="0" w:color="auto"/>
                                                                          </w:divBdr>
                                                                          <w:divsChild>
                                                                            <w:div w:id="1249000029">
                                                                              <w:marLeft w:val="0"/>
                                                                              <w:marRight w:val="0"/>
                                                                              <w:marTop w:val="0"/>
                                                                              <w:marBottom w:val="0"/>
                                                                              <w:divBdr>
                                                                                <w:top w:val="none" w:sz="0" w:space="0" w:color="auto"/>
                                                                                <w:left w:val="none" w:sz="0" w:space="0" w:color="auto"/>
                                                                                <w:bottom w:val="none" w:sz="0" w:space="0" w:color="auto"/>
                                                                                <w:right w:val="none" w:sz="0" w:space="0" w:color="auto"/>
                                                                              </w:divBdr>
                                                                            </w:div>
                                                                            <w:div w:id="661128083">
                                                                              <w:marLeft w:val="0"/>
                                                                              <w:marRight w:val="0"/>
                                                                              <w:marTop w:val="0"/>
                                                                              <w:marBottom w:val="0"/>
                                                                              <w:divBdr>
                                                                                <w:top w:val="none" w:sz="0" w:space="0" w:color="auto"/>
                                                                                <w:left w:val="none" w:sz="0" w:space="0" w:color="auto"/>
                                                                                <w:bottom w:val="none" w:sz="0" w:space="0" w:color="auto"/>
                                                                                <w:right w:val="none" w:sz="0" w:space="0" w:color="auto"/>
                                                                              </w:divBdr>
                                                                            </w:div>
                                                                            <w:div w:id="421072262">
                                                                              <w:marLeft w:val="0"/>
                                                                              <w:marRight w:val="0"/>
                                                                              <w:marTop w:val="0"/>
                                                                              <w:marBottom w:val="0"/>
                                                                              <w:divBdr>
                                                                                <w:top w:val="none" w:sz="0" w:space="0" w:color="auto"/>
                                                                                <w:left w:val="none" w:sz="0" w:space="0" w:color="auto"/>
                                                                                <w:bottom w:val="none" w:sz="0" w:space="0" w:color="auto"/>
                                                                                <w:right w:val="none" w:sz="0" w:space="0" w:color="auto"/>
                                                                              </w:divBdr>
                                                                            </w:div>
                                                                            <w:div w:id="1916668045">
                                                                              <w:marLeft w:val="0"/>
                                                                              <w:marRight w:val="0"/>
                                                                              <w:marTop w:val="0"/>
                                                                              <w:marBottom w:val="0"/>
                                                                              <w:divBdr>
                                                                                <w:top w:val="none" w:sz="0" w:space="0" w:color="auto"/>
                                                                                <w:left w:val="none" w:sz="0" w:space="0" w:color="auto"/>
                                                                                <w:bottom w:val="none" w:sz="0" w:space="0" w:color="auto"/>
                                                                                <w:right w:val="none" w:sz="0" w:space="0" w:color="auto"/>
                                                                              </w:divBdr>
                                                                              <w:divsChild>
                                                                                <w:div w:id="1299995825">
                                                                                  <w:marLeft w:val="0"/>
                                                                                  <w:marRight w:val="0"/>
                                                                                  <w:marTop w:val="0"/>
                                                                                  <w:marBottom w:val="0"/>
                                                                                  <w:divBdr>
                                                                                    <w:top w:val="none" w:sz="0" w:space="0" w:color="auto"/>
                                                                                    <w:left w:val="none" w:sz="0" w:space="0" w:color="auto"/>
                                                                                    <w:bottom w:val="none" w:sz="0" w:space="0" w:color="auto"/>
                                                                                    <w:right w:val="none" w:sz="0" w:space="0" w:color="auto"/>
                                                                                  </w:divBdr>
                                                                                </w:div>
                                                                                <w:div w:id="535460807">
                                                                                  <w:marLeft w:val="0"/>
                                                                                  <w:marRight w:val="0"/>
                                                                                  <w:marTop w:val="0"/>
                                                                                  <w:marBottom w:val="0"/>
                                                                                  <w:divBdr>
                                                                                    <w:top w:val="none" w:sz="0" w:space="0" w:color="auto"/>
                                                                                    <w:left w:val="none" w:sz="0" w:space="0" w:color="auto"/>
                                                                                    <w:bottom w:val="none" w:sz="0" w:space="0" w:color="auto"/>
                                                                                    <w:right w:val="none" w:sz="0" w:space="0" w:color="auto"/>
                                                                                  </w:divBdr>
                                                                                </w:div>
                                                                                <w:div w:id="627318777">
                                                                                  <w:marLeft w:val="0"/>
                                                                                  <w:marRight w:val="0"/>
                                                                                  <w:marTop w:val="0"/>
                                                                                  <w:marBottom w:val="0"/>
                                                                                  <w:divBdr>
                                                                                    <w:top w:val="none" w:sz="0" w:space="0" w:color="auto"/>
                                                                                    <w:left w:val="none" w:sz="0" w:space="0" w:color="auto"/>
                                                                                    <w:bottom w:val="none" w:sz="0" w:space="0" w:color="auto"/>
                                                                                    <w:right w:val="none" w:sz="0" w:space="0" w:color="auto"/>
                                                                                  </w:divBdr>
                                                                                </w:div>
                                                                                <w:div w:id="793906560">
                                                                                  <w:marLeft w:val="0"/>
                                                                                  <w:marRight w:val="0"/>
                                                                                  <w:marTop w:val="0"/>
                                                                                  <w:marBottom w:val="0"/>
                                                                                  <w:divBdr>
                                                                                    <w:top w:val="none" w:sz="0" w:space="0" w:color="auto"/>
                                                                                    <w:left w:val="none" w:sz="0" w:space="0" w:color="auto"/>
                                                                                    <w:bottom w:val="none" w:sz="0" w:space="0" w:color="auto"/>
                                                                                    <w:right w:val="none" w:sz="0" w:space="0" w:color="auto"/>
                                                                                  </w:divBdr>
                                                                                </w:div>
                                                                                <w:div w:id="1711682989">
                                                                                  <w:marLeft w:val="0"/>
                                                                                  <w:marRight w:val="0"/>
                                                                                  <w:marTop w:val="0"/>
                                                                                  <w:marBottom w:val="0"/>
                                                                                  <w:divBdr>
                                                                                    <w:top w:val="none" w:sz="0" w:space="0" w:color="auto"/>
                                                                                    <w:left w:val="none" w:sz="0" w:space="0" w:color="auto"/>
                                                                                    <w:bottom w:val="none" w:sz="0" w:space="0" w:color="auto"/>
                                                                                    <w:right w:val="none" w:sz="0" w:space="0" w:color="auto"/>
                                                                                  </w:divBdr>
                                                                                </w:div>
                                                                                <w:div w:id="13529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933">
                                                                          <w:marLeft w:val="0"/>
                                                                          <w:marRight w:val="0"/>
                                                                          <w:marTop w:val="0"/>
                                                                          <w:marBottom w:val="0"/>
                                                                          <w:divBdr>
                                                                            <w:top w:val="none" w:sz="0" w:space="0" w:color="auto"/>
                                                                            <w:left w:val="none" w:sz="0" w:space="0" w:color="auto"/>
                                                                            <w:bottom w:val="none" w:sz="0" w:space="0" w:color="auto"/>
                                                                            <w:right w:val="none" w:sz="0" w:space="0" w:color="auto"/>
                                                                          </w:divBdr>
                                                                        </w:div>
                                                                        <w:div w:id="705568880">
                                                                          <w:marLeft w:val="0"/>
                                                                          <w:marRight w:val="0"/>
                                                                          <w:marTop w:val="0"/>
                                                                          <w:marBottom w:val="0"/>
                                                                          <w:divBdr>
                                                                            <w:top w:val="none" w:sz="0" w:space="0" w:color="auto"/>
                                                                            <w:left w:val="none" w:sz="0" w:space="0" w:color="auto"/>
                                                                            <w:bottom w:val="none" w:sz="0" w:space="0" w:color="auto"/>
                                                                            <w:right w:val="none" w:sz="0" w:space="0" w:color="auto"/>
                                                                          </w:divBdr>
                                                                        </w:div>
                                                                        <w:div w:id="1928417346">
                                                                          <w:marLeft w:val="0"/>
                                                                          <w:marRight w:val="0"/>
                                                                          <w:marTop w:val="0"/>
                                                                          <w:marBottom w:val="0"/>
                                                                          <w:divBdr>
                                                                            <w:top w:val="none" w:sz="0" w:space="0" w:color="auto"/>
                                                                            <w:left w:val="none" w:sz="0" w:space="0" w:color="auto"/>
                                                                            <w:bottom w:val="none" w:sz="0" w:space="0" w:color="auto"/>
                                                                            <w:right w:val="none" w:sz="0" w:space="0" w:color="auto"/>
                                                                          </w:divBdr>
                                                                        </w:div>
                                                                        <w:div w:id="309135887">
                                                                          <w:marLeft w:val="0"/>
                                                                          <w:marRight w:val="0"/>
                                                                          <w:marTop w:val="0"/>
                                                                          <w:marBottom w:val="0"/>
                                                                          <w:divBdr>
                                                                            <w:top w:val="none" w:sz="0" w:space="0" w:color="auto"/>
                                                                            <w:left w:val="none" w:sz="0" w:space="0" w:color="auto"/>
                                                                            <w:bottom w:val="none" w:sz="0" w:space="0" w:color="auto"/>
                                                                            <w:right w:val="none" w:sz="0" w:space="0" w:color="auto"/>
                                                                          </w:divBdr>
                                                                        </w:div>
                                                                        <w:div w:id="1962371612">
                                                                          <w:marLeft w:val="0"/>
                                                                          <w:marRight w:val="0"/>
                                                                          <w:marTop w:val="0"/>
                                                                          <w:marBottom w:val="0"/>
                                                                          <w:divBdr>
                                                                            <w:top w:val="none" w:sz="0" w:space="0" w:color="auto"/>
                                                                            <w:left w:val="none" w:sz="0" w:space="0" w:color="auto"/>
                                                                            <w:bottom w:val="none" w:sz="0" w:space="0" w:color="auto"/>
                                                                            <w:right w:val="none" w:sz="0" w:space="0" w:color="auto"/>
                                                                          </w:divBdr>
                                                                        </w:div>
                                                                        <w:div w:id="1675570317">
                                                                          <w:marLeft w:val="0"/>
                                                                          <w:marRight w:val="0"/>
                                                                          <w:marTop w:val="0"/>
                                                                          <w:marBottom w:val="0"/>
                                                                          <w:divBdr>
                                                                            <w:top w:val="none" w:sz="0" w:space="0" w:color="auto"/>
                                                                            <w:left w:val="none" w:sz="0" w:space="0" w:color="auto"/>
                                                                            <w:bottom w:val="none" w:sz="0" w:space="0" w:color="auto"/>
                                                                            <w:right w:val="none" w:sz="0" w:space="0" w:color="auto"/>
                                                                          </w:divBdr>
                                                                        </w:div>
                                                                        <w:div w:id="857306640">
                                                                          <w:marLeft w:val="0"/>
                                                                          <w:marRight w:val="0"/>
                                                                          <w:marTop w:val="0"/>
                                                                          <w:marBottom w:val="0"/>
                                                                          <w:divBdr>
                                                                            <w:top w:val="none" w:sz="0" w:space="0" w:color="auto"/>
                                                                            <w:left w:val="none" w:sz="0" w:space="0" w:color="auto"/>
                                                                            <w:bottom w:val="none" w:sz="0" w:space="0" w:color="auto"/>
                                                                            <w:right w:val="none" w:sz="0" w:space="0" w:color="auto"/>
                                                                          </w:divBdr>
                                                                        </w:div>
                                                                        <w:div w:id="1826359184">
                                                                          <w:marLeft w:val="0"/>
                                                                          <w:marRight w:val="0"/>
                                                                          <w:marTop w:val="0"/>
                                                                          <w:marBottom w:val="0"/>
                                                                          <w:divBdr>
                                                                            <w:top w:val="none" w:sz="0" w:space="0" w:color="auto"/>
                                                                            <w:left w:val="none" w:sz="0" w:space="0" w:color="auto"/>
                                                                            <w:bottom w:val="none" w:sz="0" w:space="0" w:color="auto"/>
                                                                            <w:right w:val="none" w:sz="0" w:space="0" w:color="auto"/>
                                                                          </w:divBdr>
                                                                        </w:div>
                                                                        <w:div w:id="545407259">
                                                                          <w:marLeft w:val="0"/>
                                                                          <w:marRight w:val="0"/>
                                                                          <w:marTop w:val="0"/>
                                                                          <w:marBottom w:val="0"/>
                                                                          <w:divBdr>
                                                                            <w:top w:val="none" w:sz="0" w:space="0" w:color="auto"/>
                                                                            <w:left w:val="none" w:sz="0" w:space="0" w:color="auto"/>
                                                                            <w:bottom w:val="none" w:sz="0" w:space="0" w:color="auto"/>
                                                                            <w:right w:val="none" w:sz="0" w:space="0" w:color="auto"/>
                                                                          </w:divBdr>
                                                                        </w:div>
                                                                        <w:div w:id="1131172632">
                                                                          <w:marLeft w:val="0"/>
                                                                          <w:marRight w:val="0"/>
                                                                          <w:marTop w:val="0"/>
                                                                          <w:marBottom w:val="0"/>
                                                                          <w:divBdr>
                                                                            <w:top w:val="none" w:sz="0" w:space="0" w:color="auto"/>
                                                                            <w:left w:val="none" w:sz="0" w:space="0" w:color="auto"/>
                                                                            <w:bottom w:val="none" w:sz="0" w:space="0" w:color="auto"/>
                                                                            <w:right w:val="none" w:sz="0" w:space="0" w:color="auto"/>
                                                                          </w:divBdr>
                                                                        </w:div>
                                                                        <w:div w:id="1479958982">
                                                                          <w:marLeft w:val="0"/>
                                                                          <w:marRight w:val="0"/>
                                                                          <w:marTop w:val="0"/>
                                                                          <w:marBottom w:val="0"/>
                                                                          <w:divBdr>
                                                                            <w:top w:val="none" w:sz="0" w:space="0" w:color="auto"/>
                                                                            <w:left w:val="none" w:sz="0" w:space="0" w:color="auto"/>
                                                                            <w:bottom w:val="none" w:sz="0" w:space="0" w:color="auto"/>
                                                                            <w:right w:val="none" w:sz="0" w:space="0" w:color="auto"/>
                                                                          </w:divBdr>
                                                                        </w:div>
                                                                        <w:div w:id="491870712">
                                                                          <w:marLeft w:val="0"/>
                                                                          <w:marRight w:val="0"/>
                                                                          <w:marTop w:val="0"/>
                                                                          <w:marBottom w:val="0"/>
                                                                          <w:divBdr>
                                                                            <w:top w:val="none" w:sz="0" w:space="0" w:color="auto"/>
                                                                            <w:left w:val="none" w:sz="0" w:space="0" w:color="auto"/>
                                                                            <w:bottom w:val="none" w:sz="0" w:space="0" w:color="auto"/>
                                                                            <w:right w:val="none" w:sz="0" w:space="0" w:color="auto"/>
                                                                          </w:divBdr>
                                                                        </w:div>
                                                                        <w:div w:id="261840738">
                                                                          <w:marLeft w:val="0"/>
                                                                          <w:marRight w:val="0"/>
                                                                          <w:marTop w:val="0"/>
                                                                          <w:marBottom w:val="0"/>
                                                                          <w:divBdr>
                                                                            <w:top w:val="none" w:sz="0" w:space="0" w:color="auto"/>
                                                                            <w:left w:val="none" w:sz="0" w:space="0" w:color="auto"/>
                                                                            <w:bottom w:val="none" w:sz="0" w:space="0" w:color="auto"/>
                                                                            <w:right w:val="none" w:sz="0" w:space="0" w:color="auto"/>
                                                                          </w:divBdr>
                                                                        </w:div>
                                                                        <w:div w:id="1182012234">
                                                                          <w:marLeft w:val="0"/>
                                                                          <w:marRight w:val="0"/>
                                                                          <w:marTop w:val="0"/>
                                                                          <w:marBottom w:val="0"/>
                                                                          <w:divBdr>
                                                                            <w:top w:val="none" w:sz="0" w:space="0" w:color="auto"/>
                                                                            <w:left w:val="none" w:sz="0" w:space="0" w:color="auto"/>
                                                                            <w:bottom w:val="none" w:sz="0" w:space="0" w:color="auto"/>
                                                                            <w:right w:val="none" w:sz="0" w:space="0" w:color="auto"/>
                                                                          </w:divBdr>
                                                                        </w:div>
                                                                        <w:div w:id="462163036">
                                                                          <w:marLeft w:val="0"/>
                                                                          <w:marRight w:val="0"/>
                                                                          <w:marTop w:val="0"/>
                                                                          <w:marBottom w:val="0"/>
                                                                          <w:divBdr>
                                                                            <w:top w:val="none" w:sz="0" w:space="0" w:color="auto"/>
                                                                            <w:left w:val="none" w:sz="0" w:space="0" w:color="auto"/>
                                                                            <w:bottom w:val="none" w:sz="0" w:space="0" w:color="auto"/>
                                                                            <w:right w:val="none" w:sz="0" w:space="0" w:color="auto"/>
                                                                          </w:divBdr>
                                                                        </w:div>
                                                                        <w:div w:id="532812390">
                                                                          <w:marLeft w:val="0"/>
                                                                          <w:marRight w:val="0"/>
                                                                          <w:marTop w:val="0"/>
                                                                          <w:marBottom w:val="0"/>
                                                                          <w:divBdr>
                                                                            <w:top w:val="none" w:sz="0" w:space="0" w:color="auto"/>
                                                                            <w:left w:val="none" w:sz="0" w:space="0" w:color="auto"/>
                                                                            <w:bottom w:val="none" w:sz="0" w:space="0" w:color="auto"/>
                                                                            <w:right w:val="none" w:sz="0" w:space="0" w:color="auto"/>
                                                                          </w:divBdr>
                                                                        </w:div>
                                                                        <w:div w:id="1879202995">
                                                                          <w:marLeft w:val="0"/>
                                                                          <w:marRight w:val="0"/>
                                                                          <w:marTop w:val="0"/>
                                                                          <w:marBottom w:val="0"/>
                                                                          <w:divBdr>
                                                                            <w:top w:val="none" w:sz="0" w:space="0" w:color="auto"/>
                                                                            <w:left w:val="none" w:sz="0" w:space="0" w:color="auto"/>
                                                                            <w:bottom w:val="none" w:sz="0" w:space="0" w:color="auto"/>
                                                                            <w:right w:val="none" w:sz="0" w:space="0" w:color="auto"/>
                                                                          </w:divBdr>
                                                                        </w:div>
                                                                        <w:div w:id="1802265266">
                                                                          <w:marLeft w:val="0"/>
                                                                          <w:marRight w:val="0"/>
                                                                          <w:marTop w:val="0"/>
                                                                          <w:marBottom w:val="0"/>
                                                                          <w:divBdr>
                                                                            <w:top w:val="none" w:sz="0" w:space="0" w:color="auto"/>
                                                                            <w:left w:val="none" w:sz="0" w:space="0" w:color="auto"/>
                                                                            <w:bottom w:val="none" w:sz="0" w:space="0" w:color="auto"/>
                                                                            <w:right w:val="none" w:sz="0" w:space="0" w:color="auto"/>
                                                                          </w:divBdr>
                                                                        </w:div>
                                                                        <w:div w:id="2032369152">
                                                                          <w:marLeft w:val="0"/>
                                                                          <w:marRight w:val="0"/>
                                                                          <w:marTop w:val="0"/>
                                                                          <w:marBottom w:val="0"/>
                                                                          <w:divBdr>
                                                                            <w:top w:val="none" w:sz="0" w:space="0" w:color="auto"/>
                                                                            <w:left w:val="none" w:sz="0" w:space="0" w:color="auto"/>
                                                                            <w:bottom w:val="none" w:sz="0" w:space="0" w:color="auto"/>
                                                                            <w:right w:val="none" w:sz="0" w:space="0" w:color="auto"/>
                                                                          </w:divBdr>
                                                                        </w:div>
                                                                        <w:div w:id="72702944">
                                                                          <w:marLeft w:val="0"/>
                                                                          <w:marRight w:val="0"/>
                                                                          <w:marTop w:val="0"/>
                                                                          <w:marBottom w:val="0"/>
                                                                          <w:divBdr>
                                                                            <w:top w:val="none" w:sz="0" w:space="0" w:color="auto"/>
                                                                            <w:left w:val="none" w:sz="0" w:space="0" w:color="auto"/>
                                                                            <w:bottom w:val="none" w:sz="0" w:space="0" w:color="auto"/>
                                                                            <w:right w:val="none" w:sz="0" w:space="0" w:color="auto"/>
                                                                          </w:divBdr>
                                                                        </w:div>
                                                                        <w:div w:id="1451320041">
                                                                          <w:marLeft w:val="0"/>
                                                                          <w:marRight w:val="0"/>
                                                                          <w:marTop w:val="0"/>
                                                                          <w:marBottom w:val="0"/>
                                                                          <w:divBdr>
                                                                            <w:top w:val="none" w:sz="0" w:space="0" w:color="auto"/>
                                                                            <w:left w:val="none" w:sz="0" w:space="0" w:color="auto"/>
                                                                            <w:bottom w:val="none" w:sz="0" w:space="0" w:color="auto"/>
                                                                            <w:right w:val="none" w:sz="0" w:space="0" w:color="auto"/>
                                                                          </w:divBdr>
                                                                        </w:div>
                                                                        <w:div w:id="1016927183">
                                                                          <w:marLeft w:val="0"/>
                                                                          <w:marRight w:val="0"/>
                                                                          <w:marTop w:val="0"/>
                                                                          <w:marBottom w:val="0"/>
                                                                          <w:divBdr>
                                                                            <w:top w:val="none" w:sz="0" w:space="0" w:color="auto"/>
                                                                            <w:left w:val="none" w:sz="0" w:space="0" w:color="auto"/>
                                                                            <w:bottom w:val="none" w:sz="0" w:space="0" w:color="auto"/>
                                                                            <w:right w:val="none" w:sz="0" w:space="0" w:color="auto"/>
                                                                          </w:divBdr>
                                                                        </w:div>
                                                                        <w:div w:id="1784761264">
                                                                          <w:marLeft w:val="0"/>
                                                                          <w:marRight w:val="0"/>
                                                                          <w:marTop w:val="0"/>
                                                                          <w:marBottom w:val="0"/>
                                                                          <w:divBdr>
                                                                            <w:top w:val="none" w:sz="0" w:space="0" w:color="auto"/>
                                                                            <w:left w:val="none" w:sz="0" w:space="0" w:color="auto"/>
                                                                            <w:bottom w:val="none" w:sz="0" w:space="0" w:color="auto"/>
                                                                            <w:right w:val="none" w:sz="0" w:space="0" w:color="auto"/>
                                                                          </w:divBdr>
                                                                        </w:div>
                                                                        <w:div w:id="1221671928">
                                                                          <w:marLeft w:val="0"/>
                                                                          <w:marRight w:val="0"/>
                                                                          <w:marTop w:val="0"/>
                                                                          <w:marBottom w:val="0"/>
                                                                          <w:divBdr>
                                                                            <w:top w:val="none" w:sz="0" w:space="0" w:color="auto"/>
                                                                            <w:left w:val="none" w:sz="0" w:space="0" w:color="auto"/>
                                                                            <w:bottom w:val="none" w:sz="0" w:space="0" w:color="auto"/>
                                                                            <w:right w:val="none" w:sz="0" w:space="0" w:color="auto"/>
                                                                          </w:divBdr>
                                                                        </w:div>
                                                                        <w:div w:id="1103526796">
                                                                          <w:marLeft w:val="0"/>
                                                                          <w:marRight w:val="0"/>
                                                                          <w:marTop w:val="0"/>
                                                                          <w:marBottom w:val="0"/>
                                                                          <w:divBdr>
                                                                            <w:top w:val="none" w:sz="0" w:space="0" w:color="auto"/>
                                                                            <w:left w:val="none" w:sz="0" w:space="0" w:color="auto"/>
                                                                            <w:bottom w:val="none" w:sz="0" w:space="0" w:color="auto"/>
                                                                            <w:right w:val="none" w:sz="0" w:space="0" w:color="auto"/>
                                                                          </w:divBdr>
                                                                        </w:div>
                                                                        <w:div w:id="1593657371">
                                                                          <w:marLeft w:val="0"/>
                                                                          <w:marRight w:val="0"/>
                                                                          <w:marTop w:val="0"/>
                                                                          <w:marBottom w:val="0"/>
                                                                          <w:divBdr>
                                                                            <w:top w:val="none" w:sz="0" w:space="0" w:color="auto"/>
                                                                            <w:left w:val="none" w:sz="0" w:space="0" w:color="auto"/>
                                                                            <w:bottom w:val="none" w:sz="0" w:space="0" w:color="auto"/>
                                                                            <w:right w:val="none" w:sz="0" w:space="0" w:color="auto"/>
                                                                          </w:divBdr>
                                                                        </w:div>
                                                                        <w:div w:id="1600945139">
                                                                          <w:marLeft w:val="0"/>
                                                                          <w:marRight w:val="0"/>
                                                                          <w:marTop w:val="0"/>
                                                                          <w:marBottom w:val="0"/>
                                                                          <w:divBdr>
                                                                            <w:top w:val="none" w:sz="0" w:space="0" w:color="auto"/>
                                                                            <w:left w:val="none" w:sz="0" w:space="0" w:color="auto"/>
                                                                            <w:bottom w:val="none" w:sz="0" w:space="0" w:color="auto"/>
                                                                            <w:right w:val="none" w:sz="0" w:space="0" w:color="auto"/>
                                                                          </w:divBdr>
                                                                        </w:div>
                                                                        <w:div w:id="1468815548">
                                                                          <w:marLeft w:val="0"/>
                                                                          <w:marRight w:val="0"/>
                                                                          <w:marTop w:val="0"/>
                                                                          <w:marBottom w:val="0"/>
                                                                          <w:divBdr>
                                                                            <w:top w:val="none" w:sz="0" w:space="0" w:color="auto"/>
                                                                            <w:left w:val="none" w:sz="0" w:space="0" w:color="auto"/>
                                                                            <w:bottom w:val="none" w:sz="0" w:space="0" w:color="auto"/>
                                                                            <w:right w:val="none" w:sz="0" w:space="0" w:color="auto"/>
                                                                          </w:divBdr>
                                                                        </w:div>
                                                                        <w:div w:id="1463234102">
                                                                          <w:marLeft w:val="0"/>
                                                                          <w:marRight w:val="0"/>
                                                                          <w:marTop w:val="0"/>
                                                                          <w:marBottom w:val="0"/>
                                                                          <w:divBdr>
                                                                            <w:top w:val="none" w:sz="0" w:space="0" w:color="auto"/>
                                                                            <w:left w:val="none" w:sz="0" w:space="0" w:color="auto"/>
                                                                            <w:bottom w:val="none" w:sz="0" w:space="0" w:color="auto"/>
                                                                            <w:right w:val="none" w:sz="0" w:space="0" w:color="auto"/>
                                                                          </w:divBdr>
                                                                        </w:div>
                                                                        <w:div w:id="1941911235">
                                                                          <w:marLeft w:val="0"/>
                                                                          <w:marRight w:val="0"/>
                                                                          <w:marTop w:val="0"/>
                                                                          <w:marBottom w:val="0"/>
                                                                          <w:divBdr>
                                                                            <w:top w:val="none" w:sz="0" w:space="0" w:color="auto"/>
                                                                            <w:left w:val="none" w:sz="0" w:space="0" w:color="auto"/>
                                                                            <w:bottom w:val="none" w:sz="0" w:space="0" w:color="auto"/>
                                                                            <w:right w:val="none" w:sz="0" w:space="0" w:color="auto"/>
                                                                          </w:divBdr>
                                                                        </w:div>
                                                                        <w:div w:id="2017539164">
                                                                          <w:marLeft w:val="0"/>
                                                                          <w:marRight w:val="0"/>
                                                                          <w:marTop w:val="0"/>
                                                                          <w:marBottom w:val="0"/>
                                                                          <w:divBdr>
                                                                            <w:top w:val="none" w:sz="0" w:space="0" w:color="auto"/>
                                                                            <w:left w:val="none" w:sz="0" w:space="0" w:color="auto"/>
                                                                            <w:bottom w:val="none" w:sz="0" w:space="0" w:color="auto"/>
                                                                            <w:right w:val="none" w:sz="0" w:space="0" w:color="auto"/>
                                                                          </w:divBdr>
                                                                        </w:div>
                                                                        <w:div w:id="843133491">
                                                                          <w:marLeft w:val="0"/>
                                                                          <w:marRight w:val="0"/>
                                                                          <w:marTop w:val="0"/>
                                                                          <w:marBottom w:val="0"/>
                                                                          <w:divBdr>
                                                                            <w:top w:val="none" w:sz="0" w:space="0" w:color="auto"/>
                                                                            <w:left w:val="none" w:sz="0" w:space="0" w:color="auto"/>
                                                                            <w:bottom w:val="none" w:sz="0" w:space="0" w:color="auto"/>
                                                                            <w:right w:val="none" w:sz="0" w:space="0" w:color="auto"/>
                                                                          </w:divBdr>
                                                                        </w:div>
                                                                        <w:div w:id="1729768749">
                                                                          <w:marLeft w:val="0"/>
                                                                          <w:marRight w:val="0"/>
                                                                          <w:marTop w:val="0"/>
                                                                          <w:marBottom w:val="0"/>
                                                                          <w:divBdr>
                                                                            <w:top w:val="none" w:sz="0" w:space="0" w:color="auto"/>
                                                                            <w:left w:val="none" w:sz="0" w:space="0" w:color="auto"/>
                                                                            <w:bottom w:val="none" w:sz="0" w:space="0" w:color="auto"/>
                                                                            <w:right w:val="none" w:sz="0" w:space="0" w:color="auto"/>
                                                                          </w:divBdr>
                                                                        </w:div>
                                                                        <w:div w:id="645355216">
                                                                          <w:marLeft w:val="0"/>
                                                                          <w:marRight w:val="0"/>
                                                                          <w:marTop w:val="0"/>
                                                                          <w:marBottom w:val="0"/>
                                                                          <w:divBdr>
                                                                            <w:top w:val="none" w:sz="0" w:space="0" w:color="auto"/>
                                                                            <w:left w:val="none" w:sz="0" w:space="0" w:color="auto"/>
                                                                            <w:bottom w:val="none" w:sz="0" w:space="0" w:color="auto"/>
                                                                            <w:right w:val="none" w:sz="0" w:space="0" w:color="auto"/>
                                                                          </w:divBdr>
                                                                        </w:div>
                                                                        <w:div w:id="29037991">
                                                                          <w:marLeft w:val="0"/>
                                                                          <w:marRight w:val="0"/>
                                                                          <w:marTop w:val="0"/>
                                                                          <w:marBottom w:val="0"/>
                                                                          <w:divBdr>
                                                                            <w:top w:val="none" w:sz="0" w:space="0" w:color="auto"/>
                                                                            <w:left w:val="none" w:sz="0" w:space="0" w:color="auto"/>
                                                                            <w:bottom w:val="none" w:sz="0" w:space="0" w:color="auto"/>
                                                                            <w:right w:val="none" w:sz="0" w:space="0" w:color="auto"/>
                                                                          </w:divBdr>
                                                                        </w:div>
                                                                        <w:div w:id="850752575">
                                                                          <w:marLeft w:val="0"/>
                                                                          <w:marRight w:val="0"/>
                                                                          <w:marTop w:val="0"/>
                                                                          <w:marBottom w:val="0"/>
                                                                          <w:divBdr>
                                                                            <w:top w:val="none" w:sz="0" w:space="0" w:color="auto"/>
                                                                            <w:left w:val="none" w:sz="0" w:space="0" w:color="auto"/>
                                                                            <w:bottom w:val="none" w:sz="0" w:space="0" w:color="auto"/>
                                                                            <w:right w:val="none" w:sz="0" w:space="0" w:color="auto"/>
                                                                          </w:divBdr>
                                                                        </w:div>
                                                                        <w:div w:id="1359433393">
                                                                          <w:marLeft w:val="0"/>
                                                                          <w:marRight w:val="0"/>
                                                                          <w:marTop w:val="0"/>
                                                                          <w:marBottom w:val="0"/>
                                                                          <w:divBdr>
                                                                            <w:top w:val="none" w:sz="0" w:space="0" w:color="auto"/>
                                                                            <w:left w:val="none" w:sz="0" w:space="0" w:color="auto"/>
                                                                            <w:bottom w:val="none" w:sz="0" w:space="0" w:color="auto"/>
                                                                            <w:right w:val="none" w:sz="0" w:space="0" w:color="auto"/>
                                                                          </w:divBdr>
                                                                        </w:div>
                                                                        <w:div w:id="1981566795">
                                                                          <w:marLeft w:val="0"/>
                                                                          <w:marRight w:val="0"/>
                                                                          <w:marTop w:val="0"/>
                                                                          <w:marBottom w:val="0"/>
                                                                          <w:divBdr>
                                                                            <w:top w:val="none" w:sz="0" w:space="0" w:color="auto"/>
                                                                            <w:left w:val="none" w:sz="0" w:space="0" w:color="auto"/>
                                                                            <w:bottom w:val="none" w:sz="0" w:space="0" w:color="auto"/>
                                                                            <w:right w:val="none" w:sz="0" w:space="0" w:color="auto"/>
                                                                          </w:divBdr>
                                                                        </w:div>
                                                                        <w:div w:id="499391943">
                                                                          <w:marLeft w:val="0"/>
                                                                          <w:marRight w:val="0"/>
                                                                          <w:marTop w:val="0"/>
                                                                          <w:marBottom w:val="0"/>
                                                                          <w:divBdr>
                                                                            <w:top w:val="none" w:sz="0" w:space="0" w:color="auto"/>
                                                                            <w:left w:val="none" w:sz="0" w:space="0" w:color="auto"/>
                                                                            <w:bottom w:val="none" w:sz="0" w:space="0" w:color="auto"/>
                                                                            <w:right w:val="none" w:sz="0" w:space="0" w:color="auto"/>
                                                                          </w:divBdr>
                                                                        </w:div>
                                                                        <w:div w:id="2090734991">
                                                                          <w:marLeft w:val="0"/>
                                                                          <w:marRight w:val="0"/>
                                                                          <w:marTop w:val="0"/>
                                                                          <w:marBottom w:val="0"/>
                                                                          <w:divBdr>
                                                                            <w:top w:val="none" w:sz="0" w:space="0" w:color="auto"/>
                                                                            <w:left w:val="none" w:sz="0" w:space="0" w:color="auto"/>
                                                                            <w:bottom w:val="none" w:sz="0" w:space="0" w:color="auto"/>
                                                                            <w:right w:val="none" w:sz="0" w:space="0" w:color="auto"/>
                                                                          </w:divBdr>
                                                                        </w:div>
                                                                        <w:div w:id="534122164">
                                                                          <w:marLeft w:val="0"/>
                                                                          <w:marRight w:val="0"/>
                                                                          <w:marTop w:val="0"/>
                                                                          <w:marBottom w:val="0"/>
                                                                          <w:divBdr>
                                                                            <w:top w:val="none" w:sz="0" w:space="0" w:color="auto"/>
                                                                            <w:left w:val="none" w:sz="0" w:space="0" w:color="auto"/>
                                                                            <w:bottom w:val="none" w:sz="0" w:space="0" w:color="auto"/>
                                                                            <w:right w:val="none" w:sz="0" w:space="0" w:color="auto"/>
                                                                          </w:divBdr>
                                                                        </w:div>
                                                                        <w:div w:id="558899827">
                                                                          <w:marLeft w:val="0"/>
                                                                          <w:marRight w:val="0"/>
                                                                          <w:marTop w:val="0"/>
                                                                          <w:marBottom w:val="0"/>
                                                                          <w:divBdr>
                                                                            <w:top w:val="none" w:sz="0" w:space="0" w:color="auto"/>
                                                                            <w:left w:val="none" w:sz="0" w:space="0" w:color="auto"/>
                                                                            <w:bottom w:val="none" w:sz="0" w:space="0" w:color="auto"/>
                                                                            <w:right w:val="none" w:sz="0" w:space="0" w:color="auto"/>
                                                                          </w:divBdr>
                                                                        </w:div>
                                                                        <w:div w:id="763769468">
                                                                          <w:marLeft w:val="0"/>
                                                                          <w:marRight w:val="0"/>
                                                                          <w:marTop w:val="0"/>
                                                                          <w:marBottom w:val="0"/>
                                                                          <w:divBdr>
                                                                            <w:top w:val="none" w:sz="0" w:space="0" w:color="auto"/>
                                                                            <w:left w:val="none" w:sz="0" w:space="0" w:color="auto"/>
                                                                            <w:bottom w:val="none" w:sz="0" w:space="0" w:color="auto"/>
                                                                            <w:right w:val="none" w:sz="0" w:space="0" w:color="auto"/>
                                                                          </w:divBdr>
                                                                        </w:div>
                                                                        <w:div w:id="1464154929">
                                                                          <w:marLeft w:val="0"/>
                                                                          <w:marRight w:val="0"/>
                                                                          <w:marTop w:val="0"/>
                                                                          <w:marBottom w:val="0"/>
                                                                          <w:divBdr>
                                                                            <w:top w:val="none" w:sz="0" w:space="0" w:color="auto"/>
                                                                            <w:left w:val="none" w:sz="0" w:space="0" w:color="auto"/>
                                                                            <w:bottom w:val="none" w:sz="0" w:space="0" w:color="auto"/>
                                                                            <w:right w:val="none" w:sz="0" w:space="0" w:color="auto"/>
                                                                          </w:divBdr>
                                                                        </w:div>
                                                                        <w:div w:id="1584099670">
                                                                          <w:marLeft w:val="0"/>
                                                                          <w:marRight w:val="0"/>
                                                                          <w:marTop w:val="0"/>
                                                                          <w:marBottom w:val="0"/>
                                                                          <w:divBdr>
                                                                            <w:top w:val="none" w:sz="0" w:space="0" w:color="auto"/>
                                                                            <w:left w:val="none" w:sz="0" w:space="0" w:color="auto"/>
                                                                            <w:bottom w:val="none" w:sz="0" w:space="0" w:color="auto"/>
                                                                            <w:right w:val="none" w:sz="0" w:space="0" w:color="auto"/>
                                                                          </w:divBdr>
                                                                        </w:div>
                                                                        <w:div w:id="504439875">
                                                                          <w:marLeft w:val="0"/>
                                                                          <w:marRight w:val="0"/>
                                                                          <w:marTop w:val="0"/>
                                                                          <w:marBottom w:val="0"/>
                                                                          <w:divBdr>
                                                                            <w:top w:val="none" w:sz="0" w:space="0" w:color="auto"/>
                                                                            <w:left w:val="none" w:sz="0" w:space="0" w:color="auto"/>
                                                                            <w:bottom w:val="none" w:sz="0" w:space="0" w:color="auto"/>
                                                                            <w:right w:val="none" w:sz="0" w:space="0" w:color="auto"/>
                                                                          </w:divBdr>
                                                                        </w:div>
                                                                        <w:div w:id="765462770">
                                                                          <w:marLeft w:val="0"/>
                                                                          <w:marRight w:val="0"/>
                                                                          <w:marTop w:val="0"/>
                                                                          <w:marBottom w:val="0"/>
                                                                          <w:divBdr>
                                                                            <w:top w:val="none" w:sz="0" w:space="0" w:color="auto"/>
                                                                            <w:left w:val="none" w:sz="0" w:space="0" w:color="auto"/>
                                                                            <w:bottom w:val="none" w:sz="0" w:space="0" w:color="auto"/>
                                                                            <w:right w:val="none" w:sz="0" w:space="0" w:color="auto"/>
                                                                          </w:divBdr>
                                                                        </w:div>
                                                                        <w:div w:id="8568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13</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13</cp:revision>
  <cp:lastPrinted>2021-08-20T14:38:00Z</cp:lastPrinted>
  <dcterms:created xsi:type="dcterms:W3CDTF">2015-01-12T18:14:00Z</dcterms:created>
  <dcterms:modified xsi:type="dcterms:W3CDTF">2022-01-07T17:07:00Z</dcterms:modified>
</cp:coreProperties>
</file>