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73B" w14:textId="77777777" w:rsidR="001E1552" w:rsidRDefault="001E1552" w:rsidP="001E1552">
      <w:pPr>
        <w:rPr>
          <w:rFonts w:ascii="Century Gothic" w:eastAsia="Times New Roman" w:hAnsi="Century Gothic" w:cs="Times New Roman"/>
          <w:b/>
          <w:bCs/>
        </w:rPr>
      </w:pPr>
    </w:p>
    <w:p w14:paraId="3C0CB3FF" w14:textId="2AA1E8CF"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Tech </w:t>
      </w:r>
      <w:r w:rsidR="00CD6109">
        <w:rPr>
          <w:rFonts w:ascii="Century Gothic" w:eastAsia="Times New Roman" w:hAnsi="Century Gothic" w:cs="Times New Roman"/>
          <w:b/>
          <w:bCs/>
        </w:rPr>
        <w:t>Industrial Gear 150 H1</w:t>
      </w:r>
      <w:r w:rsidR="00413E7E">
        <w:rPr>
          <w:rFonts w:ascii="Century Gothic" w:eastAsia="Times New Roman" w:hAnsi="Century Gothic" w:cs="Times New Roman"/>
          <w:b/>
          <w:bCs/>
        </w:rPr>
        <w:t>EP</w:t>
      </w:r>
    </w:p>
    <w:p w14:paraId="4E621501" w14:textId="27374750"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E50E89">
        <w:rPr>
          <w:rFonts w:ascii="Century Gothic" w:eastAsia="Times New Roman" w:hAnsi="Century Gothic" w:cs="Times New Roman"/>
          <w:b/>
          <w:bCs/>
          <w:color w:val="030303"/>
        </w:rPr>
        <w:t>January 2</w:t>
      </w:r>
      <w:r w:rsidR="00E50E89">
        <w:rPr>
          <w:rFonts w:ascii="Century Gothic" w:eastAsia="Times New Roman" w:hAnsi="Century Gothic" w:cs="Times New Roman"/>
          <w:b/>
          <w:bCs/>
          <w:color w:val="030303"/>
          <w:vertAlign w:val="superscript"/>
        </w:rPr>
        <w:t>nd</w:t>
      </w:r>
      <w:r w:rsidR="00E50E89">
        <w:rPr>
          <w:rFonts w:ascii="Century Gothic" w:eastAsia="Times New Roman" w:hAnsi="Century Gothic" w:cs="Times New Roman"/>
          <w:b/>
          <w:bCs/>
          <w:color w:val="030303"/>
        </w:rPr>
        <w:t xml:space="preserve"> 20</w:t>
      </w:r>
      <w:r w:rsidR="00F03049">
        <w:rPr>
          <w:rFonts w:ascii="Century Gothic" w:eastAsia="Times New Roman" w:hAnsi="Century Gothic" w:cs="Times New Roman"/>
          <w:b/>
          <w:bCs/>
          <w:color w:val="030303"/>
        </w:rPr>
        <w:t>2</w:t>
      </w:r>
      <w:r w:rsidR="00A21151">
        <w:rPr>
          <w:rFonts w:ascii="Century Gothic" w:eastAsia="Times New Roman" w:hAnsi="Century Gothic" w:cs="Times New Roman"/>
          <w:b/>
          <w:bCs/>
          <w:color w:val="030303"/>
        </w:rPr>
        <w:t>2</w:t>
      </w:r>
    </w:p>
    <w:p w14:paraId="23CC9943"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2526AA4B" w14:textId="77777777" w:rsidTr="00832C7E">
        <w:tc>
          <w:tcPr>
            <w:tcW w:w="9360" w:type="dxa"/>
            <w:tcBorders>
              <w:top w:val="nil"/>
              <w:left w:val="nil"/>
              <w:bottom w:val="nil"/>
              <w:right w:val="nil"/>
            </w:tcBorders>
            <w:shd w:val="clear" w:color="auto" w:fill="FF0000"/>
            <w:hideMark/>
          </w:tcPr>
          <w:p w14:paraId="7B20674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75FCC32" w14:textId="77777777" w:rsidR="001E1552" w:rsidRDefault="001E1552" w:rsidP="001E1552">
      <w:pPr>
        <w:pStyle w:val="NoSpacing"/>
        <w:rPr>
          <w:rFonts w:ascii="Century Gothic" w:hAnsi="Century Gothic"/>
        </w:rPr>
      </w:pPr>
    </w:p>
    <w:p w14:paraId="112988E9" w14:textId="77777777" w:rsidR="001E1552" w:rsidRDefault="001E1552" w:rsidP="001E1552">
      <w:pPr>
        <w:pStyle w:val="NoSpacing"/>
        <w:rPr>
          <w:rFonts w:ascii="Century Gothic" w:hAnsi="Century Gothic"/>
          <w:b/>
        </w:rPr>
      </w:pPr>
      <w:r>
        <w:rPr>
          <w:rFonts w:ascii="Century Gothic" w:hAnsi="Century Gothic"/>
          <w:b/>
        </w:rPr>
        <w:t>PRODUCT</w:t>
      </w:r>
    </w:p>
    <w:p w14:paraId="017617F5" w14:textId="42A792B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D6109">
        <w:rPr>
          <w:rFonts w:ascii="Century Gothic" w:hAnsi="Century Gothic"/>
        </w:rPr>
        <w:t>Signal Tech Industrial Gear 150 H1</w:t>
      </w:r>
      <w:r w:rsidR="00833A0F">
        <w:rPr>
          <w:rFonts w:ascii="Century Gothic" w:hAnsi="Century Gothic"/>
        </w:rPr>
        <w:t>EP</w:t>
      </w:r>
    </w:p>
    <w:p w14:paraId="2A81C628"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4F9BB031" w14:textId="77777777" w:rsidR="001E1552" w:rsidRDefault="001E1552" w:rsidP="001E1552">
      <w:pPr>
        <w:pStyle w:val="NoSpacing"/>
        <w:rPr>
          <w:rFonts w:ascii="Century Gothic" w:hAnsi="Century Gothic"/>
        </w:rPr>
      </w:pPr>
    </w:p>
    <w:p w14:paraId="22C32DF8" w14:textId="77777777" w:rsidR="001E1552" w:rsidRDefault="001E1552" w:rsidP="001E1552">
      <w:pPr>
        <w:pStyle w:val="NoSpacing"/>
        <w:rPr>
          <w:rFonts w:ascii="Century Gothic" w:hAnsi="Century Gothic"/>
          <w:b/>
        </w:rPr>
      </w:pPr>
      <w:r>
        <w:rPr>
          <w:rFonts w:ascii="Century Gothic" w:hAnsi="Century Gothic"/>
          <w:b/>
        </w:rPr>
        <w:t>COMPANY IDENTIFICATION</w:t>
      </w:r>
    </w:p>
    <w:p w14:paraId="34C73CF0"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5A79A5B8"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7D7583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B5FFDAF" w14:textId="77777777" w:rsidR="001E1552" w:rsidRDefault="001E1552" w:rsidP="001E1552">
      <w:pPr>
        <w:pStyle w:val="NoSpacing"/>
        <w:rPr>
          <w:rFonts w:ascii="Century Gothic" w:hAnsi="Century Gothic"/>
        </w:rPr>
      </w:pPr>
    </w:p>
    <w:p w14:paraId="5C941C42"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390CE93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3F5BC9A2"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72F9930F" w14:textId="77777777" w:rsidTr="00832C7E">
        <w:tc>
          <w:tcPr>
            <w:tcW w:w="9360" w:type="dxa"/>
            <w:tcBorders>
              <w:top w:val="nil"/>
              <w:left w:val="nil"/>
              <w:bottom w:val="nil"/>
              <w:right w:val="nil"/>
            </w:tcBorders>
            <w:shd w:val="clear" w:color="auto" w:fill="FF0000"/>
            <w:hideMark/>
          </w:tcPr>
          <w:p w14:paraId="3F531FD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B8B8E5F" w14:textId="77777777" w:rsidR="001E1552" w:rsidRDefault="001E1552" w:rsidP="001E1552">
      <w:pPr>
        <w:pStyle w:val="NoSpacing"/>
        <w:rPr>
          <w:rFonts w:ascii="Century Gothic" w:hAnsi="Century Gothic"/>
        </w:rPr>
      </w:pPr>
    </w:p>
    <w:p w14:paraId="3A13DD2E" w14:textId="0C640199" w:rsidR="00560DE6" w:rsidRDefault="00CD6109" w:rsidP="001E1552">
      <w:pPr>
        <w:pStyle w:val="NoSpacing"/>
        <w:rPr>
          <w:rFonts w:ascii="Century Gothic" w:hAnsi="Century Gothic"/>
          <w:bCs/>
        </w:rPr>
      </w:pPr>
      <w:r w:rsidRPr="00CD6109">
        <w:rPr>
          <w:rFonts w:ascii="Century Gothic" w:hAnsi="Century Gothic"/>
          <w:bCs/>
        </w:rPr>
        <w:t>Classification of the substance mixture:</w:t>
      </w:r>
      <w:r>
        <w:rPr>
          <w:rFonts w:ascii="Century Gothic" w:hAnsi="Century Gothic"/>
          <w:b/>
        </w:rPr>
        <w:t xml:space="preserve"> </w:t>
      </w:r>
      <w:r>
        <w:rPr>
          <w:rFonts w:ascii="Century Gothic" w:hAnsi="Century Gothic"/>
          <w:bCs/>
        </w:rPr>
        <w:t>Skin Corrosion/irritation – Cat 2</w:t>
      </w:r>
    </w:p>
    <w:p w14:paraId="739DF391" w14:textId="37305E75" w:rsidR="00CD6109" w:rsidRDefault="00CD6109" w:rsidP="001E1552">
      <w:pPr>
        <w:pStyle w:val="NoSpacing"/>
        <w:rPr>
          <w:rFonts w:ascii="Century Gothic" w:hAnsi="Century Gothic"/>
          <w:bCs/>
        </w:rPr>
      </w:pPr>
      <w:r>
        <w:rPr>
          <w:rFonts w:ascii="Century Gothic" w:hAnsi="Century Gothic"/>
          <w:bCs/>
        </w:rPr>
        <w:t>Serious eye damage/eye irritation – Cat2A</w:t>
      </w:r>
    </w:p>
    <w:p w14:paraId="3FC4786D" w14:textId="580C3FFB" w:rsidR="00CD6109" w:rsidRDefault="00CD6109" w:rsidP="001E1552">
      <w:pPr>
        <w:pStyle w:val="NoSpacing"/>
        <w:rPr>
          <w:rFonts w:ascii="Century Gothic" w:hAnsi="Century Gothic"/>
          <w:bCs/>
        </w:rPr>
      </w:pPr>
    </w:p>
    <w:p w14:paraId="68FF6C87" w14:textId="271E5B7C" w:rsidR="00CD6109" w:rsidRDefault="00CD6109" w:rsidP="001E1552">
      <w:pPr>
        <w:pStyle w:val="NoSpacing"/>
        <w:rPr>
          <w:rFonts w:ascii="Century Gothic" w:hAnsi="Century Gothic"/>
          <w:bCs/>
        </w:rPr>
      </w:pPr>
      <w:r>
        <w:rPr>
          <w:rFonts w:ascii="Century Gothic" w:hAnsi="Century Gothic"/>
          <w:bCs/>
        </w:rPr>
        <w:t>GHS Label</w:t>
      </w:r>
    </w:p>
    <w:p w14:paraId="52A85E91" w14:textId="2902E666" w:rsidR="00CD6109" w:rsidRDefault="00CD6109" w:rsidP="001E1552">
      <w:pPr>
        <w:pStyle w:val="NoSpacing"/>
        <w:rPr>
          <w:rFonts w:ascii="Century Gothic" w:hAnsi="Century Gothic"/>
          <w:bCs/>
        </w:rPr>
      </w:pPr>
      <w:r>
        <w:rPr>
          <w:rFonts w:ascii="Century Gothic" w:hAnsi="Century Gothic"/>
          <w:bCs/>
        </w:rPr>
        <w:t xml:space="preserve">Hazard Pictogram: </w:t>
      </w:r>
      <w:r>
        <w:rPr>
          <w:rFonts w:ascii="Century Gothic" w:hAnsi="Century Gothic"/>
          <w:bCs/>
          <w:noProof/>
        </w:rPr>
        <w:drawing>
          <wp:inline distT="0" distB="0" distL="0" distR="0" wp14:anchorId="16C74C5E" wp14:editId="113E95BB">
            <wp:extent cx="548640" cy="548640"/>
            <wp:effectExtent l="0" t="0" r="3810" b="381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206" cy="557206"/>
                    </a:xfrm>
                    <a:prstGeom prst="rect">
                      <a:avLst/>
                    </a:prstGeom>
                  </pic:spPr>
                </pic:pic>
              </a:graphicData>
            </a:graphic>
          </wp:inline>
        </w:drawing>
      </w:r>
    </w:p>
    <w:p w14:paraId="6F4DAB1F" w14:textId="37F37F22" w:rsidR="00CD6109" w:rsidRDefault="00CD6109" w:rsidP="001E1552">
      <w:pPr>
        <w:pStyle w:val="NoSpacing"/>
        <w:rPr>
          <w:rFonts w:ascii="Century Gothic" w:hAnsi="Century Gothic"/>
          <w:bCs/>
        </w:rPr>
      </w:pPr>
    </w:p>
    <w:p w14:paraId="1361156B" w14:textId="66BFDAEA" w:rsidR="00CD6109" w:rsidRDefault="00CD6109" w:rsidP="001E1552">
      <w:pPr>
        <w:pStyle w:val="NoSpacing"/>
        <w:rPr>
          <w:rFonts w:ascii="Century Gothic" w:hAnsi="Century Gothic"/>
          <w:bCs/>
        </w:rPr>
      </w:pPr>
      <w:r>
        <w:rPr>
          <w:rFonts w:ascii="Century Gothic" w:hAnsi="Century Gothic"/>
          <w:bCs/>
        </w:rPr>
        <w:t>Signal Word: Warning</w:t>
      </w:r>
    </w:p>
    <w:p w14:paraId="693E2D8E" w14:textId="116685AB" w:rsidR="00CD6109" w:rsidRDefault="00CD6109" w:rsidP="001E1552">
      <w:pPr>
        <w:pStyle w:val="NoSpacing"/>
        <w:rPr>
          <w:rFonts w:ascii="Century Gothic" w:hAnsi="Century Gothic"/>
          <w:bCs/>
        </w:rPr>
      </w:pPr>
    </w:p>
    <w:p w14:paraId="2522A5DF" w14:textId="0E7FE7A4" w:rsidR="00CD6109" w:rsidRDefault="00CD6109" w:rsidP="001E1552">
      <w:pPr>
        <w:pStyle w:val="NoSpacing"/>
        <w:rPr>
          <w:rFonts w:ascii="Century Gothic" w:hAnsi="Century Gothic"/>
          <w:bCs/>
        </w:rPr>
      </w:pPr>
      <w:r>
        <w:rPr>
          <w:rFonts w:ascii="Century Gothic" w:hAnsi="Century Gothic"/>
          <w:bCs/>
        </w:rPr>
        <w:t xml:space="preserve">Hazard statement: Causes serious eye irritation. Causes skin irritation. </w:t>
      </w:r>
    </w:p>
    <w:p w14:paraId="5BE63114" w14:textId="28F5B671" w:rsidR="00CD6109" w:rsidRDefault="00CD6109" w:rsidP="001E1552">
      <w:pPr>
        <w:pStyle w:val="NoSpacing"/>
        <w:rPr>
          <w:rFonts w:ascii="Century Gothic" w:hAnsi="Century Gothic"/>
          <w:bCs/>
        </w:rPr>
      </w:pPr>
    </w:p>
    <w:p w14:paraId="7564CF49" w14:textId="0F2F2839" w:rsidR="00CD6109" w:rsidRDefault="00CD6109" w:rsidP="001E1552">
      <w:pPr>
        <w:pStyle w:val="NoSpacing"/>
        <w:rPr>
          <w:rFonts w:ascii="Century Gothic" w:hAnsi="Century Gothic"/>
          <w:bCs/>
        </w:rPr>
      </w:pPr>
      <w:r>
        <w:rPr>
          <w:rFonts w:ascii="Century Gothic" w:hAnsi="Century Gothic"/>
          <w:bCs/>
        </w:rPr>
        <w:t>Precautionary statements</w:t>
      </w:r>
    </w:p>
    <w:p w14:paraId="1F26DC5D" w14:textId="19BD8E8A" w:rsidR="00CD6109" w:rsidRDefault="00CD6109" w:rsidP="001E1552">
      <w:pPr>
        <w:pStyle w:val="NoSpacing"/>
        <w:rPr>
          <w:rFonts w:ascii="Century Gothic" w:hAnsi="Century Gothic"/>
          <w:bCs/>
        </w:rPr>
      </w:pPr>
    </w:p>
    <w:p w14:paraId="1812094B" w14:textId="772D6194" w:rsidR="00CD6109" w:rsidRDefault="00CD6109" w:rsidP="001E1552">
      <w:pPr>
        <w:pStyle w:val="NoSpacing"/>
        <w:rPr>
          <w:rFonts w:ascii="Century Gothic" w:hAnsi="Century Gothic"/>
          <w:bCs/>
        </w:rPr>
      </w:pPr>
      <w:r>
        <w:rPr>
          <w:rFonts w:ascii="Century Gothic" w:hAnsi="Century Gothic"/>
          <w:bCs/>
        </w:rPr>
        <w:t xml:space="preserve">Prevention: Wear protective gloves. Wear eye or face protection. Wash hands thoroughly after handling. </w:t>
      </w:r>
    </w:p>
    <w:p w14:paraId="230566C6" w14:textId="21448516" w:rsidR="00CD6109" w:rsidRDefault="00CD6109" w:rsidP="001E1552">
      <w:pPr>
        <w:pStyle w:val="NoSpacing"/>
        <w:rPr>
          <w:rFonts w:ascii="Century Gothic" w:hAnsi="Century Gothic"/>
          <w:bCs/>
        </w:rPr>
      </w:pPr>
    </w:p>
    <w:p w14:paraId="5CB25796" w14:textId="5672D9F2" w:rsidR="00CD6109" w:rsidRDefault="00CD6109" w:rsidP="001E1552">
      <w:pPr>
        <w:pStyle w:val="NoSpacing"/>
        <w:rPr>
          <w:rFonts w:ascii="Century Gothic" w:hAnsi="Century Gothic"/>
          <w:bCs/>
        </w:rPr>
      </w:pPr>
      <w:r>
        <w:rPr>
          <w:rFonts w:ascii="Century Gothic" w:hAnsi="Century Gothic"/>
          <w:bCs/>
        </w:rPr>
        <w:t xml:space="preserve">Response: IF ON SKIN: Wash with plenty of soap and water. Take off contaminated clothing. Wash contaminated clothing before reuse. If skin irritation occurs: Get medical attention. IF IN EYES: Rinse cautiously with water for </w:t>
      </w:r>
      <w:r>
        <w:rPr>
          <w:rFonts w:ascii="Century Gothic" w:hAnsi="Century Gothic"/>
          <w:bCs/>
        </w:rPr>
        <w:lastRenderedPageBreak/>
        <w:t xml:space="preserve">several minutes. Remove contact lenses, if present and easy to do. Continue rinsing. If eye irritation persists: Get medical attention. </w:t>
      </w:r>
    </w:p>
    <w:p w14:paraId="0F200531" w14:textId="5A73DEF9" w:rsidR="00CD6109" w:rsidRDefault="00CD6109" w:rsidP="001E1552">
      <w:pPr>
        <w:pStyle w:val="NoSpacing"/>
        <w:rPr>
          <w:rFonts w:ascii="Century Gothic" w:hAnsi="Century Gothic"/>
          <w:bCs/>
        </w:rPr>
      </w:pPr>
    </w:p>
    <w:p w14:paraId="2A3DDCD0" w14:textId="77777777" w:rsidR="00CD6109" w:rsidRPr="00CD6109" w:rsidRDefault="00CD6109" w:rsidP="001E1552">
      <w:pPr>
        <w:pStyle w:val="NoSpacing"/>
        <w:rPr>
          <w:rFonts w:ascii="Century Gothic" w:hAnsi="Century Gothic"/>
          <w:bCs/>
        </w:rPr>
      </w:pPr>
    </w:p>
    <w:tbl>
      <w:tblPr>
        <w:tblStyle w:val="TableGrid"/>
        <w:tblW w:w="0" w:type="auto"/>
        <w:tblInd w:w="108" w:type="dxa"/>
        <w:tblLook w:val="04A0" w:firstRow="1" w:lastRow="0" w:firstColumn="1" w:lastColumn="0" w:noHBand="0" w:noVBand="1"/>
      </w:tblPr>
      <w:tblGrid>
        <w:gridCol w:w="9360"/>
      </w:tblGrid>
      <w:tr w:rsidR="001E1552" w14:paraId="0301E367" w14:textId="77777777" w:rsidTr="00560DE6">
        <w:tc>
          <w:tcPr>
            <w:tcW w:w="9360" w:type="dxa"/>
            <w:tcBorders>
              <w:top w:val="nil"/>
              <w:left w:val="nil"/>
              <w:bottom w:val="nil"/>
              <w:right w:val="nil"/>
            </w:tcBorders>
            <w:shd w:val="clear" w:color="auto" w:fill="FF0000"/>
            <w:hideMark/>
          </w:tcPr>
          <w:p w14:paraId="2718F1D3"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A7D9F49" w14:textId="77777777" w:rsidR="001E1552" w:rsidRDefault="001E1552" w:rsidP="001E1552">
      <w:pPr>
        <w:pStyle w:val="NoSpacing"/>
        <w:rPr>
          <w:rFonts w:ascii="Century Gothic" w:hAnsi="Century Gothic"/>
        </w:rPr>
      </w:pPr>
    </w:p>
    <w:p w14:paraId="4054AE8E" w14:textId="31CAA12D" w:rsidR="00560DE6" w:rsidRDefault="002A5E71" w:rsidP="001E1552">
      <w:pPr>
        <w:pStyle w:val="NoSpacing"/>
        <w:rPr>
          <w:rFonts w:ascii="Century Gothic" w:hAnsi="Century Gothic"/>
        </w:rPr>
      </w:pPr>
      <w:r>
        <w:rPr>
          <w:rFonts w:ascii="Century Gothic" w:hAnsi="Century Gothic"/>
        </w:rPr>
        <w:t>Substance/mixture: mixture</w:t>
      </w:r>
    </w:p>
    <w:p w14:paraId="45960BE5" w14:textId="28533426" w:rsidR="002A5E71" w:rsidRDefault="002A5E71" w:rsidP="001E1552">
      <w:pPr>
        <w:pStyle w:val="NoSpacing"/>
        <w:rPr>
          <w:rFonts w:ascii="Century Gothic" w:hAnsi="Century Gothic"/>
        </w:rPr>
      </w:pPr>
    </w:p>
    <w:p w14:paraId="1B04551F" w14:textId="71C6A8AE" w:rsidR="002A5E71" w:rsidRDefault="002A5E71" w:rsidP="001E1552">
      <w:pPr>
        <w:pStyle w:val="NoSpacing"/>
        <w:rPr>
          <w:rFonts w:ascii="Century Gothic" w:hAnsi="Century Gothic"/>
        </w:rPr>
      </w:pPr>
      <w:r>
        <w:rPr>
          <w:rFonts w:ascii="Century Gothic" w:hAnsi="Century Gothic"/>
        </w:rPr>
        <w:t>Ingredient Name</w:t>
      </w:r>
      <w:r>
        <w:rPr>
          <w:rFonts w:ascii="Century Gothic" w:hAnsi="Century Gothic"/>
        </w:rPr>
        <w:tab/>
      </w:r>
      <w:r>
        <w:rPr>
          <w:rFonts w:ascii="Century Gothic" w:hAnsi="Century Gothic"/>
        </w:rPr>
        <w:tab/>
      </w:r>
      <w:r>
        <w:rPr>
          <w:rFonts w:ascii="Century Gothic" w:hAnsi="Century Gothic"/>
        </w:rPr>
        <w:tab/>
        <w:t>%</w:t>
      </w:r>
      <w:r>
        <w:rPr>
          <w:rFonts w:ascii="Century Gothic" w:hAnsi="Century Gothic"/>
        </w:rPr>
        <w:tab/>
      </w:r>
      <w:r>
        <w:rPr>
          <w:rFonts w:ascii="Century Gothic" w:hAnsi="Century Gothic"/>
        </w:rPr>
        <w:tab/>
        <w:t>CAS Number</w:t>
      </w:r>
    </w:p>
    <w:p w14:paraId="6B20C13A" w14:textId="6D42169E" w:rsidR="002A5E71" w:rsidRDefault="002A5E71" w:rsidP="001E1552">
      <w:pPr>
        <w:pStyle w:val="NoSpacing"/>
        <w:rPr>
          <w:rFonts w:ascii="Century Gothic" w:hAnsi="Century Gothic"/>
        </w:rPr>
      </w:pPr>
      <w:r>
        <w:rPr>
          <w:rFonts w:ascii="Century Gothic" w:hAnsi="Century Gothic"/>
        </w:rPr>
        <w:t>Butene, homopolymer</w:t>
      </w:r>
      <w:r>
        <w:rPr>
          <w:rFonts w:ascii="Century Gothic" w:hAnsi="Century Gothic"/>
        </w:rPr>
        <w:tab/>
      </w:r>
      <w:r>
        <w:rPr>
          <w:rFonts w:ascii="Century Gothic" w:hAnsi="Century Gothic"/>
        </w:rPr>
        <w:tab/>
        <w:t>10-30</w:t>
      </w:r>
      <w:r>
        <w:rPr>
          <w:rFonts w:ascii="Century Gothic" w:hAnsi="Century Gothic"/>
        </w:rPr>
        <w:tab/>
      </w:r>
      <w:r>
        <w:rPr>
          <w:rFonts w:ascii="Century Gothic" w:hAnsi="Century Gothic"/>
        </w:rPr>
        <w:tab/>
        <w:t>9003-29-6</w:t>
      </w:r>
    </w:p>
    <w:p w14:paraId="14952A83" w14:textId="6177BC0B" w:rsidR="002A5E71" w:rsidRDefault="002A5E71" w:rsidP="001E1552">
      <w:pPr>
        <w:pStyle w:val="NoSpacing"/>
        <w:rPr>
          <w:rFonts w:ascii="Century Gothic" w:hAnsi="Century Gothic"/>
        </w:rPr>
      </w:pPr>
      <w:r>
        <w:rPr>
          <w:rFonts w:ascii="Century Gothic" w:hAnsi="Century Gothic"/>
        </w:rPr>
        <w:t>2,6-di-tert-Butyl-p-cresol</w:t>
      </w:r>
      <w:r>
        <w:rPr>
          <w:rFonts w:ascii="Century Gothic" w:hAnsi="Century Gothic"/>
        </w:rPr>
        <w:tab/>
      </w:r>
      <w:r>
        <w:rPr>
          <w:rFonts w:ascii="Century Gothic" w:hAnsi="Century Gothic"/>
        </w:rPr>
        <w:tab/>
        <w:t>0.1-1</w:t>
      </w:r>
      <w:r>
        <w:rPr>
          <w:rFonts w:ascii="Century Gothic" w:hAnsi="Century Gothic"/>
        </w:rPr>
        <w:tab/>
      </w:r>
      <w:r>
        <w:rPr>
          <w:rFonts w:ascii="Century Gothic" w:hAnsi="Century Gothic"/>
        </w:rPr>
        <w:tab/>
        <w:t>128-37-0</w:t>
      </w:r>
    </w:p>
    <w:p w14:paraId="4975D174" w14:textId="47F138B7" w:rsidR="002A5E71" w:rsidRDefault="002A5E71" w:rsidP="001E1552">
      <w:pPr>
        <w:pStyle w:val="NoSpacing"/>
        <w:rPr>
          <w:rFonts w:ascii="Century Gothic" w:hAnsi="Century Gothic"/>
        </w:rPr>
      </w:pPr>
    </w:p>
    <w:p w14:paraId="0C199BB3" w14:textId="54F27B6F" w:rsidR="002A5E71" w:rsidRDefault="002A5E71" w:rsidP="001E1552">
      <w:pPr>
        <w:pStyle w:val="NoSpacing"/>
        <w:rPr>
          <w:rFonts w:ascii="Century Gothic" w:hAnsi="Century Gothic"/>
        </w:rPr>
      </w:pPr>
      <w:r>
        <w:rPr>
          <w:rFonts w:ascii="Century Gothic" w:hAnsi="Century Gothic"/>
        </w:rPr>
        <w:t xml:space="preserve">Any concentration shown as a range is to protect confidentiality or is due to batch variation. </w:t>
      </w:r>
    </w:p>
    <w:p w14:paraId="0BB951E2"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5ADE0E8C" w14:textId="77777777" w:rsidTr="00832C7E">
        <w:tc>
          <w:tcPr>
            <w:tcW w:w="9270" w:type="dxa"/>
            <w:tcBorders>
              <w:top w:val="nil"/>
              <w:left w:val="nil"/>
              <w:bottom w:val="nil"/>
              <w:right w:val="nil"/>
            </w:tcBorders>
            <w:shd w:val="clear" w:color="auto" w:fill="FF0000"/>
            <w:hideMark/>
          </w:tcPr>
          <w:p w14:paraId="5F870BD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3E0E9BA" w14:textId="77777777" w:rsidR="001E1552" w:rsidRDefault="001E1552" w:rsidP="001E1552">
      <w:pPr>
        <w:pStyle w:val="NoSpacing"/>
        <w:rPr>
          <w:rFonts w:ascii="Century Gothic" w:hAnsi="Century Gothic"/>
        </w:rPr>
      </w:pPr>
      <w:r>
        <w:rPr>
          <w:rFonts w:ascii="Century Gothic" w:hAnsi="Century Gothic"/>
        </w:rPr>
        <w:t xml:space="preserve"> </w:t>
      </w:r>
    </w:p>
    <w:p w14:paraId="36734862"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7FAC99D6" w14:textId="77777777" w:rsidR="00305C9B" w:rsidRDefault="00305C9B" w:rsidP="001E1552">
      <w:pPr>
        <w:pStyle w:val="NoSpacing"/>
        <w:rPr>
          <w:rFonts w:ascii="Century Gothic" w:hAnsi="Century Gothic"/>
          <w:b/>
        </w:rPr>
      </w:pPr>
    </w:p>
    <w:p w14:paraId="1B969676"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7B17001C" w14:textId="77777777" w:rsidR="00305C9B" w:rsidRDefault="00305C9B" w:rsidP="001E1552">
      <w:pPr>
        <w:pStyle w:val="NoSpacing"/>
        <w:rPr>
          <w:rFonts w:ascii="Century Gothic" w:hAnsi="Century Gothic"/>
        </w:rPr>
      </w:pPr>
    </w:p>
    <w:p w14:paraId="3C6C2ACF"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1CB30BC3" w14:textId="77777777" w:rsidR="00305C9B" w:rsidRDefault="00305C9B" w:rsidP="001E1552">
      <w:pPr>
        <w:pStyle w:val="NoSpacing"/>
        <w:rPr>
          <w:rFonts w:ascii="Century Gothic" w:hAnsi="Century Gothic"/>
        </w:rPr>
      </w:pPr>
    </w:p>
    <w:p w14:paraId="1BD6F309"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203666C8" w14:textId="77777777" w:rsidR="00305C9B" w:rsidRDefault="00305C9B" w:rsidP="001E1552">
      <w:pPr>
        <w:pStyle w:val="NoSpacing"/>
        <w:rPr>
          <w:rFonts w:ascii="Century Gothic" w:hAnsi="Century Gothic"/>
        </w:rPr>
      </w:pPr>
    </w:p>
    <w:p w14:paraId="6211B735"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5CAE6111" w14:textId="77777777" w:rsidR="00C7276B" w:rsidRDefault="00C7276B" w:rsidP="001E1552">
      <w:pPr>
        <w:pStyle w:val="NoSpacing"/>
        <w:rPr>
          <w:rFonts w:ascii="Century Gothic" w:hAnsi="Century Gothic"/>
          <w:b/>
        </w:rPr>
      </w:pPr>
    </w:p>
    <w:p w14:paraId="324A8F8B" w14:textId="705D5A71" w:rsidR="00C7276B" w:rsidRDefault="002A5E71" w:rsidP="001E1552">
      <w:pPr>
        <w:pStyle w:val="NoSpacing"/>
        <w:rPr>
          <w:rFonts w:ascii="Century Gothic" w:hAnsi="Century Gothic"/>
          <w:bCs/>
        </w:rPr>
      </w:pPr>
      <w:r w:rsidRPr="002A5E71">
        <w:rPr>
          <w:rFonts w:ascii="Century Gothic" w:hAnsi="Century Gothic"/>
          <w:bCs/>
        </w:rPr>
        <w:t>Eye contact:</w:t>
      </w:r>
      <w:r>
        <w:rPr>
          <w:rFonts w:ascii="Century Gothic" w:hAnsi="Century Gothic"/>
          <w:b/>
        </w:rPr>
        <w:t xml:space="preserve"> </w:t>
      </w:r>
      <w:r>
        <w:rPr>
          <w:rFonts w:ascii="Century Gothic" w:hAnsi="Century Gothic"/>
          <w:bCs/>
        </w:rPr>
        <w:t xml:space="preserve">Causes serious eye irritation </w:t>
      </w:r>
    </w:p>
    <w:p w14:paraId="486388D4" w14:textId="550D5C70" w:rsidR="002A5E71" w:rsidRDefault="002A5E71" w:rsidP="001E1552">
      <w:pPr>
        <w:pStyle w:val="NoSpacing"/>
        <w:rPr>
          <w:rFonts w:ascii="Century Gothic" w:hAnsi="Century Gothic"/>
          <w:bCs/>
        </w:rPr>
      </w:pPr>
      <w:r>
        <w:rPr>
          <w:rFonts w:ascii="Century Gothic" w:hAnsi="Century Gothic"/>
          <w:bCs/>
        </w:rPr>
        <w:t>Inhalation: No known significant effects or critical hazards</w:t>
      </w:r>
    </w:p>
    <w:p w14:paraId="7CA01C29" w14:textId="209E0C8C" w:rsidR="002A5E71" w:rsidRDefault="002A5E71" w:rsidP="001E1552">
      <w:pPr>
        <w:pStyle w:val="NoSpacing"/>
        <w:rPr>
          <w:rFonts w:ascii="Century Gothic" w:hAnsi="Century Gothic"/>
          <w:bCs/>
        </w:rPr>
      </w:pPr>
      <w:r>
        <w:rPr>
          <w:rFonts w:ascii="Century Gothic" w:hAnsi="Century Gothic"/>
          <w:bCs/>
        </w:rPr>
        <w:t xml:space="preserve">Skin contact: Causes skin irritation </w:t>
      </w:r>
    </w:p>
    <w:p w14:paraId="2CF2CFA9" w14:textId="6A541858" w:rsidR="002A5E71" w:rsidRDefault="002A5E71" w:rsidP="001E1552">
      <w:pPr>
        <w:pStyle w:val="NoSpacing"/>
        <w:rPr>
          <w:rFonts w:ascii="Century Gothic" w:hAnsi="Century Gothic"/>
          <w:bCs/>
        </w:rPr>
      </w:pPr>
      <w:r>
        <w:rPr>
          <w:rFonts w:ascii="Century Gothic" w:hAnsi="Century Gothic"/>
          <w:bCs/>
        </w:rPr>
        <w:t xml:space="preserve">Ingestion: Irritating to mouth, throat, and stomach. </w:t>
      </w:r>
    </w:p>
    <w:p w14:paraId="3736DEBB" w14:textId="4F0B81F3" w:rsidR="002A5E71" w:rsidRDefault="002A5E71" w:rsidP="001E1552">
      <w:pPr>
        <w:pStyle w:val="NoSpacing"/>
        <w:rPr>
          <w:rFonts w:ascii="Century Gothic" w:hAnsi="Century Gothic"/>
          <w:bCs/>
        </w:rPr>
      </w:pPr>
    </w:p>
    <w:p w14:paraId="07853533" w14:textId="01A5B9B7" w:rsidR="002A5E71" w:rsidRDefault="002A5E71" w:rsidP="001E1552">
      <w:pPr>
        <w:pStyle w:val="NoSpacing"/>
        <w:rPr>
          <w:rFonts w:ascii="Century Gothic" w:hAnsi="Century Gothic"/>
          <w:bCs/>
        </w:rPr>
      </w:pPr>
      <w:r>
        <w:rPr>
          <w:rFonts w:ascii="Century Gothic" w:hAnsi="Century Gothic"/>
          <w:bCs/>
        </w:rPr>
        <w:t>Over-exposure signs/symptoms</w:t>
      </w:r>
    </w:p>
    <w:p w14:paraId="4DD25ED9" w14:textId="1A8D7B9C" w:rsidR="002A5E71" w:rsidRDefault="002A5E71" w:rsidP="001E1552">
      <w:pPr>
        <w:pStyle w:val="NoSpacing"/>
        <w:rPr>
          <w:rFonts w:ascii="Century Gothic" w:hAnsi="Century Gothic"/>
          <w:bCs/>
        </w:rPr>
      </w:pPr>
    </w:p>
    <w:p w14:paraId="40CBC745" w14:textId="11A63EED" w:rsidR="002A5E71" w:rsidRPr="002A5E71" w:rsidRDefault="002A5E71" w:rsidP="001E1552">
      <w:pPr>
        <w:pStyle w:val="NoSpacing"/>
        <w:rPr>
          <w:rFonts w:ascii="Century Gothic" w:hAnsi="Century Gothic"/>
          <w:bCs/>
        </w:rPr>
      </w:pPr>
      <w:r>
        <w:rPr>
          <w:rFonts w:ascii="Century Gothic" w:hAnsi="Century Gothic"/>
          <w:bCs/>
        </w:rPr>
        <w:t xml:space="preserve">Eye contact: Adverse symptoms may include </w:t>
      </w:r>
      <w:r w:rsidR="00CA549E">
        <w:rPr>
          <w:rFonts w:ascii="Century Gothic" w:hAnsi="Century Gothic"/>
          <w:bCs/>
        </w:rPr>
        <w:t>the following: pain or irritation, watering, redness</w:t>
      </w:r>
    </w:p>
    <w:p w14:paraId="71719831"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4BC440BC" w14:textId="77777777" w:rsidTr="00832C7E">
        <w:tc>
          <w:tcPr>
            <w:tcW w:w="9360" w:type="dxa"/>
            <w:tcBorders>
              <w:top w:val="nil"/>
              <w:left w:val="nil"/>
              <w:bottom w:val="nil"/>
              <w:right w:val="nil"/>
            </w:tcBorders>
            <w:shd w:val="clear" w:color="auto" w:fill="FF0000"/>
            <w:hideMark/>
          </w:tcPr>
          <w:p w14:paraId="2DE881B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lastRenderedPageBreak/>
              <w:t>SECTION 5                                   FIRE FIGHTING MEASURES</w:t>
            </w:r>
          </w:p>
        </w:tc>
      </w:tr>
    </w:tbl>
    <w:p w14:paraId="42F4598B" w14:textId="77777777" w:rsidR="001E1552" w:rsidRDefault="001E1552" w:rsidP="001E1552">
      <w:pPr>
        <w:pStyle w:val="NoSpacing"/>
        <w:rPr>
          <w:rFonts w:ascii="Century Gothic" w:hAnsi="Century Gothic"/>
        </w:rPr>
      </w:pPr>
    </w:p>
    <w:p w14:paraId="7FF12EC0" w14:textId="366A608C" w:rsidR="008E7DF9" w:rsidRDefault="00CA549E" w:rsidP="001E1552">
      <w:pPr>
        <w:pStyle w:val="NoSpacing"/>
        <w:rPr>
          <w:rFonts w:ascii="Century Gothic" w:hAnsi="Century Gothic"/>
        </w:rPr>
      </w:pPr>
      <w:r>
        <w:rPr>
          <w:rFonts w:ascii="Century Gothic" w:hAnsi="Century Gothic"/>
        </w:rPr>
        <w:t>Extinguishing media</w:t>
      </w:r>
    </w:p>
    <w:p w14:paraId="2A06A604" w14:textId="5C1BA20C" w:rsidR="00CA549E" w:rsidRDefault="00CA549E" w:rsidP="001E1552">
      <w:pPr>
        <w:pStyle w:val="NoSpacing"/>
        <w:rPr>
          <w:rFonts w:ascii="Century Gothic" w:hAnsi="Century Gothic"/>
        </w:rPr>
      </w:pPr>
    </w:p>
    <w:p w14:paraId="2B2481D9" w14:textId="05042C18" w:rsidR="00CA549E" w:rsidRDefault="00CA549E" w:rsidP="001E1552">
      <w:pPr>
        <w:pStyle w:val="NoSpacing"/>
        <w:rPr>
          <w:rFonts w:ascii="Century Gothic" w:hAnsi="Century Gothic"/>
        </w:rPr>
      </w:pPr>
      <w:r>
        <w:rPr>
          <w:rFonts w:ascii="Century Gothic" w:hAnsi="Century Gothic"/>
        </w:rPr>
        <w:t>Suitable extinguishing media: Use an extinguishing agent suitable for the surrounding fire</w:t>
      </w:r>
    </w:p>
    <w:p w14:paraId="0C1C4F77" w14:textId="723B03C1" w:rsidR="00CA549E" w:rsidRDefault="00CA549E" w:rsidP="001E1552">
      <w:pPr>
        <w:pStyle w:val="NoSpacing"/>
        <w:rPr>
          <w:rFonts w:ascii="Century Gothic" w:hAnsi="Century Gothic"/>
        </w:rPr>
      </w:pPr>
      <w:r>
        <w:rPr>
          <w:rFonts w:ascii="Century Gothic" w:hAnsi="Century Gothic"/>
        </w:rPr>
        <w:t>Unsuitable extinguishing media: None known</w:t>
      </w:r>
    </w:p>
    <w:p w14:paraId="5D0BE7F7" w14:textId="0B2C5AFD" w:rsidR="00CA549E" w:rsidRDefault="00CA549E" w:rsidP="001E1552">
      <w:pPr>
        <w:pStyle w:val="NoSpacing"/>
        <w:rPr>
          <w:rFonts w:ascii="Century Gothic" w:hAnsi="Century Gothic"/>
        </w:rPr>
      </w:pPr>
      <w:r>
        <w:rPr>
          <w:rFonts w:ascii="Century Gothic" w:hAnsi="Century Gothic"/>
        </w:rPr>
        <w:t>Specific hazard arising from chemical: N/A</w:t>
      </w:r>
    </w:p>
    <w:p w14:paraId="752229C1" w14:textId="6CEEC67A" w:rsidR="00CA549E" w:rsidRDefault="00CA549E" w:rsidP="001E1552">
      <w:pPr>
        <w:pStyle w:val="NoSpacing"/>
        <w:rPr>
          <w:rFonts w:ascii="Century Gothic" w:hAnsi="Century Gothic"/>
        </w:rPr>
      </w:pPr>
      <w:r>
        <w:rPr>
          <w:rFonts w:ascii="Century Gothic" w:hAnsi="Century Gothic"/>
        </w:rPr>
        <w:t xml:space="preserve">Hazardous thermal decomposition products: Decomposition products may include the following materials: carbon dioxide, carbon monoxide </w:t>
      </w:r>
    </w:p>
    <w:p w14:paraId="5184642B" w14:textId="3A1C2F88" w:rsidR="00CA549E" w:rsidRDefault="00CA549E" w:rsidP="001E1552">
      <w:pPr>
        <w:pStyle w:val="NoSpacing"/>
        <w:rPr>
          <w:rFonts w:ascii="Century Gothic" w:hAnsi="Century Gothic"/>
        </w:rPr>
      </w:pPr>
      <w:r>
        <w:rPr>
          <w:rFonts w:ascii="Century Gothic" w:hAnsi="Century Gothic"/>
        </w:rPr>
        <w:t>Special protective actions for fire-fighters: N/A</w:t>
      </w:r>
    </w:p>
    <w:p w14:paraId="6658390A" w14:textId="2E2720C2" w:rsidR="00CA549E" w:rsidRDefault="00CA549E" w:rsidP="001E1552">
      <w:pPr>
        <w:pStyle w:val="NoSpacing"/>
        <w:rPr>
          <w:rFonts w:ascii="Century Gothic" w:hAnsi="Century Gothic"/>
        </w:rPr>
      </w:pPr>
      <w:r>
        <w:rPr>
          <w:rFonts w:ascii="Century Gothic" w:hAnsi="Century Gothic"/>
        </w:rPr>
        <w:t xml:space="preserve">Special protective equipment for fire-fighters: Fire-fighters should wear appropriate protective equipment and self contained breathing apparatus with  full face piece operated in a positive pressure mode. </w:t>
      </w:r>
    </w:p>
    <w:tbl>
      <w:tblPr>
        <w:tblStyle w:val="TableGrid"/>
        <w:tblW w:w="0" w:type="auto"/>
        <w:tblInd w:w="108" w:type="dxa"/>
        <w:tblLook w:val="04A0" w:firstRow="1" w:lastRow="0" w:firstColumn="1" w:lastColumn="0" w:noHBand="0" w:noVBand="1"/>
      </w:tblPr>
      <w:tblGrid>
        <w:gridCol w:w="9360"/>
      </w:tblGrid>
      <w:tr w:rsidR="001E1552" w14:paraId="7FFDC7D5" w14:textId="77777777" w:rsidTr="00832C7E">
        <w:tc>
          <w:tcPr>
            <w:tcW w:w="9360" w:type="dxa"/>
            <w:tcBorders>
              <w:top w:val="nil"/>
              <w:left w:val="nil"/>
              <w:bottom w:val="nil"/>
              <w:right w:val="nil"/>
            </w:tcBorders>
            <w:shd w:val="clear" w:color="auto" w:fill="FF0000"/>
            <w:hideMark/>
          </w:tcPr>
          <w:p w14:paraId="629B6EF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5E8341C" w14:textId="77777777" w:rsidR="001E1552" w:rsidRDefault="001E1552" w:rsidP="001E1552">
      <w:pPr>
        <w:pStyle w:val="NoSpacing"/>
        <w:rPr>
          <w:rFonts w:ascii="Century Gothic" w:hAnsi="Century Gothic"/>
        </w:rPr>
      </w:pPr>
    </w:p>
    <w:p w14:paraId="6785E937" w14:textId="64B84568" w:rsidR="008E7DF9" w:rsidRDefault="00CA549E" w:rsidP="001E1552">
      <w:pPr>
        <w:pStyle w:val="NoSpacing"/>
        <w:rPr>
          <w:rFonts w:ascii="Century Gothic" w:hAnsi="Century Gothic"/>
          <w:bCs/>
        </w:rPr>
      </w:pPr>
      <w:r w:rsidRPr="00CA549E">
        <w:rPr>
          <w:rFonts w:ascii="Century Gothic" w:hAnsi="Century Gothic"/>
          <w:bCs/>
        </w:rPr>
        <w:t xml:space="preserve">For non-emergency </w:t>
      </w:r>
      <w:r>
        <w:rPr>
          <w:rFonts w:ascii="Century Gothic" w:hAnsi="Century Gothic"/>
          <w:bCs/>
        </w:rPr>
        <w:t xml:space="preserve">personnel: No action shall be taken involving any personal risk or without suitable training. Keep unnecessary and unprotected personnel </w:t>
      </w:r>
      <w:r w:rsidR="00BD366A">
        <w:rPr>
          <w:rFonts w:ascii="Century Gothic" w:hAnsi="Century Gothic"/>
          <w:bCs/>
        </w:rPr>
        <w:t xml:space="preserve">from entering. Do not touch or walk through spilled material. Avoid breathing vapor or mist. Provide adequate ventilation. Wear appropriate respirator when ventilation is inadequate. Put on appropriate personal protective equipment. </w:t>
      </w:r>
    </w:p>
    <w:p w14:paraId="0C4B9381" w14:textId="4A6684D8" w:rsidR="00BD366A" w:rsidRDefault="00BD366A" w:rsidP="001E1552">
      <w:pPr>
        <w:pStyle w:val="NoSpacing"/>
        <w:rPr>
          <w:rFonts w:ascii="Century Gothic" w:hAnsi="Century Gothic"/>
          <w:bCs/>
        </w:rPr>
      </w:pPr>
    </w:p>
    <w:p w14:paraId="5A032929" w14:textId="79357D66" w:rsidR="00BD366A" w:rsidRDefault="00BD366A" w:rsidP="001E1552">
      <w:pPr>
        <w:pStyle w:val="NoSpacing"/>
        <w:rPr>
          <w:rFonts w:ascii="Century Gothic" w:hAnsi="Century Gothic"/>
          <w:bCs/>
        </w:rPr>
      </w:pPr>
      <w:r>
        <w:rPr>
          <w:rFonts w:ascii="Century Gothic" w:hAnsi="Century Gothic"/>
          <w:bCs/>
        </w:rPr>
        <w:t>For emergency responders: if specialized clothing is required to deal with the spillage, take note of any information in Section 8 on suitable and unsuitable materials. See also the information in “for non-emergency personnel”</w:t>
      </w:r>
    </w:p>
    <w:p w14:paraId="1418A812" w14:textId="10F47151" w:rsidR="00BD366A" w:rsidRDefault="00BD366A" w:rsidP="001E1552">
      <w:pPr>
        <w:pStyle w:val="NoSpacing"/>
        <w:rPr>
          <w:rFonts w:ascii="Century Gothic" w:hAnsi="Century Gothic"/>
          <w:bCs/>
        </w:rPr>
      </w:pPr>
    </w:p>
    <w:p w14:paraId="0CABDB70" w14:textId="75CB8806" w:rsidR="00BD366A" w:rsidRDefault="00BD366A" w:rsidP="001E1552">
      <w:pPr>
        <w:pStyle w:val="NoSpacing"/>
        <w:rPr>
          <w:rFonts w:ascii="Century Gothic" w:hAnsi="Century Gothic"/>
          <w:bCs/>
        </w:rPr>
      </w:pPr>
      <w:r>
        <w:rPr>
          <w:rFonts w:ascii="Century Gothic" w:hAnsi="Century Gothic"/>
          <w:bCs/>
        </w:rPr>
        <w:t xml:space="preserve">Environmental precautions: Avoid dispersal of spilled material and runoff and contact with soil, waterways, drains and sewers. USA regulations may require reporting spills of this material that could reach any surface waters. Report spills to all applicable Federal, State, Provincial and local authorities and/or the United States National Response Center at </w:t>
      </w:r>
      <w:r w:rsidR="00CB3690">
        <w:rPr>
          <w:rFonts w:ascii="Century Gothic" w:hAnsi="Century Gothic"/>
          <w:bCs/>
        </w:rPr>
        <w:t xml:space="preserve">800-424-8802 as appropriate or required. Water polluting material. May be harmful to the environment if released in large quantities. </w:t>
      </w:r>
    </w:p>
    <w:p w14:paraId="1C2E3296" w14:textId="77777777" w:rsidR="00CB3690" w:rsidRPr="00CA549E" w:rsidRDefault="00CB3690" w:rsidP="001E1552">
      <w:pPr>
        <w:pStyle w:val="NoSpacing"/>
        <w:rPr>
          <w:rFonts w:ascii="Century Gothic" w:hAnsi="Century Gothic"/>
          <w:bCs/>
        </w:rPr>
      </w:pPr>
    </w:p>
    <w:tbl>
      <w:tblPr>
        <w:tblStyle w:val="TableGrid"/>
        <w:tblW w:w="0" w:type="auto"/>
        <w:tblInd w:w="108" w:type="dxa"/>
        <w:tblLook w:val="04A0" w:firstRow="1" w:lastRow="0" w:firstColumn="1" w:lastColumn="0" w:noHBand="0" w:noVBand="1"/>
      </w:tblPr>
      <w:tblGrid>
        <w:gridCol w:w="9360"/>
      </w:tblGrid>
      <w:tr w:rsidR="001E1552" w14:paraId="10A7A79C" w14:textId="77777777" w:rsidTr="00832C7E">
        <w:tc>
          <w:tcPr>
            <w:tcW w:w="9360" w:type="dxa"/>
            <w:tcBorders>
              <w:top w:val="nil"/>
              <w:left w:val="nil"/>
              <w:bottom w:val="nil"/>
              <w:right w:val="nil"/>
            </w:tcBorders>
            <w:shd w:val="clear" w:color="auto" w:fill="FF0000"/>
            <w:hideMark/>
          </w:tcPr>
          <w:p w14:paraId="1750C52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0AD5C1A0" w14:textId="77777777" w:rsidR="001E1552" w:rsidRDefault="001E1552" w:rsidP="001E1552">
      <w:pPr>
        <w:pStyle w:val="NoSpacing"/>
        <w:rPr>
          <w:rFonts w:ascii="Century Gothic" w:hAnsi="Century Gothic"/>
        </w:rPr>
      </w:pPr>
    </w:p>
    <w:p w14:paraId="49EFAAA7" w14:textId="42DB2FF4" w:rsidR="008E7DF9" w:rsidRDefault="00EF0CC4" w:rsidP="001E1552">
      <w:pPr>
        <w:pStyle w:val="NoSpacing"/>
        <w:rPr>
          <w:rFonts w:ascii="Century Gothic" w:hAnsi="Century Gothic"/>
        </w:rPr>
      </w:pPr>
      <w:r>
        <w:rPr>
          <w:rFonts w:ascii="Century Gothic" w:hAnsi="Century Gothic"/>
        </w:rPr>
        <w:t xml:space="preserve">Protective measures: Put on appropriate protective equipment (see section 8). Do not ingest. Avoid contact with eyes, skin, and clothing. Avoid breathing vapor or mist. Keep in the original container or an approved alternative made from a compatible material, kept tightly closed when not in use. Empty containers retain product residue and can be hazardous. Do not reuse container. </w:t>
      </w:r>
    </w:p>
    <w:p w14:paraId="6DCB760F" w14:textId="37A801D5" w:rsidR="00EF0CC4" w:rsidRDefault="00EF0CC4" w:rsidP="001E1552">
      <w:pPr>
        <w:pStyle w:val="NoSpacing"/>
        <w:rPr>
          <w:rFonts w:ascii="Century Gothic" w:hAnsi="Century Gothic"/>
        </w:rPr>
      </w:pPr>
      <w:r>
        <w:rPr>
          <w:rFonts w:ascii="Century Gothic" w:hAnsi="Century Gothic"/>
        </w:rPr>
        <w:lastRenderedPageBreak/>
        <w:t xml:space="preserve">Advice on general occupational hygiene: Eating, drinking, and smoking should be prohibited in areas where this material is handled, stored, and processed. Workers should wash hands and face before eating, drinking, and smoking. See also Section 8 for additional information on hygiene measures. </w:t>
      </w:r>
    </w:p>
    <w:p w14:paraId="435B163B" w14:textId="1870A4B6" w:rsidR="00B450E5" w:rsidRDefault="00B450E5" w:rsidP="001E1552">
      <w:pPr>
        <w:pStyle w:val="NoSpacing"/>
        <w:rPr>
          <w:rFonts w:ascii="Century Gothic" w:hAnsi="Century Gothic"/>
        </w:rPr>
      </w:pPr>
    </w:p>
    <w:p w14:paraId="346B9456" w14:textId="1770AC4F" w:rsidR="00B450E5" w:rsidRDefault="00B450E5" w:rsidP="001E1552">
      <w:pPr>
        <w:pStyle w:val="NoSpacing"/>
        <w:rPr>
          <w:rFonts w:ascii="Century Gothic" w:hAnsi="Century Gothic"/>
        </w:rPr>
      </w:pPr>
      <w:r>
        <w:rPr>
          <w:rFonts w:ascii="Century Gothic" w:hAnsi="Century Gothic"/>
        </w:rPr>
        <w:t xml:space="preserve">Conditions for safe storage, including any incompatibilities: Store in accordance with local regulations. Store in original container protected from direct sunlight in a dry, cool, and well-ventilated area, away from incompatible materials (see section 10_ and food and drink. Keep container tightly closed and sealed until ready for use. Containers that have been opened must be carefully resealed and kept upright to prevent leakage. Do not store in unlabeled containers. Use appropriate containment to avoid environmental contamination. </w:t>
      </w:r>
    </w:p>
    <w:p w14:paraId="588F123D" w14:textId="77777777" w:rsidR="00B450E5" w:rsidRDefault="00B450E5"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8EE3C9F" w14:textId="77777777" w:rsidTr="00832C7E">
        <w:tc>
          <w:tcPr>
            <w:tcW w:w="9360" w:type="dxa"/>
            <w:tcBorders>
              <w:top w:val="nil"/>
              <w:left w:val="nil"/>
              <w:bottom w:val="nil"/>
              <w:right w:val="nil"/>
            </w:tcBorders>
            <w:shd w:val="clear" w:color="auto" w:fill="FF0000"/>
            <w:hideMark/>
          </w:tcPr>
          <w:p w14:paraId="0A7295E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698A151" w14:textId="77777777" w:rsidR="001E1552" w:rsidRDefault="001E1552" w:rsidP="001E1552">
      <w:pPr>
        <w:pStyle w:val="NoSpacing"/>
        <w:rPr>
          <w:rFonts w:ascii="Century Gothic" w:hAnsi="Century Gothic"/>
        </w:rPr>
      </w:pPr>
    </w:p>
    <w:p w14:paraId="0D1F5160" w14:textId="40259722" w:rsidR="002806DA" w:rsidRDefault="00B450E5" w:rsidP="001E1552">
      <w:pPr>
        <w:pStyle w:val="NoSpacing"/>
        <w:rPr>
          <w:rFonts w:ascii="Century Gothic" w:hAnsi="Century Gothic"/>
          <w:bCs/>
        </w:rPr>
      </w:pPr>
      <w:r>
        <w:rPr>
          <w:rFonts w:ascii="Century Gothic" w:hAnsi="Century Gothic"/>
          <w:bCs/>
        </w:rPr>
        <w:t>Control Parameters</w:t>
      </w:r>
    </w:p>
    <w:p w14:paraId="7D23C35F" w14:textId="4FAEC4F2" w:rsidR="00B450E5" w:rsidRDefault="00B450E5" w:rsidP="001E1552">
      <w:pPr>
        <w:pStyle w:val="NoSpacing"/>
        <w:rPr>
          <w:rFonts w:ascii="Century Gothic" w:hAnsi="Century Gothic"/>
          <w:bCs/>
        </w:rPr>
      </w:pPr>
      <w:r>
        <w:rPr>
          <w:rFonts w:ascii="Century Gothic" w:hAnsi="Century Gothic"/>
          <w:bCs/>
        </w:rPr>
        <w:t>Occupation exposure limits</w:t>
      </w:r>
    </w:p>
    <w:p w14:paraId="7EC65FFC" w14:textId="1B5D5237" w:rsidR="00B450E5" w:rsidRDefault="00B450E5" w:rsidP="001E1552">
      <w:pPr>
        <w:pStyle w:val="NoSpacing"/>
        <w:rPr>
          <w:rFonts w:ascii="Century Gothic" w:hAnsi="Century Gothic"/>
          <w:bCs/>
        </w:rPr>
      </w:pPr>
    </w:p>
    <w:p w14:paraId="6627D1A2" w14:textId="017BEC24" w:rsidR="00B450E5" w:rsidRDefault="00B450E5" w:rsidP="001E1552">
      <w:pPr>
        <w:pStyle w:val="NoSpacing"/>
        <w:rPr>
          <w:rFonts w:ascii="Century Gothic" w:hAnsi="Century Gothic"/>
          <w:bCs/>
        </w:rPr>
      </w:pPr>
      <w:r>
        <w:rPr>
          <w:rFonts w:ascii="Century Gothic" w:hAnsi="Century Gothic"/>
          <w:bCs/>
        </w:rPr>
        <w:t xml:space="preserve">Ingredient Name </w:t>
      </w:r>
      <w:r>
        <w:rPr>
          <w:rFonts w:ascii="Century Gothic" w:hAnsi="Century Gothic"/>
          <w:bCs/>
        </w:rPr>
        <w:tab/>
      </w:r>
      <w:r>
        <w:rPr>
          <w:rFonts w:ascii="Century Gothic" w:hAnsi="Century Gothic"/>
          <w:bCs/>
        </w:rPr>
        <w:tab/>
      </w:r>
      <w:r>
        <w:rPr>
          <w:rFonts w:ascii="Century Gothic" w:hAnsi="Century Gothic"/>
          <w:bCs/>
        </w:rPr>
        <w:tab/>
        <w:t>Exposure limits</w:t>
      </w:r>
    </w:p>
    <w:p w14:paraId="0A1EC9C5" w14:textId="64836B4E" w:rsidR="00B450E5" w:rsidRDefault="00B450E5" w:rsidP="001E1552">
      <w:pPr>
        <w:pStyle w:val="NoSpacing"/>
        <w:rPr>
          <w:rFonts w:ascii="Century Gothic" w:hAnsi="Century Gothic"/>
          <w:bCs/>
        </w:rPr>
      </w:pPr>
      <w:r>
        <w:rPr>
          <w:rFonts w:ascii="Century Gothic" w:hAnsi="Century Gothic"/>
          <w:bCs/>
        </w:rPr>
        <w:t>2,6-di-tert-Butyl-p-cresol</w:t>
      </w:r>
      <w:r>
        <w:rPr>
          <w:rFonts w:ascii="Century Gothic" w:hAnsi="Century Gothic"/>
          <w:bCs/>
        </w:rPr>
        <w:tab/>
      </w:r>
      <w:r>
        <w:rPr>
          <w:rFonts w:ascii="Century Gothic" w:hAnsi="Century Gothic"/>
          <w:bCs/>
        </w:rPr>
        <w:tab/>
        <w:t>OSHA PEL 1989</w:t>
      </w:r>
      <w:r w:rsidR="00EA7780">
        <w:rPr>
          <w:rFonts w:ascii="Century Gothic" w:hAnsi="Century Gothic"/>
          <w:bCs/>
        </w:rPr>
        <w:t xml:space="preserve"> (United States, 3/1989)</w:t>
      </w:r>
    </w:p>
    <w:p w14:paraId="0D2E28B8" w14:textId="44A9B860" w:rsidR="00EA7780" w:rsidRDefault="00EA7780" w:rsidP="001E1552">
      <w:pPr>
        <w:pStyle w:val="NoSpacing"/>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TWA: 10 mg/m3 8 hours</w:t>
      </w:r>
    </w:p>
    <w:p w14:paraId="3E132619" w14:textId="7FA96425" w:rsidR="00EA7780" w:rsidRDefault="00EA7780" w:rsidP="001E1552">
      <w:pPr>
        <w:pStyle w:val="NoSpacing"/>
        <w:rPr>
          <w:rFonts w:ascii="Century Gothic" w:hAnsi="Century Gothic"/>
          <w:bCs/>
        </w:rPr>
      </w:pPr>
    </w:p>
    <w:p w14:paraId="2073E232" w14:textId="00AA9F3F" w:rsidR="00EA7780" w:rsidRDefault="00EA7780" w:rsidP="001E1552">
      <w:pPr>
        <w:pStyle w:val="NoSpacing"/>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NIOSH REL (United States, 10/2013)</w:t>
      </w:r>
    </w:p>
    <w:p w14:paraId="2CABEAD0" w14:textId="7456D13C" w:rsidR="00EA7780" w:rsidRDefault="00EA7780" w:rsidP="001E1552">
      <w:pPr>
        <w:pStyle w:val="NoSpacing"/>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TWA: 10 mg/m3 10 hours</w:t>
      </w:r>
    </w:p>
    <w:p w14:paraId="41A5E39E" w14:textId="141A0D87" w:rsidR="00EA7780" w:rsidRDefault="00EA7780" w:rsidP="001E1552">
      <w:pPr>
        <w:pStyle w:val="NoSpacing"/>
        <w:rPr>
          <w:rFonts w:ascii="Century Gothic" w:hAnsi="Century Gothic"/>
          <w:bCs/>
        </w:rPr>
      </w:pPr>
    </w:p>
    <w:p w14:paraId="4685A173" w14:textId="6AF8429D" w:rsidR="00EA7780" w:rsidRDefault="00EA7780" w:rsidP="001E1552">
      <w:pPr>
        <w:pStyle w:val="NoSpacing"/>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ACGIH TLV (United States, 4/2014)</w:t>
      </w:r>
    </w:p>
    <w:p w14:paraId="51206A62" w14:textId="0B4A6DA2" w:rsidR="00EA7780" w:rsidRDefault="00EA7780" w:rsidP="00EA7780">
      <w:pPr>
        <w:pStyle w:val="NoSpacing"/>
        <w:ind w:left="1440" w:firstLine="720"/>
        <w:rPr>
          <w:rFonts w:ascii="Century Gothic" w:hAnsi="Century Gothic"/>
          <w:bCs/>
        </w:rPr>
      </w:pPr>
      <w:r>
        <w:rPr>
          <w:rFonts w:ascii="Century Gothic" w:hAnsi="Century Gothic"/>
          <w:bCs/>
        </w:rPr>
        <w:t xml:space="preserve">TWA: 2 mg/m3 8 hours. Form: Inhalable fraction and vapor </w:t>
      </w:r>
    </w:p>
    <w:p w14:paraId="4D3A04D6" w14:textId="45D8741D" w:rsidR="00EA7780" w:rsidRDefault="00EA7780" w:rsidP="00EA7780">
      <w:pPr>
        <w:pStyle w:val="NoSpacing"/>
        <w:rPr>
          <w:rFonts w:ascii="Century Gothic" w:hAnsi="Century Gothic"/>
          <w:bCs/>
        </w:rPr>
      </w:pPr>
    </w:p>
    <w:p w14:paraId="4E9FB10C" w14:textId="77777777" w:rsidR="00EA7780" w:rsidRDefault="00EA7780" w:rsidP="00EA7780">
      <w:pPr>
        <w:pStyle w:val="NoSpacing"/>
        <w:rPr>
          <w:rFonts w:ascii="Century Gothic" w:hAnsi="Century Gothic"/>
          <w:bCs/>
        </w:rPr>
      </w:pPr>
      <w:r>
        <w:rPr>
          <w:rFonts w:ascii="Century Gothic" w:hAnsi="Century Gothic"/>
          <w:bCs/>
        </w:rPr>
        <w:t>Appropriate engineering controls: Good general ventilation should be sufficient to control worker exposure to airborne contaminants.</w:t>
      </w:r>
    </w:p>
    <w:p w14:paraId="4FC2D30A" w14:textId="77777777" w:rsidR="00EA7780" w:rsidRDefault="00EA7780" w:rsidP="00EA7780">
      <w:pPr>
        <w:pStyle w:val="NoSpacing"/>
        <w:rPr>
          <w:rFonts w:ascii="Century Gothic" w:hAnsi="Century Gothic"/>
          <w:bCs/>
        </w:rPr>
      </w:pPr>
    </w:p>
    <w:p w14:paraId="1BEB455E" w14:textId="603FED9A" w:rsidR="00EA7780" w:rsidRDefault="00EA7780" w:rsidP="00EA7780">
      <w:pPr>
        <w:pStyle w:val="NoSpacing"/>
        <w:rPr>
          <w:rFonts w:ascii="Century Gothic" w:hAnsi="Century Gothic"/>
          <w:bCs/>
        </w:rPr>
      </w:pPr>
      <w:r>
        <w:rPr>
          <w:rFonts w:ascii="Century Gothic" w:hAnsi="Century Gothic"/>
          <w:bCs/>
        </w:rPr>
        <w:t xml:space="preserve">Environmental exposure controls: Emissions from ventilation or work  process equipment should be checked to ensure they comply with the requirements of environmental protection legislation. </w:t>
      </w:r>
    </w:p>
    <w:p w14:paraId="0F8B1420" w14:textId="658FC7AB" w:rsidR="00EA7780" w:rsidRDefault="00EA7780" w:rsidP="00EA7780">
      <w:pPr>
        <w:pStyle w:val="NoSpacing"/>
        <w:rPr>
          <w:rFonts w:ascii="Century Gothic" w:hAnsi="Century Gothic"/>
          <w:bCs/>
        </w:rPr>
      </w:pPr>
    </w:p>
    <w:p w14:paraId="57EBE63A" w14:textId="2B898688" w:rsidR="00EA7780" w:rsidRDefault="00EA7780" w:rsidP="00EA7780">
      <w:pPr>
        <w:pStyle w:val="NoSpacing"/>
        <w:rPr>
          <w:rFonts w:ascii="Century Gothic" w:hAnsi="Century Gothic"/>
          <w:bCs/>
        </w:rPr>
      </w:pPr>
      <w:r>
        <w:rPr>
          <w:rFonts w:ascii="Century Gothic" w:hAnsi="Century Gothic"/>
          <w:bCs/>
        </w:rPr>
        <w:t>Individual protection measures</w:t>
      </w:r>
    </w:p>
    <w:p w14:paraId="55FAEBDE" w14:textId="43513EAA" w:rsidR="00EA7780" w:rsidRDefault="00EA7780" w:rsidP="00EA7780">
      <w:pPr>
        <w:pStyle w:val="NoSpacing"/>
        <w:rPr>
          <w:rFonts w:ascii="Century Gothic" w:hAnsi="Century Gothic"/>
          <w:bCs/>
        </w:rPr>
      </w:pPr>
      <w:r>
        <w:rPr>
          <w:rFonts w:ascii="Century Gothic" w:hAnsi="Century Gothic"/>
          <w:bCs/>
        </w:rPr>
        <w:t xml:space="preserve">Hygiene measures: Wash hands, forearms, and face thoroughly after handling chemical products, before eating, smoking, and using the lavatory and at the end of the working period. Appropriate techniques should be used to remove potentially contaminated clothing. Wash contaminated clothing before reusing. Ensure that eyewash stations and safety showers are close to the workstation location. </w:t>
      </w:r>
    </w:p>
    <w:p w14:paraId="1EDDE18B" w14:textId="00ED9F65" w:rsidR="00EA7780" w:rsidRDefault="00EA7780" w:rsidP="00EA7780">
      <w:pPr>
        <w:pStyle w:val="NoSpacing"/>
        <w:rPr>
          <w:rFonts w:ascii="Century Gothic" w:hAnsi="Century Gothic"/>
          <w:bCs/>
        </w:rPr>
      </w:pPr>
      <w:r>
        <w:rPr>
          <w:rFonts w:ascii="Century Gothic" w:hAnsi="Century Gothic"/>
          <w:bCs/>
        </w:rPr>
        <w:lastRenderedPageBreak/>
        <w:t xml:space="preserve">Eye/Face Protection: Wear eye protection such as safety glasses, chemical goggles, or face shields if engineering controls or work practices are not adequate to prevent eye contact. </w:t>
      </w:r>
    </w:p>
    <w:p w14:paraId="370892E0" w14:textId="5EF76328" w:rsidR="00EF51AC" w:rsidRDefault="00EF51AC" w:rsidP="00EA7780">
      <w:pPr>
        <w:pStyle w:val="NoSpacing"/>
        <w:rPr>
          <w:rFonts w:ascii="Century Gothic" w:hAnsi="Century Gothic"/>
          <w:bCs/>
        </w:rPr>
      </w:pPr>
    </w:p>
    <w:p w14:paraId="53A3DB48" w14:textId="4F874317" w:rsidR="00EF51AC" w:rsidRDefault="00EF51AC" w:rsidP="00EA7780">
      <w:pPr>
        <w:pStyle w:val="NoSpacing"/>
        <w:rPr>
          <w:rFonts w:ascii="Century Gothic" w:hAnsi="Century Gothic"/>
          <w:bCs/>
        </w:rPr>
      </w:pPr>
      <w:r>
        <w:rPr>
          <w:rFonts w:ascii="Century Gothic" w:hAnsi="Century Gothic"/>
          <w:bCs/>
        </w:rPr>
        <w:t>Skin protection</w:t>
      </w:r>
    </w:p>
    <w:p w14:paraId="1325B781" w14:textId="6F8FDF91" w:rsidR="00EF51AC" w:rsidRDefault="00EF51AC" w:rsidP="00EA7780">
      <w:pPr>
        <w:pStyle w:val="NoSpacing"/>
        <w:rPr>
          <w:rFonts w:ascii="Century Gothic" w:hAnsi="Century Gothic"/>
          <w:bCs/>
        </w:rPr>
      </w:pPr>
      <w:r>
        <w:rPr>
          <w:rFonts w:ascii="Century Gothic" w:hAnsi="Century Gothic"/>
          <w:bCs/>
        </w:rPr>
        <w:t xml:space="preserve">Hand protection: use nitrile or oil resistant gloves </w:t>
      </w:r>
    </w:p>
    <w:p w14:paraId="7D80ADFE" w14:textId="17CA22B9" w:rsidR="00EF51AC" w:rsidRDefault="00EF51AC" w:rsidP="00EA7780">
      <w:pPr>
        <w:pStyle w:val="NoSpacing"/>
        <w:rPr>
          <w:rFonts w:ascii="Century Gothic" w:hAnsi="Century Gothic"/>
          <w:bCs/>
        </w:rPr>
      </w:pPr>
      <w:r>
        <w:rPr>
          <w:rFonts w:ascii="Century Gothic" w:hAnsi="Century Gothic"/>
          <w:bCs/>
        </w:rPr>
        <w:t>Body protection: Personal protective clothing such as gloves, aprons, boots and complete facial protection should be selected based on the task being performed and the risks involved. User should determine acceptable performance characteristics of protective clothing. Consider physical requirements and other substances present when selecting protective clothing.</w:t>
      </w:r>
    </w:p>
    <w:p w14:paraId="40A2D4C5" w14:textId="41C960EF" w:rsidR="00EF51AC" w:rsidRDefault="00EF51AC" w:rsidP="00EA7780">
      <w:pPr>
        <w:pStyle w:val="NoSpacing"/>
        <w:rPr>
          <w:rFonts w:ascii="Century Gothic" w:hAnsi="Century Gothic"/>
          <w:bCs/>
        </w:rPr>
      </w:pPr>
    </w:p>
    <w:p w14:paraId="659882B8" w14:textId="6BED3D03" w:rsidR="00EF51AC" w:rsidRDefault="00EF51AC" w:rsidP="00EA7780">
      <w:pPr>
        <w:pStyle w:val="NoSpacing"/>
        <w:rPr>
          <w:rFonts w:ascii="Century Gothic" w:hAnsi="Century Gothic"/>
          <w:bCs/>
        </w:rPr>
      </w:pPr>
      <w:r>
        <w:rPr>
          <w:rFonts w:ascii="Century Gothic" w:hAnsi="Century Gothic"/>
          <w:bCs/>
        </w:rPr>
        <w:t xml:space="preserve">Other skin protection: Appropriate footwear and any additional skin protection measures should be selected based on the task being performed and the risks involved. </w:t>
      </w:r>
    </w:p>
    <w:p w14:paraId="6EE88EFB" w14:textId="6AC235DB" w:rsidR="00EF51AC" w:rsidRDefault="00EF51AC" w:rsidP="00EA7780">
      <w:pPr>
        <w:pStyle w:val="NoSpacing"/>
        <w:rPr>
          <w:rFonts w:ascii="Century Gothic" w:hAnsi="Century Gothic"/>
          <w:bCs/>
        </w:rPr>
      </w:pPr>
    </w:p>
    <w:p w14:paraId="37990A5F" w14:textId="15D154CF" w:rsidR="00EF51AC" w:rsidRDefault="00EF51AC" w:rsidP="00EA7780">
      <w:pPr>
        <w:pStyle w:val="NoSpacing"/>
        <w:rPr>
          <w:rFonts w:ascii="Century Gothic" w:hAnsi="Century Gothic"/>
          <w:bCs/>
        </w:rPr>
      </w:pPr>
      <w:r>
        <w:rPr>
          <w:rFonts w:ascii="Century Gothic" w:hAnsi="Century Gothic"/>
          <w:bCs/>
        </w:rPr>
        <w:t xml:space="preserve">Respiratory protection: If a risk assessment indicates that respiratory protection is required, use a properly fitted, air-purifying or supplied air respirator that complies with an approved standard. Respirator selection must be based on known o anticipated exposure levels, the hazards of the product and the safe working limits of the selected respirator. </w:t>
      </w:r>
    </w:p>
    <w:p w14:paraId="1AAF4080" w14:textId="77777777" w:rsidR="00EF51AC" w:rsidRPr="00B450E5" w:rsidRDefault="00EF51AC" w:rsidP="00EA7780">
      <w:pPr>
        <w:pStyle w:val="NoSpacing"/>
        <w:rPr>
          <w:rFonts w:ascii="Century Gothic" w:hAnsi="Century Gothic"/>
          <w:bCs/>
        </w:rPr>
      </w:pPr>
    </w:p>
    <w:tbl>
      <w:tblPr>
        <w:tblStyle w:val="TableGrid"/>
        <w:tblW w:w="0" w:type="auto"/>
        <w:tblInd w:w="108" w:type="dxa"/>
        <w:tblLook w:val="04A0" w:firstRow="1" w:lastRow="0" w:firstColumn="1" w:lastColumn="0" w:noHBand="0" w:noVBand="1"/>
      </w:tblPr>
      <w:tblGrid>
        <w:gridCol w:w="9360"/>
      </w:tblGrid>
      <w:tr w:rsidR="001E1552" w14:paraId="53A4905C" w14:textId="77777777" w:rsidTr="002806DA">
        <w:tc>
          <w:tcPr>
            <w:tcW w:w="9360" w:type="dxa"/>
            <w:tcBorders>
              <w:top w:val="nil"/>
              <w:left w:val="nil"/>
              <w:bottom w:val="nil"/>
              <w:right w:val="nil"/>
            </w:tcBorders>
            <w:shd w:val="clear" w:color="auto" w:fill="FF0000"/>
            <w:hideMark/>
          </w:tcPr>
          <w:p w14:paraId="05817CF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B42F7D4" w14:textId="77777777" w:rsidR="001E1552" w:rsidRDefault="001E1552" w:rsidP="001E1552">
      <w:pPr>
        <w:pStyle w:val="NoSpacing"/>
        <w:rPr>
          <w:rFonts w:ascii="Century Gothic" w:hAnsi="Century Gothic"/>
        </w:rPr>
      </w:pPr>
    </w:p>
    <w:p w14:paraId="032A7B20"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FC23EE3" w14:textId="77777777" w:rsidR="001E1552" w:rsidRDefault="001E1552" w:rsidP="001E1552">
      <w:pPr>
        <w:pStyle w:val="NoSpacing"/>
        <w:rPr>
          <w:rFonts w:ascii="Century Gothic" w:hAnsi="Century Gothic"/>
        </w:rPr>
      </w:pPr>
    </w:p>
    <w:p w14:paraId="29F35027" w14:textId="77777777" w:rsidR="001E1552" w:rsidRDefault="001E1552" w:rsidP="001E1552">
      <w:pPr>
        <w:pStyle w:val="NoSpacing"/>
        <w:rPr>
          <w:rFonts w:ascii="Century Gothic" w:hAnsi="Century Gothic"/>
          <w:b/>
        </w:rPr>
      </w:pPr>
      <w:r>
        <w:rPr>
          <w:rFonts w:ascii="Century Gothic" w:hAnsi="Century Gothic"/>
          <w:b/>
        </w:rPr>
        <w:t>GENERAL INFORMATION</w:t>
      </w:r>
    </w:p>
    <w:p w14:paraId="7656AFCC"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6A317D2" w14:textId="17E10E80"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0C344F">
        <w:rPr>
          <w:rFonts w:ascii="Century Gothic" w:hAnsi="Century Gothic"/>
        </w:rPr>
        <w:t>Milky clear white</w:t>
      </w:r>
      <w:r w:rsidR="002532E8">
        <w:rPr>
          <w:rFonts w:ascii="Century Gothic" w:hAnsi="Century Gothic"/>
        </w:rPr>
        <w:t xml:space="preserve"> </w:t>
      </w:r>
    </w:p>
    <w:p w14:paraId="69D5D716"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4BA95450"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A145B6D" w14:textId="77777777" w:rsidR="001E1552" w:rsidRDefault="001E1552" w:rsidP="001E1552">
      <w:pPr>
        <w:pStyle w:val="NoSpacing"/>
        <w:rPr>
          <w:rFonts w:ascii="Century Gothic" w:hAnsi="Century Gothic"/>
        </w:rPr>
      </w:pPr>
    </w:p>
    <w:p w14:paraId="0E9C5EA6" w14:textId="569575C1" w:rsidR="008F0564" w:rsidRDefault="000C344F" w:rsidP="001E1552">
      <w:pPr>
        <w:pStyle w:val="NoSpacing"/>
        <w:rPr>
          <w:rFonts w:ascii="Century Gothic" w:hAnsi="Century Gothic"/>
        </w:rPr>
      </w:pPr>
      <w:r>
        <w:rPr>
          <w:rFonts w:ascii="Century Gothic" w:hAnsi="Century Gothic"/>
        </w:rPr>
        <w:t>Boiling point: &gt;300°C (&gt;572°F)</w:t>
      </w:r>
    </w:p>
    <w:p w14:paraId="3ED34095" w14:textId="49617B4E" w:rsidR="000C344F" w:rsidRDefault="000C344F" w:rsidP="001E1552">
      <w:pPr>
        <w:pStyle w:val="NoSpacing"/>
        <w:rPr>
          <w:rFonts w:ascii="Century Gothic" w:hAnsi="Century Gothic"/>
        </w:rPr>
      </w:pPr>
    </w:p>
    <w:p w14:paraId="3BC43DBF" w14:textId="2E6835DC" w:rsidR="000C344F" w:rsidRDefault="000C344F" w:rsidP="001E1552">
      <w:pPr>
        <w:pStyle w:val="NoSpacing"/>
        <w:rPr>
          <w:rFonts w:ascii="Century Gothic" w:hAnsi="Century Gothic"/>
        </w:rPr>
      </w:pPr>
      <w:r>
        <w:rPr>
          <w:rFonts w:ascii="Century Gothic" w:hAnsi="Century Gothic"/>
        </w:rPr>
        <w:t>Vapor density: &gt;10 [Air=1]</w:t>
      </w:r>
    </w:p>
    <w:p w14:paraId="6EE71262" w14:textId="31B93529" w:rsidR="000C344F" w:rsidRDefault="000C344F" w:rsidP="001E1552">
      <w:pPr>
        <w:pStyle w:val="NoSpacing"/>
        <w:rPr>
          <w:rFonts w:ascii="Century Gothic" w:hAnsi="Century Gothic"/>
        </w:rPr>
      </w:pPr>
    </w:p>
    <w:p w14:paraId="29392D9A" w14:textId="6D955ED5" w:rsidR="000C344F" w:rsidRDefault="000C344F" w:rsidP="001E1552">
      <w:pPr>
        <w:pStyle w:val="NoSpacing"/>
        <w:rPr>
          <w:rFonts w:ascii="Century Gothic" w:hAnsi="Century Gothic"/>
        </w:rPr>
      </w:pPr>
      <w:r>
        <w:rPr>
          <w:rFonts w:ascii="Century Gothic" w:hAnsi="Century Gothic"/>
        </w:rPr>
        <w:t>Relative density: 0.85 to 0.884</w:t>
      </w:r>
    </w:p>
    <w:p w14:paraId="16640E70" w14:textId="178A984F" w:rsidR="000C344F" w:rsidRDefault="000C344F" w:rsidP="001E1552">
      <w:pPr>
        <w:pStyle w:val="NoSpacing"/>
        <w:rPr>
          <w:rFonts w:ascii="Century Gothic" w:hAnsi="Century Gothic"/>
        </w:rPr>
      </w:pPr>
    </w:p>
    <w:p w14:paraId="3B01DC53" w14:textId="13EF243E" w:rsidR="000C344F" w:rsidRDefault="000C344F" w:rsidP="001E1552">
      <w:pPr>
        <w:pStyle w:val="NoSpacing"/>
        <w:rPr>
          <w:rFonts w:ascii="Century Gothic" w:hAnsi="Century Gothic"/>
        </w:rPr>
      </w:pPr>
      <w:r>
        <w:rPr>
          <w:rFonts w:ascii="Century Gothic" w:hAnsi="Century Gothic"/>
        </w:rPr>
        <w:t>Flash Point: Open cup: 235 to 277°C (455 to 530.6°F)</w:t>
      </w:r>
    </w:p>
    <w:p w14:paraId="584E0CE7" w14:textId="4551E477" w:rsidR="000C344F" w:rsidRDefault="000C344F" w:rsidP="001E1552">
      <w:pPr>
        <w:pStyle w:val="NoSpacing"/>
        <w:rPr>
          <w:rFonts w:ascii="Century Gothic" w:hAnsi="Century Gothic"/>
        </w:rPr>
      </w:pPr>
    </w:p>
    <w:p w14:paraId="71B68E4E" w14:textId="15CB7BB6" w:rsidR="000C344F" w:rsidRDefault="00413E7E" w:rsidP="001E1552">
      <w:pPr>
        <w:pStyle w:val="NoSpacing"/>
        <w:rPr>
          <w:rFonts w:ascii="Century Gothic" w:hAnsi="Century Gothic"/>
        </w:rPr>
      </w:pPr>
      <w:r>
        <w:rPr>
          <w:rFonts w:ascii="Century Gothic" w:hAnsi="Century Gothic"/>
        </w:rPr>
        <w:lastRenderedPageBreak/>
        <w:t>Viscosity: 100°C – 12.5 to 48 cSt</w:t>
      </w:r>
    </w:p>
    <w:p w14:paraId="3A55B183" w14:textId="2BB45ADD" w:rsidR="00413E7E" w:rsidRDefault="00413E7E" w:rsidP="001E1552">
      <w:pPr>
        <w:pStyle w:val="NoSpacing"/>
        <w:rPr>
          <w:rFonts w:ascii="Century Gothic" w:hAnsi="Century Gothic"/>
        </w:rPr>
      </w:pPr>
      <w:r>
        <w:rPr>
          <w:rFonts w:ascii="Century Gothic" w:hAnsi="Century Gothic"/>
        </w:rPr>
        <w:tab/>
        <w:t xml:space="preserve">      40°C – 90 to 748 cSt</w:t>
      </w:r>
    </w:p>
    <w:p w14:paraId="410E9AD7" w14:textId="77777777" w:rsidR="00413E7E" w:rsidRPr="008F0564" w:rsidRDefault="00413E7E"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9786C31" w14:textId="77777777" w:rsidTr="00832C7E">
        <w:tc>
          <w:tcPr>
            <w:tcW w:w="9360" w:type="dxa"/>
            <w:tcBorders>
              <w:top w:val="nil"/>
              <w:left w:val="nil"/>
              <w:bottom w:val="nil"/>
              <w:right w:val="nil"/>
            </w:tcBorders>
            <w:shd w:val="clear" w:color="auto" w:fill="FF0000"/>
            <w:hideMark/>
          </w:tcPr>
          <w:p w14:paraId="1FE7C4DF"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BDB4AB9" w14:textId="77777777" w:rsidR="001E1552" w:rsidRDefault="001E1552" w:rsidP="001E1552">
      <w:pPr>
        <w:pStyle w:val="NoSpacing"/>
        <w:rPr>
          <w:rFonts w:ascii="Century Gothic" w:hAnsi="Century Gothic"/>
        </w:rPr>
      </w:pPr>
    </w:p>
    <w:p w14:paraId="66CE7A84"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1A3EF598"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7C60815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1D4DC3A4"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4B571B82"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67C71527"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BC31AFA" w14:textId="77777777" w:rsidTr="00832C7E">
        <w:tc>
          <w:tcPr>
            <w:tcW w:w="9360" w:type="dxa"/>
            <w:tcBorders>
              <w:top w:val="nil"/>
              <w:left w:val="nil"/>
              <w:bottom w:val="nil"/>
              <w:right w:val="nil"/>
            </w:tcBorders>
            <w:shd w:val="clear" w:color="auto" w:fill="FF0000"/>
            <w:hideMark/>
          </w:tcPr>
          <w:p w14:paraId="5B836B9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6EEDF94" w14:textId="77777777" w:rsidR="001E1552" w:rsidRDefault="001E1552" w:rsidP="001E1552">
      <w:pPr>
        <w:pStyle w:val="NoSpacing"/>
        <w:rPr>
          <w:rFonts w:ascii="Century Gothic" w:hAnsi="Century Gothic"/>
        </w:rPr>
      </w:pPr>
    </w:p>
    <w:p w14:paraId="75042D25"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3C44D25D" w14:textId="77777777" w:rsidR="001E1552" w:rsidRDefault="001E1552" w:rsidP="001E1552">
      <w:pPr>
        <w:pStyle w:val="NoSpacing"/>
        <w:rPr>
          <w:rFonts w:ascii="Century Gothic" w:hAnsi="Century Gothic"/>
        </w:rPr>
      </w:pPr>
    </w:p>
    <w:p w14:paraId="3363370B" w14:textId="31AE7387" w:rsidR="001E1552" w:rsidRPr="00413E7E" w:rsidRDefault="00413E7E" w:rsidP="001E1552">
      <w:pPr>
        <w:pStyle w:val="NoSpacing"/>
        <w:rPr>
          <w:rFonts w:ascii="Century Gothic" w:hAnsi="Century Gothic"/>
          <w:bCs/>
          <w:sz w:val="20"/>
          <w:szCs w:val="20"/>
        </w:rPr>
      </w:pPr>
      <w:r w:rsidRPr="00413E7E">
        <w:rPr>
          <w:rFonts w:ascii="Century Gothic" w:hAnsi="Century Gothic"/>
          <w:bCs/>
          <w:sz w:val="20"/>
          <w:szCs w:val="20"/>
        </w:rPr>
        <w:t>Product/ingredient name</w:t>
      </w:r>
      <w:r w:rsidRPr="00413E7E">
        <w:rPr>
          <w:rFonts w:ascii="Century Gothic" w:hAnsi="Century Gothic"/>
          <w:bCs/>
          <w:sz w:val="20"/>
          <w:szCs w:val="20"/>
        </w:rPr>
        <w:tab/>
        <w:t>Result</w:t>
      </w:r>
      <w:r w:rsidRPr="00413E7E">
        <w:rPr>
          <w:rFonts w:ascii="Century Gothic" w:hAnsi="Century Gothic"/>
          <w:bCs/>
          <w:sz w:val="20"/>
          <w:szCs w:val="20"/>
        </w:rPr>
        <w:tab/>
      </w:r>
      <w:r w:rsidRPr="00413E7E">
        <w:rPr>
          <w:rFonts w:ascii="Century Gothic" w:hAnsi="Century Gothic"/>
          <w:bCs/>
          <w:sz w:val="20"/>
          <w:szCs w:val="20"/>
        </w:rPr>
        <w:tab/>
      </w:r>
      <w:r>
        <w:rPr>
          <w:rFonts w:ascii="Century Gothic" w:hAnsi="Century Gothic"/>
          <w:bCs/>
          <w:sz w:val="20"/>
          <w:szCs w:val="20"/>
        </w:rPr>
        <w:tab/>
      </w:r>
      <w:r w:rsidRPr="00413E7E">
        <w:rPr>
          <w:rFonts w:ascii="Century Gothic" w:hAnsi="Century Gothic"/>
          <w:bCs/>
          <w:sz w:val="20"/>
          <w:szCs w:val="20"/>
        </w:rPr>
        <w:t>Species</w:t>
      </w:r>
      <w:r w:rsidRPr="00413E7E">
        <w:rPr>
          <w:rFonts w:ascii="Century Gothic" w:hAnsi="Century Gothic"/>
          <w:bCs/>
          <w:sz w:val="20"/>
          <w:szCs w:val="20"/>
        </w:rPr>
        <w:tab/>
        <w:t>Dose</w:t>
      </w:r>
      <w:r w:rsidRPr="00413E7E">
        <w:rPr>
          <w:rFonts w:ascii="Century Gothic" w:hAnsi="Century Gothic"/>
          <w:bCs/>
          <w:sz w:val="20"/>
          <w:szCs w:val="20"/>
        </w:rPr>
        <w:tab/>
      </w:r>
      <w:r w:rsidRPr="00413E7E">
        <w:rPr>
          <w:rFonts w:ascii="Century Gothic" w:hAnsi="Century Gothic"/>
          <w:bCs/>
          <w:sz w:val="20"/>
          <w:szCs w:val="20"/>
        </w:rPr>
        <w:tab/>
        <w:t>Exposure</w:t>
      </w:r>
    </w:p>
    <w:p w14:paraId="1D12FFD5" w14:textId="759206BB" w:rsidR="00413E7E" w:rsidRPr="00413E7E" w:rsidRDefault="00413E7E" w:rsidP="001E1552">
      <w:pPr>
        <w:pStyle w:val="NoSpacing"/>
        <w:rPr>
          <w:rFonts w:ascii="Century Gothic" w:hAnsi="Century Gothic"/>
          <w:bCs/>
          <w:sz w:val="20"/>
          <w:szCs w:val="20"/>
        </w:rPr>
      </w:pPr>
      <w:r w:rsidRPr="00413E7E">
        <w:rPr>
          <w:rFonts w:ascii="Century Gothic" w:hAnsi="Century Gothic"/>
          <w:bCs/>
          <w:sz w:val="20"/>
          <w:szCs w:val="20"/>
        </w:rPr>
        <w:t xml:space="preserve">2,6-di-tert-Butyl-p-cresol </w:t>
      </w:r>
      <w:r w:rsidRPr="00413E7E">
        <w:rPr>
          <w:rFonts w:ascii="Century Gothic" w:hAnsi="Century Gothic"/>
          <w:bCs/>
          <w:sz w:val="20"/>
          <w:szCs w:val="20"/>
        </w:rPr>
        <w:tab/>
        <w:t>LD50 Oral</w:t>
      </w:r>
      <w:r w:rsidRPr="00413E7E">
        <w:rPr>
          <w:rFonts w:ascii="Century Gothic" w:hAnsi="Century Gothic"/>
          <w:bCs/>
          <w:sz w:val="20"/>
          <w:szCs w:val="20"/>
        </w:rPr>
        <w:tab/>
      </w:r>
      <w:r>
        <w:rPr>
          <w:rFonts w:ascii="Century Gothic" w:hAnsi="Century Gothic"/>
          <w:bCs/>
          <w:sz w:val="20"/>
          <w:szCs w:val="20"/>
        </w:rPr>
        <w:tab/>
      </w:r>
      <w:r w:rsidRPr="00413E7E">
        <w:rPr>
          <w:rFonts w:ascii="Century Gothic" w:hAnsi="Century Gothic"/>
          <w:bCs/>
          <w:sz w:val="20"/>
          <w:szCs w:val="20"/>
        </w:rPr>
        <w:t>Rat</w:t>
      </w:r>
      <w:r w:rsidRPr="00413E7E">
        <w:rPr>
          <w:rFonts w:ascii="Century Gothic" w:hAnsi="Century Gothic"/>
          <w:bCs/>
          <w:sz w:val="20"/>
          <w:szCs w:val="20"/>
        </w:rPr>
        <w:tab/>
      </w:r>
      <w:r w:rsidRPr="00413E7E">
        <w:rPr>
          <w:rFonts w:ascii="Century Gothic" w:hAnsi="Century Gothic"/>
          <w:bCs/>
          <w:sz w:val="20"/>
          <w:szCs w:val="20"/>
        </w:rPr>
        <w:tab/>
        <w:t>890 mg/kg</w:t>
      </w:r>
    </w:p>
    <w:p w14:paraId="0EAA448C" w14:textId="351466AF" w:rsidR="00413E7E" w:rsidRPr="00413E7E" w:rsidRDefault="00413E7E" w:rsidP="001E1552">
      <w:pPr>
        <w:pStyle w:val="NoSpacing"/>
        <w:rPr>
          <w:rFonts w:ascii="Century Gothic" w:hAnsi="Century Gothic"/>
          <w:bCs/>
          <w:sz w:val="20"/>
          <w:szCs w:val="20"/>
        </w:rPr>
      </w:pPr>
    </w:p>
    <w:p w14:paraId="6AB40769" w14:textId="69A6DE61" w:rsidR="00413E7E" w:rsidRPr="00413E7E" w:rsidRDefault="00413E7E" w:rsidP="001E1552">
      <w:pPr>
        <w:pStyle w:val="NoSpacing"/>
        <w:rPr>
          <w:rFonts w:ascii="Century Gothic" w:hAnsi="Century Gothic"/>
          <w:bCs/>
          <w:sz w:val="20"/>
          <w:szCs w:val="20"/>
        </w:rPr>
      </w:pPr>
      <w:r w:rsidRPr="00413E7E">
        <w:rPr>
          <w:rFonts w:ascii="Century Gothic" w:hAnsi="Century Gothic"/>
          <w:bCs/>
          <w:sz w:val="20"/>
          <w:szCs w:val="20"/>
        </w:rPr>
        <w:t>Irritation Corrosion</w:t>
      </w:r>
    </w:p>
    <w:p w14:paraId="1F671E51" w14:textId="2F7BB170" w:rsidR="00413E7E" w:rsidRPr="00413E7E" w:rsidRDefault="00413E7E" w:rsidP="001E1552">
      <w:pPr>
        <w:pStyle w:val="NoSpacing"/>
        <w:rPr>
          <w:rFonts w:ascii="Century Gothic" w:hAnsi="Century Gothic"/>
          <w:bCs/>
          <w:sz w:val="20"/>
          <w:szCs w:val="20"/>
        </w:rPr>
      </w:pPr>
      <w:r w:rsidRPr="00413E7E">
        <w:rPr>
          <w:rFonts w:ascii="Century Gothic" w:hAnsi="Century Gothic"/>
          <w:bCs/>
          <w:sz w:val="20"/>
          <w:szCs w:val="20"/>
        </w:rPr>
        <w:t>Product/ingredient name</w:t>
      </w:r>
      <w:r w:rsidRPr="00413E7E">
        <w:rPr>
          <w:rFonts w:ascii="Century Gothic" w:hAnsi="Century Gothic"/>
          <w:bCs/>
          <w:sz w:val="20"/>
          <w:szCs w:val="20"/>
        </w:rPr>
        <w:tab/>
        <w:t>Result</w:t>
      </w:r>
      <w:r w:rsidRPr="00413E7E">
        <w:rPr>
          <w:rFonts w:ascii="Century Gothic" w:hAnsi="Century Gothic"/>
          <w:bCs/>
          <w:sz w:val="20"/>
          <w:szCs w:val="20"/>
        </w:rPr>
        <w:tab/>
      </w:r>
      <w:r w:rsidRPr="00413E7E">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sidRPr="00413E7E">
        <w:rPr>
          <w:rFonts w:ascii="Century Gothic" w:hAnsi="Century Gothic"/>
          <w:bCs/>
          <w:sz w:val="20"/>
          <w:szCs w:val="20"/>
        </w:rPr>
        <w:t>Species</w:t>
      </w:r>
      <w:r w:rsidRPr="00413E7E">
        <w:rPr>
          <w:rFonts w:ascii="Century Gothic" w:hAnsi="Century Gothic"/>
          <w:bCs/>
          <w:sz w:val="20"/>
          <w:szCs w:val="20"/>
        </w:rPr>
        <w:tab/>
      </w:r>
      <w:r w:rsidRPr="00413E7E">
        <w:rPr>
          <w:rFonts w:ascii="Century Gothic" w:hAnsi="Century Gothic"/>
          <w:bCs/>
          <w:sz w:val="20"/>
          <w:szCs w:val="20"/>
        </w:rPr>
        <w:tab/>
        <w:t>Exposure</w:t>
      </w:r>
    </w:p>
    <w:p w14:paraId="1DF08065" w14:textId="5540CABC" w:rsidR="00413E7E" w:rsidRDefault="00413E7E" w:rsidP="001E1552">
      <w:pPr>
        <w:pStyle w:val="NoSpacing"/>
        <w:rPr>
          <w:rFonts w:ascii="Century Gothic" w:hAnsi="Century Gothic"/>
          <w:bCs/>
          <w:sz w:val="20"/>
          <w:szCs w:val="20"/>
        </w:rPr>
      </w:pPr>
      <w:r w:rsidRPr="00413E7E">
        <w:rPr>
          <w:rFonts w:ascii="Century Gothic" w:hAnsi="Century Gothic"/>
          <w:bCs/>
          <w:sz w:val="20"/>
          <w:szCs w:val="20"/>
        </w:rPr>
        <w:t>2,6-di-tert-Butyl-p-cresol</w:t>
      </w:r>
      <w:r w:rsidRPr="00413E7E">
        <w:rPr>
          <w:rFonts w:ascii="Century Gothic" w:hAnsi="Century Gothic"/>
          <w:bCs/>
          <w:sz w:val="20"/>
          <w:szCs w:val="20"/>
        </w:rPr>
        <w:tab/>
      </w:r>
      <w:r>
        <w:rPr>
          <w:rFonts w:ascii="Century Gothic" w:hAnsi="Century Gothic"/>
          <w:bCs/>
          <w:sz w:val="20"/>
          <w:szCs w:val="20"/>
        </w:rPr>
        <w:t xml:space="preserve">Eyes moderate irritant. </w:t>
      </w:r>
      <w:r w:rsidRPr="00413E7E">
        <w:rPr>
          <w:rFonts w:ascii="Century Gothic" w:hAnsi="Century Gothic"/>
          <w:bCs/>
          <w:sz w:val="20"/>
          <w:szCs w:val="20"/>
        </w:rPr>
        <w:tab/>
      </w:r>
      <w:r>
        <w:rPr>
          <w:rFonts w:ascii="Century Gothic" w:hAnsi="Century Gothic"/>
          <w:bCs/>
          <w:sz w:val="20"/>
          <w:szCs w:val="20"/>
        </w:rPr>
        <w:t>Rabbit</w:t>
      </w:r>
      <w:r>
        <w:rPr>
          <w:rFonts w:ascii="Century Gothic" w:hAnsi="Century Gothic"/>
          <w:bCs/>
          <w:sz w:val="20"/>
          <w:szCs w:val="20"/>
        </w:rPr>
        <w:tab/>
      </w:r>
      <w:r>
        <w:rPr>
          <w:rFonts w:ascii="Century Gothic" w:hAnsi="Century Gothic"/>
          <w:bCs/>
          <w:sz w:val="20"/>
          <w:szCs w:val="20"/>
        </w:rPr>
        <w:tab/>
        <w:t>24hours 100 mg</w:t>
      </w:r>
    </w:p>
    <w:p w14:paraId="7816D8FA" w14:textId="5C56EF30" w:rsidR="00413E7E" w:rsidRDefault="00413E7E" w:rsidP="001E1552">
      <w:pPr>
        <w:pStyle w:val="NoSpacing"/>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Skin – mild irritant</w:t>
      </w:r>
      <w:r>
        <w:rPr>
          <w:rFonts w:ascii="Century Gothic" w:hAnsi="Century Gothic"/>
          <w:bCs/>
          <w:sz w:val="20"/>
          <w:szCs w:val="20"/>
        </w:rPr>
        <w:tab/>
      </w:r>
      <w:r>
        <w:rPr>
          <w:rFonts w:ascii="Century Gothic" w:hAnsi="Century Gothic"/>
          <w:bCs/>
          <w:sz w:val="20"/>
          <w:szCs w:val="20"/>
        </w:rPr>
        <w:tab/>
        <w:t>Human</w:t>
      </w:r>
      <w:r>
        <w:rPr>
          <w:rFonts w:ascii="Century Gothic" w:hAnsi="Century Gothic"/>
          <w:bCs/>
          <w:sz w:val="20"/>
          <w:szCs w:val="20"/>
        </w:rPr>
        <w:tab/>
      </w:r>
      <w:r>
        <w:rPr>
          <w:rFonts w:ascii="Century Gothic" w:hAnsi="Century Gothic"/>
          <w:bCs/>
          <w:sz w:val="20"/>
          <w:szCs w:val="20"/>
        </w:rPr>
        <w:tab/>
        <w:t>48 hours 500mg</w:t>
      </w:r>
    </w:p>
    <w:p w14:paraId="0E22E493" w14:textId="7E193B1A" w:rsidR="00413E7E" w:rsidRDefault="00413E7E" w:rsidP="001E1552">
      <w:pPr>
        <w:pStyle w:val="NoSpacing"/>
        <w:rPr>
          <w:rFonts w:ascii="Century Gothic" w:hAnsi="Century Gothic"/>
          <w:bCs/>
          <w:sz w:val="20"/>
          <w:szCs w:val="20"/>
        </w:rPr>
      </w:pP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Skin – moderate</w:t>
      </w:r>
      <w:r>
        <w:rPr>
          <w:rFonts w:ascii="Century Gothic" w:hAnsi="Century Gothic"/>
          <w:bCs/>
          <w:sz w:val="20"/>
          <w:szCs w:val="20"/>
        </w:rPr>
        <w:tab/>
      </w:r>
      <w:r>
        <w:rPr>
          <w:rFonts w:ascii="Century Gothic" w:hAnsi="Century Gothic"/>
          <w:bCs/>
          <w:sz w:val="20"/>
          <w:szCs w:val="20"/>
        </w:rPr>
        <w:tab/>
        <w:t>Rabbit</w:t>
      </w:r>
      <w:r>
        <w:rPr>
          <w:rFonts w:ascii="Century Gothic" w:hAnsi="Century Gothic"/>
          <w:bCs/>
          <w:sz w:val="20"/>
          <w:szCs w:val="20"/>
        </w:rPr>
        <w:tab/>
      </w:r>
      <w:r>
        <w:rPr>
          <w:rFonts w:ascii="Century Gothic" w:hAnsi="Century Gothic"/>
          <w:bCs/>
          <w:sz w:val="20"/>
          <w:szCs w:val="20"/>
        </w:rPr>
        <w:tab/>
        <w:t>48 hours 500 mg</w:t>
      </w:r>
    </w:p>
    <w:p w14:paraId="28FD485C" w14:textId="17CDCB44" w:rsidR="00413E7E" w:rsidRDefault="00413E7E" w:rsidP="001E1552">
      <w:pPr>
        <w:pStyle w:val="NoSpacing"/>
        <w:rPr>
          <w:rFonts w:ascii="Century Gothic" w:hAnsi="Century Gothic"/>
          <w:bCs/>
          <w:sz w:val="20"/>
          <w:szCs w:val="20"/>
        </w:rPr>
      </w:pPr>
    </w:p>
    <w:p w14:paraId="4CFB9B03" w14:textId="287AF572" w:rsidR="00413E7E" w:rsidRDefault="00413E7E" w:rsidP="001E1552">
      <w:pPr>
        <w:pStyle w:val="NoSpacing"/>
        <w:rPr>
          <w:rFonts w:ascii="Century Gothic" w:hAnsi="Century Gothic"/>
          <w:bCs/>
          <w:sz w:val="20"/>
          <w:szCs w:val="20"/>
        </w:rPr>
      </w:pPr>
      <w:r>
        <w:rPr>
          <w:rFonts w:ascii="Century Gothic" w:hAnsi="Century Gothic"/>
          <w:bCs/>
          <w:sz w:val="20"/>
          <w:szCs w:val="20"/>
        </w:rPr>
        <w:t>Aspiration hazard</w:t>
      </w:r>
    </w:p>
    <w:p w14:paraId="1026E611" w14:textId="72D4992F" w:rsidR="00413E7E" w:rsidRDefault="00413E7E" w:rsidP="001E1552">
      <w:pPr>
        <w:pStyle w:val="NoSpacing"/>
        <w:rPr>
          <w:rFonts w:ascii="Century Gothic" w:hAnsi="Century Gothic"/>
          <w:bCs/>
          <w:sz w:val="20"/>
          <w:szCs w:val="20"/>
        </w:rPr>
      </w:pPr>
      <w:r>
        <w:rPr>
          <w:rFonts w:ascii="Century Gothic" w:hAnsi="Century Gothic"/>
          <w:bCs/>
          <w:sz w:val="20"/>
          <w:szCs w:val="20"/>
        </w:rPr>
        <w:t>Name</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Result</w:t>
      </w:r>
    </w:p>
    <w:p w14:paraId="1D943997" w14:textId="3DAD1691" w:rsidR="00413E7E" w:rsidRDefault="00413E7E" w:rsidP="001E1552">
      <w:pPr>
        <w:pStyle w:val="NoSpacing"/>
        <w:rPr>
          <w:rFonts w:ascii="Century Gothic" w:hAnsi="Century Gothic"/>
          <w:bCs/>
          <w:sz w:val="20"/>
          <w:szCs w:val="20"/>
        </w:rPr>
      </w:pPr>
      <w:r>
        <w:rPr>
          <w:rFonts w:ascii="Century Gothic" w:hAnsi="Century Gothic"/>
          <w:bCs/>
          <w:sz w:val="20"/>
          <w:szCs w:val="20"/>
        </w:rPr>
        <w:t>Butene, homopolymer</w:t>
      </w:r>
      <w:r>
        <w:rPr>
          <w:rFonts w:ascii="Century Gothic" w:hAnsi="Century Gothic"/>
          <w:bCs/>
          <w:sz w:val="20"/>
          <w:szCs w:val="20"/>
        </w:rPr>
        <w:tab/>
        <w:t>Aspiration hazard – cat 1</w:t>
      </w:r>
    </w:p>
    <w:p w14:paraId="34477D89" w14:textId="35A7C7D6" w:rsidR="00413E7E" w:rsidRDefault="00413E7E" w:rsidP="001E1552">
      <w:pPr>
        <w:pStyle w:val="NoSpacing"/>
        <w:rPr>
          <w:rFonts w:ascii="Century Gothic" w:hAnsi="Century Gothic"/>
          <w:bCs/>
          <w:sz w:val="20"/>
          <w:szCs w:val="20"/>
        </w:rPr>
      </w:pPr>
    </w:p>
    <w:p w14:paraId="00AA3922" w14:textId="204DECDF" w:rsidR="00413E7E" w:rsidRDefault="00413E7E" w:rsidP="001E1552">
      <w:pPr>
        <w:pStyle w:val="NoSpacing"/>
        <w:rPr>
          <w:rFonts w:ascii="Century Gothic" w:hAnsi="Century Gothic"/>
          <w:bCs/>
          <w:sz w:val="20"/>
          <w:szCs w:val="20"/>
        </w:rPr>
      </w:pPr>
      <w:r>
        <w:rPr>
          <w:rFonts w:ascii="Century Gothic" w:hAnsi="Century Gothic"/>
          <w:bCs/>
          <w:sz w:val="20"/>
          <w:szCs w:val="20"/>
        </w:rPr>
        <w:t>Eye contact: Serous eye irritation</w:t>
      </w:r>
    </w:p>
    <w:p w14:paraId="6884D7DD" w14:textId="33710100" w:rsidR="00413E7E" w:rsidRDefault="00413E7E" w:rsidP="001E1552">
      <w:pPr>
        <w:pStyle w:val="NoSpacing"/>
        <w:rPr>
          <w:rFonts w:ascii="Century Gothic" w:hAnsi="Century Gothic"/>
          <w:bCs/>
          <w:sz w:val="20"/>
          <w:szCs w:val="20"/>
        </w:rPr>
      </w:pPr>
      <w:r>
        <w:rPr>
          <w:rFonts w:ascii="Century Gothic" w:hAnsi="Century Gothic"/>
          <w:bCs/>
          <w:sz w:val="20"/>
          <w:szCs w:val="20"/>
        </w:rPr>
        <w:t>Inhalation: No known significant effects or critical hazards</w:t>
      </w:r>
    </w:p>
    <w:p w14:paraId="11401C05" w14:textId="1EEC7290" w:rsidR="00413E7E" w:rsidRDefault="00413E7E" w:rsidP="001E1552">
      <w:pPr>
        <w:pStyle w:val="NoSpacing"/>
        <w:rPr>
          <w:rFonts w:ascii="Century Gothic" w:hAnsi="Century Gothic"/>
          <w:bCs/>
          <w:sz w:val="20"/>
          <w:szCs w:val="20"/>
        </w:rPr>
      </w:pPr>
      <w:r>
        <w:rPr>
          <w:rFonts w:ascii="Century Gothic" w:hAnsi="Century Gothic"/>
          <w:bCs/>
          <w:sz w:val="20"/>
          <w:szCs w:val="20"/>
        </w:rPr>
        <w:t xml:space="preserve">Skin contact: causes irritation </w:t>
      </w:r>
    </w:p>
    <w:p w14:paraId="6FF3AF50" w14:textId="2FA002FA" w:rsidR="00413E7E" w:rsidRDefault="00413E7E" w:rsidP="001E1552">
      <w:pPr>
        <w:pStyle w:val="NoSpacing"/>
        <w:rPr>
          <w:rFonts w:ascii="Century Gothic" w:hAnsi="Century Gothic"/>
          <w:bCs/>
          <w:sz w:val="20"/>
          <w:szCs w:val="20"/>
        </w:rPr>
      </w:pPr>
      <w:r>
        <w:rPr>
          <w:rFonts w:ascii="Century Gothic" w:hAnsi="Century Gothic"/>
          <w:bCs/>
          <w:sz w:val="20"/>
          <w:szCs w:val="20"/>
        </w:rPr>
        <w:t>Ingestion: irritating to mouth, throat, and stomach</w:t>
      </w:r>
    </w:p>
    <w:p w14:paraId="289EEC77" w14:textId="73E25B2F" w:rsidR="00413E7E" w:rsidRDefault="00413E7E" w:rsidP="001E1552">
      <w:pPr>
        <w:pStyle w:val="NoSpacing"/>
        <w:rPr>
          <w:rFonts w:ascii="Century Gothic" w:hAnsi="Century Gothic"/>
          <w:bCs/>
          <w:sz w:val="20"/>
          <w:szCs w:val="20"/>
        </w:rPr>
      </w:pPr>
    </w:p>
    <w:p w14:paraId="4DD0FEA1" w14:textId="77777777" w:rsidR="00413E7E" w:rsidRDefault="00413E7E" w:rsidP="001E1552">
      <w:pPr>
        <w:pStyle w:val="NoSpacing"/>
        <w:rPr>
          <w:rFonts w:ascii="Century Gothic" w:hAnsi="Century Gothic"/>
          <w:bCs/>
          <w:sz w:val="20"/>
          <w:szCs w:val="20"/>
        </w:rPr>
      </w:pPr>
    </w:p>
    <w:p w14:paraId="39417887" w14:textId="77777777" w:rsidR="00413E7E" w:rsidRPr="00413E7E" w:rsidRDefault="00413E7E" w:rsidP="001E1552">
      <w:pPr>
        <w:pStyle w:val="NoSpacing"/>
        <w:rPr>
          <w:rFonts w:ascii="Century Gothic" w:hAnsi="Century Gothic"/>
          <w:bCs/>
          <w:sz w:val="20"/>
          <w:szCs w:val="20"/>
        </w:rPr>
      </w:pPr>
    </w:p>
    <w:p w14:paraId="527D7173" w14:textId="77777777" w:rsidR="00413E7E" w:rsidRPr="00413E7E" w:rsidRDefault="00413E7E" w:rsidP="001E1552">
      <w:pPr>
        <w:pStyle w:val="NoSpacing"/>
        <w:rPr>
          <w:rFonts w:ascii="Century Gothic" w:hAnsi="Century Gothic"/>
          <w:bCs/>
        </w:rPr>
      </w:pPr>
    </w:p>
    <w:tbl>
      <w:tblPr>
        <w:tblStyle w:val="TableGrid"/>
        <w:tblW w:w="0" w:type="auto"/>
        <w:tblInd w:w="108" w:type="dxa"/>
        <w:tblLook w:val="04A0" w:firstRow="1" w:lastRow="0" w:firstColumn="1" w:lastColumn="0" w:noHBand="0" w:noVBand="1"/>
      </w:tblPr>
      <w:tblGrid>
        <w:gridCol w:w="9360"/>
      </w:tblGrid>
      <w:tr w:rsidR="001E1552" w14:paraId="3581CFCC" w14:textId="77777777" w:rsidTr="00832C7E">
        <w:tc>
          <w:tcPr>
            <w:tcW w:w="9360" w:type="dxa"/>
            <w:tcBorders>
              <w:top w:val="nil"/>
              <w:left w:val="nil"/>
              <w:bottom w:val="nil"/>
              <w:right w:val="nil"/>
            </w:tcBorders>
            <w:shd w:val="clear" w:color="auto" w:fill="FF0000"/>
            <w:hideMark/>
          </w:tcPr>
          <w:p w14:paraId="00436B8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00D9B34" w14:textId="77777777" w:rsidR="001E1552" w:rsidRDefault="001E1552" w:rsidP="001E1552">
      <w:pPr>
        <w:pStyle w:val="NoSpacing"/>
        <w:rPr>
          <w:rFonts w:ascii="Century Gothic" w:hAnsi="Century Gothic"/>
        </w:rPr>
      </w:pPr>
    </w:p>
    <w:p w14:paraId="3507F6CD"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0D93F94E" w14:textId="77777777" w:rsidR="008F0564" w:rsidRDefault="008F0564" w:rsidP="001E1552">
      <w:pPr>
        <w:pStyle w:val="NoSpacing"/>
        <w:rPr>
          <w:rFonts w:ascii="Century Gothic" w:hAnsi="Century Gothic"/>
        </w:rPr>
      </w:pPr>
    </w:p>
    <w:p w14:paraId="00CFEF38"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4418EE91" w14:textId="77777777" w:rsidR="008F0564" w:rsidRDefault="008F0564" w:rsidP="001E1552">
      <w:pPr>
        <w:pStyle w:val="NoSpacing"/>
        <w:rPr>
          <w:rFonts w:ascii="Century Gothic" w:hAnsi="Century Gothic"/>
        </w:rPr>
      </w:pPr>
    </w:p>
    <w:p w14:paraId="257CD04E"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A3A36D7" w14:textId="77777777" w:rsidTr="00832C7E">
        <w:tc>
          <w:tcPr>
            <w:tcW w:w="9360" w:type="dxa"/>
            <w:tcBorders>
              <w:top w:val="nil"/>
              <w:left w:val="nil"/>
              <w:bottom w:val="nil"/>
              <w:right w:val="nil"/>
            </w:tcBorders>
            <w:shd w:val="clear" w:color="auto" w:fill="FF0000"/>
            <w:hideMark/>
          </w:tcPr>
          <w:p w14:paraId="40500E1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0656BAD0" w14:textId="77777777" w:rsidR="001E1552" w:rsidRDefault="001E1552" w:rsidP="001E1552">
      <w:pPr>
        <w:pStyle w:val="NoSpacing"/>
        <w:rPr>
          <w:rFonts w:ascii="Century Gothic" w:hAnsi="Century Gothic"/>
        </w:rPr>
      </w:pPr>
    </w:p>
    <w:p w14:paraId="484975D5" w14:textId="77777777" w:rsidR="001E1552" w:rsidRPr="005079F6" w:rsidRDefault="005079F6" w:rsidP="001E1552">
      <w:pPr>
        <w:pStyle w:val="NoSpacing"/>
        <w:rPr>
          <w:rFonts w:ascii="Century Gothic" w:hAnsi="Century Gothic"/>
          <w:b/>
        </w:rPr>
      </w:pPr>
      <w:r w:rsidRPr="005079F6">
        <w:rPr>
          <w:rFonts w:ascii="Century Gothic" w:hAnsi="Century Gothic"/>
          <w:b/>
        </w:rPr>
        <w:lastRenderedPageBreak/>
        <w:t>Water treatment methods</w:t>
      </w:r>
    </w:p>
    <w:p w14:paraId="453A5607" w14:textId="77777777" w:rsidR="005079F6" w:rsidRDefault="005079F6" w:rsidP="001E1552">
      <w:pPr>
        <w:pStyle w:val="NoSpacing"/>
        <w:rPr>
          <w:rFonts w:ascii="Century Gothic" w:hAnsi="Century Gothic"/>
        </w:rPr>
      </w:pPr>
    </w:p>
    <w:p w14:paraId="6A0328BA"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163E4DC6" w14:textId="77777777" w:rsidR="005079F6" w:rsidRDefault="005079F6" w:rsidP="001E1552">
      <w:pPr>
        <w:pStyle w:val="NoSpacing"/>
        <w:rPr>
          <w:rFonts w:ascii="Century Gothic" w:hAnsi="Century Gothic"/>
        </w:rPr>
      </w:pPr>
    </w:p>
    <w:p w14:paraId="6F3A757A"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30B9AD47"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4C9840C" w14:textId="77777777" w:rsidTr="00832C7E">
        <w:tc>
          <w:tcPr>
            <w:tcW w:w="9360" w:type="dxa"/>
            <w:tcBorders>
              <w:top w:val="nil"/>
              <w:left w:val="nil"/>
              <w:bottom w:val="nil"/>
              <w:right w:val="nil"/>
            </w:tcBorders>
            <w:shd w:val="clear" w:color="auto" w:fill="FF0000"/>
            <w:hideMark/>
          </w:tcPr>
          <w:p w14:paraId="5E393C4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1DB928E" w14:textId="77777777" w:rsidR="001E1552" w:rsidRDefault="001E1552" w:rsidP="001E1552">
      <w:pPr>
        <w:pStyle w:val="NoSpacing"/>
        <w:rPr>
          <w:rFonts w:ascii="Century Gothic" w:hAnsi="Century Gothic"/>
        </w:rPr>
      </w:pPr>
    </w:p>
    <w:p w14:paraId="6F923563" w14:textId="65C53755"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w:t>
      </w:r>
    </w:p>
    <w:p w14:paraId="57171511"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374C791" w14:textId="77777777" w:rsidTr="00413E7E">
        <w:tc>
          <w:tcPr>
            <w:tcW w:w="9360" w:type="dxa"/>
            <w:tcBorders>
              <w:top w:val="nil"/>
              <w:left w:val="nil"/>
              <w:bottom w:val="nil"/>
              <w:right w:val="nil"/>
            </w:tcBorders>
            <w:shd w:val="clear" w:color="auto" w:fill="FF0000"/>
            <w:hideMark/>
          </w:tcPr>
          <w:p w14:paraId="2B9021F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218EBA7" w14:textId="77777777" w:rsidR="001E1552" w:rsidRDefault="001E1552" w:rsidP="001E1552">
      <w:pPr>
        <w:pStyle w:val="NoSpacing"/>
        <w:rPr>
          <w:rFonts w:ascii="Century Gothic" w:hAnsi="Century Gothic"/>
        </w:rPr>
      </w:pPr>
    </w:p>
    <w:p w14:paraId="511547AC"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86B81CD" w14:textId="77777777" w:rsidR="001E1552" w:rsidRDefault="001E1552" w:rsidP="001E1552">
      <w:pPr>
        <w:pStyle w:val="NoSpacing"/>
        <w:rPr>
          <w:rFonts w:ascii="Century Gothic" w:hAnsi="Century Gothic"/>
        </w:rPr>
      </w:pPr>
    </w:p>
    <w:p w14:paraId="7BB43F07"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6F4FCA7" w14:textId="77777777" w:rsidTr="005079F6">
        <w:tc>
          <w:tcPr>
            <w:tcW w:w="9360" w:type="dxa"/>
            <w:tcBorders>
              <w:top w:val="nil"/>
              <w:left w:val="nil"/>
              <w:bottom w:val="nil"/>
              <w:right w:val="nil"/>
            </w:tcBorders>
            <w:shd w:val="clear" w:color="auto" w:fill="FF0000"/>
            <w:hideMark/>
          </w:tcPr>
          <w:p w14:paraId="4CE2E19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50BE147" w14:textId="77777777" w:rsidR="005079F6" w:rsidRDefault="005079F6" w:rsidP="001E1552">
      <w:pPr>
        <w:pStyle w:val="NoSpacing"/>
        <w:rPr>
          <w:rFonts w:ascii="Century Gothic" w:hAnsi="Century Gothic"/>
        </w:rPr>
      </w:pPr>
    </w:p>
    <w:p w14:paraId="33CE018A"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011DCD13"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6F50FF62"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11623643" w14:textId="77777777" w:rsidR="0065193D" w:rsidRDefault="0065193D"/>
    <w:sectPr w:rsidR="006519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B4F8" w14:textId="77777777" w:rsidR="00256ADB" w:rsidRDefault="00256ADB" w:rsidP="001E1552">
      <w:r>
        <w:separator/>
      </w:r>
    </w:p>
  </w:endnote>
  <w:endnote w:type="continuationSeparator" w:id="0">
    <w:p w14:paraId="64F77520"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60C145C9" w14:textId="77777777" w:rsidR="001E1552" w:rsidRDefault="001E1552">
        <w:pPr>
          <w:pStyle w:val="Footer"/>
          <w:jc w:val="center"/>
        </w:pPr>
        <w:r>
          <w:fldChar w:fldCharType="begin"/>
        </w:r>
        <w:r>
          <w:instrText xml:space="preserve"> PAGE   \* MERGEFORMAT </w:instrText>
        </w:r>
        <w:r>
          <w:fldChar w:fldCharType="separate"/>
        </w:r>
        <w:r w:rsidR="00802A26">
          <w:rPr>
            <w:noProof/>
          </w:rPr>
          <w:t>4</w:t>
        </w:r>
        <w:r>
          <w:rPr>
            <w:noProof/>
          </w:rPr>
          <w:fldChar w:fldCharType="end"/>
        </w:r>
      </w:p>
    </w:sdtContent>
  </w:sdt>
  <w:p w14:paraId="719F1578"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5751" w14:textId="77777777" w:rsidR="00256ADB" w:rsidRDefault="00256ADB" w:rsidP="001E1552">
      <w:r>
        <w:separator/>
      </w:r>
    </w:p>
  </w:footnote>
  <w:footnote w:type="continuationSeparator" w:id="0">
    <w:p w14:paraId="535C1FAE"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7F4E" w14:textId="77777777" w:rsidR="001E1552" w:rsidRDefault="001E1552">
    <w:pPr>
      <w:pStyle w:val="Header"/>
    </w:pPr>
    <w:r>
      <w:rPr>
        <w:noProof/>
      </w:rPr>
      <w:drawing>
        <wp:inline distT="0" distB="0" distL="0" distR="0" wp14:anchorId="3D87BC46" wp14:editId="1B4E8F44">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0C344F"/>
    <w:rsid w:val="001E1552"/>
    <w:rsid w:val="002532E8"/>
    <w:rsid w:val="00256ADB"/>
    <w:rsid w:val="002806DA"/>
    <w:rsid w:val="002A5E71"/>
    <w:rsid w:val="00305C9B"/>
    <w:rsid w:val="003D4AC3"/>
    <w:rsid w:val="00413E7E"/>
    <w:rsid w:val="005079F6"/>
    <w:rsid w:val="00560DE6"/>
    <w:rsid w:val="0065193D"/>
    <w:rsid w:val="00802A26"/>
    <w:rsid w:val="00833A0F"/>
    <w:rsid w:val="008E7DF9"/>
    <w:rsid w:val="008F0564"/>
    <w:rsid w:val="00980FA8"/>
    <w:rsid w:val="00A21151"/>
    <w:rsid w:val="00B450E5"/>
    <w:rsid w:val="00BD366A"/>
    <w:rsid w:val="00C7276B"/>
    <w:rsid w:val="00CA549E"/>
    <w:rsid w:val="00CB3690"/>
    <w:rsid w:val="00CD6109"/>
    <w:rsid w:val="00DC0F7F"/>
    <w:rsid w:val="00DD28D0"/>
    <w:rsid w:val="00DF4458"/>
    <w:rsid w:val="00E50E89"/>
    <w:rsid w:val="00EA7780"/>
    <w:rsid w:val="00EF0CC4"/>
    <w:rsid w:val="00EF51AC"/>
    <w:rsid w:val="00F03049"/>
    <w:rsid w:val="00FA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273E3D"/>
  <w15:docId w15:val="{748D88F3-2631-42D5-A751-27D7AEAA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2016-06-03T18:03:00Z</cp:lastPrinted>
  <dcterms:created xsi:type="dcterms:W3CDTF">2020-01-17T16:16:00Z</dcterms:created>
  <dcterms:modified xsi:type="dcterms:W3CDTF">2022-01-07T15:28:00Z</dcterms:modified>
</cp:coreProperties>
</file>