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251" w14:textId="77777777" w:rsidR="003E44A6" w:rsidRDefault="003E44A6" w:rsidP="003E44A6">
      <w:pPr>
        <w:spacing w:after="0" w:line="240" w:lineRule="auto"/>
        <w:rPr>
          <w:rFonts w:ascii="Century Gothic" w:eastAsia="Times New Roman" w:hAnsi="Century Gothic" w:cs="Times New Roman"/>
          <w:b/>
          <w:bCs/>
          <w:sz w:val="24"/>
          <w:szCs w:val="24"/>
        </w:rPr>
      </w:pPr>
    </w:p>
    <w:p w14:paraId="216165D0" w14:textId="6DDD4312"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841535">
        <w:rPr>
          <w:rFonts w:ascii="Century Gothic" w:eastAsia="Times New Roman" w:hAnsi="Century Gothic" w:cs="Times New Roman"/>
          <w:b/>
          <w:bCs/>
          <w:color w:val="FF0000"/>
          <w:sz w:val="24"/>
          <w:szCs w:val="24"/>
        </w:rPr>
        <w:t>Signal Wash 801</w:t>
      </w:r>
    </w:p>
    <w:p w14:paraId="308BB2BB" w14:textId="6D1072DA" w:rsidR="003E44A6" w:rsidRPr="003E44A6" w:rsidRDefault="003E44A6" w:rsidP="003E44A6">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5C28F7">
        <w:rPr>
          <w:rFonts w:ascii="Century Gothic" w:eastAsia="Times New Roman" w:hAnsi="Century Gothic" w:cs="Arial"/>
          <w:b/>
          <w:bCs/>
          <w:color w:val="030303"/>
          <w:sz w:val="24"/>
          <w:szCs w:val="24"/>
        </w:rPr>
        <w:t>January 2nd</w:t>
      </w:r>
      <w:r w:rsidR="00841535">
        <w:rPr>
          <w:rFonts w:ascii="Century Gothic" w:eastAsia="Times New Roman" w:hAnsi="Century Gothic" w:cs="Arial"/>
          <w:b/>
          <w:bCs/>
          <w:color w:val="030303"/>
          <w:sz w:val="24"/>
          <w:szCs w:val="24"/>
        </w:rPr>
        <w:t>, 20</w:t>
      </w:r>
      <w:r w:rsidR="005C28F7">
        <w:rPr>
          <w:rFonts w:ascii="Century Gothic" w:eastAsia="Times New Roman" w:hAnsi="Century Gothic" w:cs="Arial"/>
          <w:b/>
          <w:bCs/>
          <w:color w:val="030303"/>
          <w:sz w:val="24"/>
          <w:szCs w:val="24"/>
        </w:rPr>
        <w:t>2</w:t>
      </w:r>
      <w:r w:rsidR="000202B6">
        <w:rPr>
          <w:rFonts w:ascii="Century Gothic" w:eastAsia="Times New Roman" w:hAnsi="Century Gothic" w:cs="Arial"/>
          <w:b/>
          <w:bCs/>
          <w:color w:val="030303"/>
          <w:sz w:val="24"/>
          <w:szCs w:val="24"/>
        </w:rPr>
        <w:t>2</w:t>
      </w:r>
    </w:p>
    <w:p w14:paraId="7A54856C" w14:textId="77777777" w:rsidR="003E44A6" w:rsidRPr="003E44A6" w:rsidRDefault="003E44A6"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78B1E9AC" w14:textId="77777777" w:rsidTr="00B747B1">
        <w:tc>
          <w:tcPr>
            <w:tcW w:w="9360" w:type="dxa"/>
            <w:tcBorders>
              <w:top w:val="nil"/>
              <w:left w:val="nil"/>
              <w:bottom w:val="nil"/>
              <w:right w:val="nil"/>
            </w:tcBorders>
            <w:shd w:val="clear" w:color="auto" w:fill="FF0000"/>
            <w:hideMark/>
          </w:tcPr>
          <w:p w14:paraId="178F8A1B" w14:textId="77777777" w:rsidR="003E44A6" w:rsidRPr="003E44A6" w:rsidRDefault="003E44A6" w:rsidP="00B747B1">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5C5E70B5" w14:textId="77777777" w:rsidR="003E44A6" w:rsidRPr="003E44A6" w:rsidRDefault="003E44A6" w:rsidP="003E44A6">
      <w:pPr>
        <w:spacing w:after="0" w:line="240" w:lineRule="auto"/>
        <w:rPr>
          <w:rFonts w:ascii="Century Gothic" w:eastAsiaTheme="minorEastAsia" w:hAnsi="Century Gothic"/>
          <w:sz w:val="24"/>
          <w:szCs w:val="24"/>
        </w:rPr>
      </w:pPr>
    </w:p>
    <w:p w14:paraId="2E16A819"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363B807A" w14:textId="448B0603"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841535">
        <w:rPr>
          <w:rFonts w:ascii="Century Gothic" w:eastAsiaTheme="minorEastAsia" w:hAnsi="Century Gothic"/>
          <w:sz w:val="24"/>
          <w:szCs w:val="24"/>
        </w:rPr>
        <w:t>Signal Wash 801</w:t>
      </w:r>
    </w:p>
    <w:p w14:paraId="23BCA768" w14:textId="58D435C0"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841535">
        <w:rPr>
          <w:rFonts w:ascii="Century Gothic" w:eastAsiaTheme="minorEastAsia" w:hAnsi="Century Gothic"/>
          <w:sz w:val="24"/>
          <w:szCs w:val="24"/>
        </w:rPr>
        <w:t>Cleaner</w:t>
      </w:r>
    </w:p>
    <w:p w14:paraId="176F0784" w14:textId="77777777" w:rsidR="003E44A6" w:rsidRPr="003E44A6" w:rsidRDefault="003E44A6" w:rsidP="003E44A6">
      <w:pPr>
        <w:spacing w:after="0" w:line="240" w:lineRule="auto"/>
        <w:rPr>
          <w:rFonts w:ascii="Century Gothic" w:eastAsiaTheme="minorEastAsia" w:hAnsi="Century Gothic"/>
          <w:sz w:val="24"/>
          <w:szCs w:val="24"/>
        </w:rPr>
      </w:pPr>
    </w:p>
    <w:p w14:paraId="1980186A"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62355C98"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342E1500"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66E87C69"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7FF9B90F" w14:textId="77777777" w:rsidR="003E44A6" w:rsidRPr="003E44A6" w:rsidRDefault="003E44A6" w:rsidP="003E44A6">
      <w:pPr>
        <w:spacing w:after="0" w:line="240" w:lineRule="auto"/>
        <w:rPr>
          <w:rFonts w:ascii="Century Gothic" w:eastAsiaTheme="minorEastAsia" w:hAnsi="Century Gothic"/>
          <w:sz w:val="24"/>
          <w:szCs w:val="24"/>
        </w:rPr>
      </w:pPr>
    </w:p>
    <w:p w14:paraId="2A3D6A6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11272E36" w14:textId="77777777" w:rsidR="00CC6B36" w:rsidRDefault="002D70B1" w:rsidP="003E44A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272483B8"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61551AE4"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3EDDE2D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18F5782B" w14:textId="1446CF4D"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This material is not hazardous according to regulatory guidelines (M)SDS Section 15)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hazard information: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b/>
          <w:bCs/>
          <w:sz w:val="24"/>
          <w:szCs w:val="24"/>
        </w:rPr>
        <w:br/>
        <w:t>HAZARD NOT OTHERWISE CLASSIFIED (HNOC):  </w:t>
      </w:r>
      <w:r w:rsidRPr="003E44A6">
        <w:rPr>
          <w:rFonts w:ascii="Century Gothic" w:eastAsia="Times New Roman" w:hAnsi="Century Gothic" w:cs="Times New Roman"/>
          <w:sz w:val="24"/>
          <w:szCs w:val="24"/>
        </w:rPr>
        <w:t>None as defined under 29 CFR 1900. 1200.</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 CHEMICAL HAZARDS </w:t>
      </w:r>
      <w:r w:rsidRPr="003E44A6">
        <w:rPr>
          <w:rFonts w:ascii="Century Gothic" w:eastAsia="Times New Roman" w:hAnsi="Century Gothic" w:cs="Times New Roman"/>
          <w:sz w:val="24"/>
          <w:szCs w:val="24"/>
        </w:rPr>
        <w:br/>
        <w:t>No significant hazards</w:t>
      </w:r>
      <w:r w:rsidRPr="003E44A6">
        <w:rPr>
          <w:rFonts w:ascii="Century Gothic" w:eastAsia="Times New Roman" w:hAnsi="Century Gothic" w:cs="Times New Roman"/>
          <w:b/>
          <w:bCs/>
          <w:sz w:val="24"/>
          <w:szCs w:val="24"/>
        </w:rPr>
        <w:t> </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HEALTH HAZARDS</w:t>
      </w:r>
      <w:r w:rsidRPr="003E44A6">
        <w:rPr>
          <w:rFonts w:ascii="Century Gothic" w:eastAsia="Times New Roman" w:hAnsi="Century Gothic" w:cs="Times New Roman"/>
          <w:sz w:val="24"/>
          <w:szCs w:val="24"/>
        </w:rPr>
        <w:br/>
      </w:r>
      <w:r w:rsidR="00841535">
        <w:rPr>
          <w:rFonts w:ascii="Century Gothic" w:eastAsia="Times New Roman" w:hAnsi="Century Gothic" w:cs="Times New Roman"/>
          <w:sz w:val="24"/>
          <w:szCs w:val="24"/>
        </w:rPr>
        <w:t xml:space="preserve">Corrosive! Causes eye, skin and respiratory tract irritation. Harmful if swallowed or absorbed through skin. </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HAZARDS</w:t>
      </w:r>
      <w:r w:rsidRPr="003E44A6">
        <w:rPr>
          <w:rFonts w:ascii="Century Gothic" w:eastAsia="Times New Roman" w:hAnsi="Century Gothic" w:cs="Times New Roman"/>
          <w:sz w:val="24"/>
          <w:szCs w:val="24"/>
        </w:rPr>
        <w:br/>
        <w:t>No significant hazards.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NFPA Hazard ID:</w:t>
      </w:r>
      <w:r w:rsidRPr="003E44A6">
        <w:rPr>
          <w:rFonts w:ascii="Century Gothic" w:eastAsia="Times New Roman" w:hAnsi="Century Gothic" w:cs="Times New Roman"/>
          <w:sz w:val="24"/>
          <w:szCs w:val="24"/>
        </w:rPr>
        <w:t xml:space="preserve"> Health:     </w:t>
      </w:r>
      <w:r w:rsidR="00841535">
        <w:rPr>
          <w:rFonts w:ascii="Century Gothic" w:eastAsia="Times New Roman" w:hAnsi="Century Gothic" w:cs="Times New Roman"/>
          <w:sz w:val="24"/>
          <w:szCs w:val="24"/>
        </w:rPr>
        <w:t>3</w:t>
      </w:r>
      <w:r w:rsidRPr="003E44A6">
        <w:rPr>
          <w:rFonts w:ascii="Century Gothic" w:eastAsia="Times New Roman" w:hAnsi="Century Gothic" w:cs="Times New Roman"/>
          <w:sz w:val="24"/>
          <w:szCs w:val="24"/>
        </w:rPr>
        <w:t xml:space="preserve"> Flammability:     </w:t>
      </w:r>
      <w:r w:rsidR="00841535">
        <w:rPr>
          <w:rFonts w:ascii="Century Gothic" w:eastAsia="Times New Roman" w:hAnsi="Century Gothic" w:cs="Times New Roman"/>
          <w:sz w:val="24"/>
          <w:szCs w:val="24"/>
        </w:rPr>
        <w:t>0</w:t>
      </w:r>
      <w:r w:rsidRPr="003E44A6">
        <w:rPr>
          <w:rFonts w:ascii="Century Gothic" w:eastAsia="Times New Roman" w:hAnsi="Century Gothic" w:cs="Times New Roman"/>
          <w:sz w:val="24"/>
          <w:szCs w:val="24"/>
        </w:rPr>
        <w:t xml:space="preserve">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HMIS Hazard  ID: </w:t>
      </w:r>
      <w:r w:rsidRPr="003E44A6">
        <w:rPr>
          <w:rFonts w:ascii="Century Gothic" w:eastAsia="Times New Roman" w:hAnsi="Century Gothic" w:cs="Times New Roman"/>
          <w:sz w:val="24"/>
          <w:szCs w:val="24"/>
        </w:rPr>
        <w:t xml:space="preserve"> Health:   </w:t>
      </w:r>
      <w:r w:rsidR="00841535">
        <w:rPr>
          <w:rFonts w:ascii="Century Gothic" w:eastAsia="Times New Roman" w:hAnsi="Century Gothic" w:cs="Times New Roman"/>
          <w:sz w:val="24"/>
          <w:szCs w:val="24"/>
        </w:rPr>
        <w:t>3</w:t>
      </w:r>
      <w:r w:rsidRPr="003E44A6">
        <w:rPr>
          <w:rFonts w:ascii="Century Gothic" w:eastAsia="Times New Roman" w:hAnsi="Century Gothic" w:cs="Times New Roman"/>
          <w:sz w:val="24"/>
          <w:szCs w:val="24"/>
        </w:rPr>
        <w:t xml:space="preserve"> Flammability:     </w:t>
      </w:r>
      <w:r w:rsidR="00841535">
        <w:rPr>
          <w:rFonts w:ascii="Century Gothic" w:eastAsia="Times New Roman" w:hAnsi="Century Gothic" w:cs="Times New Roman"/>
          <w:sz w:val="24"/>
          <w:szCs w:val="24"/>
        </w:rPr>
        <w:t>0</w:t>
      </w:r>
      <w:r w:rsidRPr="003E44A6">
        <w:rPr>
          <w:rFonts w:ascii="Century Gothic" w:eastAsia="Times New Roman" w:hAnsi="Century Gothic" w:cs="Times New Roman"/>
          <w:sz w:val="24"/>
          <w:szCs w:val="24"/>
        </w:rPr>
        <w:t xml:space="preserve"> Reactivity:     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lastRenderedPageBreak/>
        <w:t>Note:</w:t>
      </w:r>
      <w:r w:rsidRPr="003E44A6">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25403DF3"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C0FCD35"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2C9568FF" w14:textId="331A52C6" w:rsidR="00CC6B36"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573"/>
        <w:gridCol w:w="1992"/>
      </w:tblGrid>
      <w:tr w:rsidR="00841535" w:rsidRPr="003E44A6" w14:paraId="76CF5593" w14:textId="77777777" w:rsidTr="003E44A6">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9D0AE" w14:textId="77777777"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79F70" w14:textId="77777777"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C9230" w14:textId="77777777"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Concentration*</w:t>
            </w:r>
          </w:p>
        </w:tc>
      </w:tr>
      <w:tr w:rsidR="00841535" w:rsidRPr="003E44A6" w14:paraId="60C8D115" w14:textId="77777777" w:rsidTr="00841535">
        <w:tc>
          <w:tcPr>
            <w:tcW w:w="3798" w:type="dxa"/>
            <w:tcBorders>
              <w:top w:val="nil"/>
              <w:left w:val="single" w:sz="8" w:space="0" w:color="auto"/>
              <w:bottom w:val="nil"/>
              <w:right w:val="single" w:sz="8" w:space="0" w:color="auto"/>
            </w:tcBorders>
            <w:tcMar>
              <w:top w:w="0" w:type="dxa"/>
              <w:left w:w="108" w:type="dxa"/>
              <w:bottom w:w="0" w:type="dxa"/>
              <w:right w:w="108" w:type="dxa"/>
            </w:tcMar>
            <w:hideMark/>
          </w:tcPr>
          <w:p w14:paraId="0B12D1FB" w14:textId="7660917F"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Phosphoric acid</w:t>
            </w:r>
          </w:p>
        </w:tc>
        <w:tc>
          <w:tcPr>
            <w:tcW w:w="0" w:type="auto"/>
            <w:tcBorders>
              <w:top w:val="nil"/>
              <w:left w:val="nil"/>
              <w:bottom w:val="nil"/>
              <w:right w:val="single" w:sz="8" w:space="0" w:color="auto"/>
            </w:tcBorders>
            <w:tcMar>
              <w:top w:w="0" w:type="dxa"/>
              <w:left w:w="108" w:type="dxa"/>
              <w:bottom w:w="0" w:type="dxa"/>
              <w:right w:w="108" w:type="dxa"/>
            </w:tcMar>
            <w:hideMark/>
          </w:tcPr>
          <w:p w14:paraId="6C0E3B1C" w14:textId="21F9F5D6"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7664-38-2</w:t>
            </w:r>
          </w:p>
        </w:tc>
        <w:tc>
          <w:tcPr>
            <w:tcW w:w="0" w:type="auto"/>
            <w:tcBorders>
              <w:top w:val="nil"/>
              <w:left w:val="nil"/>
              <w:bottom w:val="nil"/>
              <w:right w:val="single" w:sz="8" w:space="0" w:color="auto"/>
            </w:tcBorders>
            <w:tcMar>
              <w:top w:w="0" w:type="dxa"/>
              <w:left w:w="108" w:type="dxa"/>
              <w:bottom w:w="0" w:type="dxa"/>
              <w:right w:w="108" w:type="dxa"/>
            </w:tcMar>
            <w:hideMark/>
          </w:tcPr>
          <w:p w14:paraId="78FE9276" w14:textId="780ADBB0" w:rsidR="00841535" w:rsidRPr="003E44A6"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10-30 %</w:t>
            </w:r>
          </w:p>
        </w:tc>
      </w:tr>
      <w:tr w:rsidR="00841535" w:rsidRPr="003E44A6" w14:paraId="163E4E39" w14:textId="77777777" w:rsidTr="003E44A6">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77797" w14:textId="014F1052" w:rsidR="00841535"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Nonlyphenol ethoxylate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D3A8F6" w14:textId="2F004170" w:rsidR="00841535"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127087-87-0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9059552" w14:textId="63F2A8CA" w:rsidR="00841535" w:rsidRDefault="0084153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w:t>
            </w:r>
          </w:p>
        </w:tc>
      </w:tr>
    </w:tbl>
    <w:p w14:paraId="59D6E17D" w14:textId="13E63E17" w:rsidR="00CC6B36" w:rsidRDefault="00CC6B36" w:rsidP="00CC6B36">
      <w:pPr>
        <w:spacing w:after="0" w:line="240" w:lineRule="auto"/>
        <w:rPr>
          <w:rFonts w:ascii="Times New Roman" w:eastAsia="Times New Roman" w:hAnsi="Times New Roman" w:cs="Times New Roman"/>
          <w:sz w:val="24"/>
          <w:szCs w:val="24"/>
        </w:rPr>
      </w:pPr>
    </w:p>
    <w:p w14:paraId="02E8A8C3" w14:textId="77777777" w:rsidR="00841535" w:rsidRPr="003E44A6" w:rsidRDefault="00841535"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3497DADE"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2395603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06035D62" w14:textId="77777777" w:rsidR="00841535"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r>
      <w:r w:rsidR="00841535">
        <w:rPr>
          <w:rFonts w:ascii="Century Gothic" w:eastAsia="Times New Roman" w:hAnsi="Century Gothic" w:cs="Times New Roman"/>
          <w:sz w:val="24"/>
          <w:szCs w:val="24"/>
        </w:rPr>
        <w:t xml:space="preserve">Move to fresh air. If symptoms develop and persist, get medical attention. </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r>
      <w:r w:rsidR="00841535">
        <w:rPr>
          <w:rFonts w:ascii="Century Gothic" w:eastAsia="Times New Roman" w:hAnsi="Century Gothic" w:cs="Times New Roman"/>
          <w:sz w:val="24"/>
          <w:szCs w:val="24"/>
        </w:rPr>
        <w:t xml:space="preserve">wash with soap and water. Remove contaminated clothing and footwear. </w:t>
      </w:r>
    </w:p>
    <w:p w14:paraId="40B450CA" w14:textId="63481AA8"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r>
      <w:r w:rsidR="00841535">
        <w:rPr>
          <w:rFonts w:ascii="Century Gothic" w:eastAsia="Times New Roman" w:hAnsi="Century Gothic" w:cs="Times New Roman"/>
          <w:sz w:val="24"/>
          <w:szCs w:val="24"/>
        </w:rPr>
        <w:t xml:space="preserve">Immediately flush eyes with plenty of water for at least 15 minutes. If symptoms develop and persist, get medical attention.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r>
      <w:r w:rsidR="00841535">
        <w:rPr>
          <w:rFonts w:ascii="Century Gothic" w:eastAsia="Times New Roman" w:hAnsi="Century Gothic" w:cs="Times New Roman"/>
          <w:sz w:val="24"/>
          <w:szCs w:val="24"/>
        </w:rPr>
        <w:t xml:space="preserve">Drink plenty of water. Do not induce vomiting. Get medical attention. </w:t>
      </w:r>
      <w:r w:rsidRPr="003E44A6">
        <w:rPr>
          <w:rFonts w:ascii="Century Gothic" w:eastAsia="Times New Roman" w:hAnsi="Century Gothic" w:cs="Times New Roman"/>
          <w:sz w:val="24"/>
          <w:szCs w:val="24"/>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7A30AF94"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08C1C9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6D3A0876" w14:textId="1CD42C74" w:rsidR="001C3688"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1C3688">
        <w:rPr>
          <w:rFonts w:ascii="Century Gothic" w:eastAsia="Times New Roman" w:hAnsi="Century Gothic" w:cs="Times New Roman"/>
          <w:b/>
          <w:bCs/>
          <w:sz w:val="24"/>
          <w:szCs w:val="24"/>
        </w:rPr>
        <w:t xml:space="preserve">Flash point: </w:t>
      </w:r>
      <w:r w:rsidR="001C3688" w:rsidRPr="001C3688">
        <w:rPr>
          <w:rFonts w:ascii="Century Gothic" w:eastAsia="Times New Roman" w:hAnsi="Century Gothic" w:cs="Times New Roman"/>
          <w:sz w:val="24"/>
          <w:szCs w:val="24"/>
        </w:rPr>
        <w:t>Aqueous. Does not flash.</w:t>
      </w:r>
      <w:r w:rsidR="001C3688">
        <w:rPr>
          <w:rFonts w:ascii="Century Gothic" w:eastAsia="Times New Roman" w:hAnsi="Century Gothic" w:cs="Times New Roman"/>
          <w:b/>
          <w:bCs/>
          <w:sz w:val="24"/>
          <w:szCs w:val="24"/>
        </w:rPr>
        <w:t xml:space="preserve"> </w:t>
      </w:r>
      <w:r w:rsidR="003E44A6">
        <w:rPr>
          <w:rFonts w:ascii="Century Gothic" w:eastAsia="Times New Roman" w:hAnsi="Century Gothic" w:cs="Times New Roman"/>
          <w:sz w:val="24"/>
          <w:szCs w:val="24"/>
        </w:rPr>
        <w:t> </w:t>
      </w:r>
    </w:p>
    <w:p w14:paraId="12BA148B" w14:textId="21CEC0C9" w:rsid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Autoignition temperature:</w:t>
      </w:r>
      <w:r>
        <w:rPr>
          <w:rFonts w:ascii="Century Gothic" w:eastAsia="Times New Roman" w:hAnsi="Century Gothic" w:cs="Times New Roman"/>
          <w:sz w:val="24"/>
          <w:szCs w:val="24"/>
        </w:rPr>
        <w:t xml:space="preserve"> N/A</w:t>
      </w:r>
    </w:p>
    <w:p w14:paraId="13C6968B" w14:textId="48434435" w:rsid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Flammable/Explosive limits – lower:</w:t>
      </w:r>
      <w:r>
        <w:rPr>
          <w:rFonts w:ascii="Century Gothic" w:eastAsia="Times New Roman" w:hAnsi="Century Gothic" w:cs="Times New Roman"/>
          <w:sz w:val="24"/>
          <w:szCs w:val="24"/>
        </w:rPr>
        <w:t xml:space="preserve"> N/A</w:t>
      </w:r>
    </w:p>
    <w:p w14:paraId="579C901A" w14:textId="339EA3AB" w:rsid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Flammable/Explosive limits – upper:</w:t>
      </w:r>
      <w:r>
        <w:rPr>
          <w:rFonts w:ascii="Century Gothic" w:eastAsia="Times New Roman" w:hAnsi="Century Gothic" w:cs="Times New Roman"/>
          <w:sz w:val="24"/>
          <w:szCs w:val="24"/>
        </w:rPr>
        <w:t xml:space="preserve"> N/A</w:t>
      </w:r>
    </w:p>
    <w:p w14:paraId="67F9B694" w14:textId="72B82003" w:rsid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Special firefighting procedures:</w:t>
      </w:r>
      <w:r>
        <w:rPr>
          <w:rFonts w:ascii="Century Gothic" w:eastAsia="Times New Roman" w:hAnsi="Century Gothic" w:cs="Times New Roman"/>
          <w:sz w:val="24"/>
          <w:szCs w:val="24"/>
        </w:rPr>
        <w:t xml:space="preserve"> Wear self-contained breathing apparatus. </w:t>
      </w:r>
    </w:p>
    <w:p w14:paraId="1CB10DE6" w14:textId="3B6F636A" w:rsid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Unusual fie or explosion hazards:</w:t>
      </w:r>
      <w:r>
        <w:rPr>
          <w:rFonts w:ascii="Century Gothic" w:eastAsia="Times New Roman" w:hAnsi="Century Gothic" w:cs="Times New Roman"/>
          <w:sz w:val="24"/>
          <w:szCs w:val="24"/>
        </w:rPr>
        <w:t xml:space="preserve"> Do not expose to direct heat.</w:t>
      </w:r>
    </w:p>
    <w:p w14:paraId="3B45A590" w14:textId="121A8822" w:rsidR="001C3688" w:rsidRP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lastRenderedPageBreak/>
        <w:t>Hazardous combustion products:</w:t>
      </w:r>
      <w:r>
        <w:rPr>
          <w:rFonts w:ascii="Century Gothic" w:eastAsia="Times New Roman" w:hAnsi="Century Gothic" w:cs="Times New Roman"/>
          <w:sz w:val="24"/>
          <w:szCs w:val="24"/>
        </w:rPr>
        <w:t xml:space="preserve"> Acids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42F5505A"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208FAD3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58187512" w14:textId="051E8C4A"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1C3688">
        <w:rPr>
          <w:rFonts w:ascii="Century Gothic" w:eastAsia="Times New Roman" w:hAnsi="Century Gothic" w:cs="Times New Roman"/>
          <w:b/>
          <w:bCs/>
          <w:sz w:val="24"/>
          <w:szCs w:val="24"/>
        </w:rPr>
        <w:t xml:space="preserve">Use personal protection recommended in section 8, isolate the hazard area and deny entry to unnecessary and unprotected personnel. </w:t>
      </w:r>
    </w:p>
    <w:p w14:paraId="7FF8B484" w14:textId="64023962" w:rsidR="001C3688" w:rsidRP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Environmental precautions:</w:t>
      </w:r>
      <w:r w:rsidRPr="001C3688">
        <w:rPr>
          <w:rFonts w:ascii="Century Gothic" w:eastAsia="Times New Roman" w:hAnsi="Century Gothic" w:cs="Times New Roman"/>
          <w:sz w:val="24"/>
          <w:szCs w:val="24"/>
        </w:rPr>
        <w:t xml:space="preserve"> Dispose of according to Federal, State, and local government regulations. Do not empty into drains/surface water/ground water.</w:t>
      </w:r>
    </w:p>
    <w:p w14:paraId="446056CB" w14:textId="12AC0219" w:rsidR="001C3688" w:rsidRP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Clean-up methods:</w:t>
      </w:r>
      <w:r w:rsidRPr="001C3688">
        <w:rPr>
          <w:rFonts w:ascii="Century Gothic" w:eastAsia="Times New Roman" w:hAnsi="Century Gothic" w:cs="Times New Roman"/>
          <w:sz w:val="24"/>
          <w:szCs w:val="24"/>
        </w:rPr>
        <w:t xml:space="preserve"> Neutralize acid using alkaline type material. Wipe up using absorbent material.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4343723B"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3D500E5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0D820B9E" w14:textId="54022DF9" w:rsidR="00CC6B3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H</w:t>
      </w:r>
      <w:r w:rsidR="001C3688">
        <w:rPr>
          <w:rFonts w:ascii="Century Gothic" w:eastAsia="Times New Roman" w:hAnsi="Century Gothic" w:cs="Times New Roman"/>
          <w:b/>
          <w:bCs/>
          <w:sz w:val="24"/>
          <w:szCs w:val="24"/>
        </w:rPr>
        <w:t>andling:</w:t>
      </w:r>
      <w:r w:rsidRPr="003E44A6">
        <w:rPr>
          <w:rFonts w:ascii="Century Gothic" w:eastAsia="Times New Roman" w:hAnsi="Century Gothic" w:cs="Times New Roman"/>
          <w:sz w:val="24"/>
          <w:szCs w:val="24"/>
        </w:rPr>
        <w:br/>
      </w:r>
      <w:r w:rsidR="001C3688">
        <w:rPr>
          <w:rFonts w:ascii="Century Gothic" w:eastAsia="Times New Roman" w:hAnsi="Century Gothic" w:cs="Times New Roman"/>
          <w:sz w:val="24"/>
          <w:szCs w:val="24"/>
        </w:rPr>
        <w:t>Avoid skin and eye contact. Keep out of the reach of children. Keep container closed.</w:t>
      </w:r>
    </w:p>
    <w:p w14:paraId="31FEE17E" w14:textId="28CB9B18" w:rsidR="001C3688" w:rsidRPr="001C3688" w:rsidRDefault="001C3688" w:rsidP="00CC6B36">
      <w:pPr>
        <w:spacing w:after="240" w:line="240" w:lineRule="auto"/>
        <w:rPr>
          <w:rFonts w:ascii="Century Gothic" w:eastAsia="Times New Roman" w:hAnsi="Century Gothic" w:cs="Times New Roman"/>
          <w:sz w:val="24"/>
          <w:szCs w:val="24"/>
        </w:rPr>
      </w:pPr>
      <w:r w:rsidRPr="001C3688">
        <w:rPr>
          <w:rFonts w:ascii="Century Gothic" w:eastAsia="Times New Roman" w:hAnsi="Century Gothic" w:cs="Times New Roman"/>
          <w:b/>
          <w:bCs/>
          <w:sz w:val="24"/>
          <w:szCs w:val="24"/>
        </w:rPr>
        <w:t>Storage:</w:t>
      </w:r>
      <w:r w:rsidRPr="001C3688">
        <w:rPr>
          <w:rFonts w:ascii="Century Gothic" w:eastAsia="Times New Roman" w:hAnsi="Century Gothic" w:cs="Times New Roman"/>
          <w:sz w:val="24"/>
          <w:szCs w:val="24"/>
        </w:rPr>
        <w:t xml:space="preserve"> N/A</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2EDC31B0"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51045921"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18A8C46A" w14:textId="77777777" w:rsidR="00AF7DA0"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p>
    <w:tbl>
      <w:tblPr>
        <w:tblStyle w:val="TableGrid"/>
        <w:tblW w:w="0" w:type="auto"/>
        <w:tblInd w:w="198" w:type="dxa"/>
        <w:tblLook w:val="04A0" w:firstRow="1" w:lastRow="0" w:firstColumn="1" w:lastColumn="0" w:noHBand="0" w:noVBand="1"/>
      </w:tblPr>
      <w:tblGrid>
        <w:gridCol w:w="1717"/>
        <w:gridCol w:w="1891"/>
        <w:gridCol w:w="1886"/>
        <w:gridCol w:w="1879"/>
        <w:gridCol w:w="1779"/>
      </w:tblGrid>
      <w:tr w:rsidR="00AF7DA0" w14:paraId="3D6B4F97" w14:textId="77777777" w:rsidTr="00AF7DA0">
        <w:tc>
          <w:tcPr>
            <w:tcW w:w="1717" w:type="dxa"/>
          </w:tcPr>
          <w:p w14:paraId="41FF3793" w14:textId="7AC18ED6" w:rsidR="00AF7DA0" w:rsidRPr="00AF7DA0" w:rsidRDefault="00AF7DA0" w:rsidP="00CC6B36">
            <w:pPr>
              <w:rPr>
                <w:rFonts w:ascii="Century Gothic" w:eastAsia="Times New Roman" w:hAnsi="Century Gothic" w:cs="Times New Roman"/>
                <w:b/>
                <w:bCs/>
              </w:rPr>
            </w:pPr>
            <w:r w:rsidRPr="00AF7DA0">
              <w:rPr>
                <w:rFonts w:ascii="Century Gothic" w:eastAsia="Times New Roman" w:hAnsi="Century Gothic" w:cs="Times New Roman"/>
                <w:b/>
                <w:bCs/>
              </w:rPr>
              <w:t>Hazardous Components</w:t>
            </w:r>
          </w:p>
        </w:tc>
        <w:tc>
          <w:tcPr>
            <w:tcW w:w="1915" w:type="dxa"/>
          </w:tcPr>
          <w:p w14:paraId="7703C96E" w14:textId="0B3DE00A" w:rsidR="00AF7DA0" w:rsidRPr="00AF7DA0" w:rsidRDefault="00AF7DA0" w:rsidP="00CC6B36">
            <w:pPr>
              <w:rPr>
                <w:rFonts w:ascii="Century Gothic" w:eastAsia="Times New Roman" w:hAnsi="Century Gothic" w:cs="Times New Roman"/>
                <w:b/>
                <w:bCs/>
              </w:rPr>
            </w:pPr>
            <w:r w:rsidRPr="00AF7DA0">
              <w:rPr>
                <w:rFonts w:ascii="Century Gothic" w:eastAsia="Times New Roman" w:hAnsi="Century Gothic" w:cs="Times New Roman"/>
                <w:b/>
                <w:bCs/>
              </w:rPr>
              <w:t>ACGIH TLV</w:t>
            </w:r>
          </w:p>
        </w:tc>
        <w:tc>
          <w:tcPr>
            <w:tcW w:w="1915" w:type="dxa"/>
          </w:tcPr>
          <w:p w14:paraId="675388A7" w14:textId="245EF90F" w:rsidR="00AF7DA0" w:rsidRPr="00AF7DA0" w:rsidRDefault="00AF7DA0" w:rsidP="00CC6B36">
            <w:pPr>
              <w:rPr>
                <w:rFonts w:ascii="Century Gothic" w:eastAsia="Times New Roman" w:hAnsi="Century Gothic" w:cs="Times New Roman"/>
                <w:b/>
                <w:bCs/>
              </w:rPr>
            </w:pPr>
            <w:r w:rsidRPr="00AF7DA0">
              <w:rPr>
                <w:rFonts w:ascii="Century Gothic" w:eastAsia="Times New Roman" w:hAnsi="Century Gothic" w:cs="Times New Roman"/>
                <w:b/>
                <w:bCs/>
              </w:rPr>
              <w:t>OSHA PEL</w:t>
            </w:r>
          </w:p>
        </w:tc>
        <w:tc>
          <w:tcPr>
            <w:tcW w:w="1915" w:type="dxa"/>
          </w:tcPr>
          <w:p w14:paraId="0AAE6D13" w14:textId="49E6C394" w:rsidR="00AF7DA0" w:rsidRPr="00AF7DA0" w:rsidRDefault="00AF7DA0" w:rsidP="00CC6B36">
            <w:pPr>
              <w:rPr>
                <w:rFonts w:ascii="Century Gothic" w:eastAsia="Times New Roman" w:hAnsi="Century Gothic" w:cs="Times New Roman"/>
                <w:b/>
                <w:bCs/>
              </w:rPr>
            </w:pPr>
            <w:r w:rsidRPr="00AF7DA0">
              <w:rPr>
                <w:rFonts w:ascii="Century Gothic" w:eastAsia="Times New Roman" w:hAnsi="Century Gothic" w:cs="Times New Roman"/>
                <w:b/>
                <w:bCs/>
              </w:rPr>
              <w:t>AIHA WEEL</w:t>
            </w:r>
          </w:p>
        </w:tc>
        <w:tc>
          <w:tcPr>
            <w:tcW w:w="1808" w:type="dxa"/>
          </w:tcPr>
          <w:p w14:paraId="609B35C9" w14:textId="64FB2273" w:rsidR="00AF7DA0" w:rsidRPr="00AF7DA0" w:rsidRDefault="00AF7DA0" w:rsidP="00CC6B36">
            <w:pPr>
              <w:rPr>
                <w:rFonts w:ascii="Century Gothic" w:eastAsia="Times New Roman" w:hAnsi="Century Gothic" w:cs="Times New Roman"/>
                <w:b/>
                <w:bCs/>
              </w:rPr>
            </w:pPr>
            <w:r w:rsidRPr="00AF7DA0">
              <w:rPr>
                <w:rFonts w:ascii="Century Gothic" w:eastAsia="Times New Roman" w:hAnsi="Century Gothic" w:cs="Times New Roman"/>
                <w:b/>
                <w:bCs/>
              </w:rPr>
              <w:t>OTHER</w:t>
            </w:r>
          </w:p>
        </w:tc>
      </w:tr>
      <w:tr w:rsidR="00AF7DA0" w14:paraId="171C1B86" w14:textId="77777777" w:rsidTr="00AF7DA0">
        <w:tc>
          <w:tcPr>
            <w:tcW w:w="1717" w:type="dxa"/>
          </w:tcPr>
          <w:p w14:paraId="58D91917" w14:textId="3215B3FB" w:rsidR="00AF7DA0" w:rsidRDefault="00AF7DA0" w:rsidP="00CC6B36">
            <w:pPr>
              <w:rPr>
                <w:rFonts w:ascii="Century Gothic" w:eastAsia="Times New Roman" w:hAnsi="Century Gothic" w:cs="Times New Roman"/>
              </w:rPr>
            </w:pPr>
            <w:r>
              <w:rPr>
                <w:rFonts w:ascii="Century Gothic" w:eastAsia="Times New Roman" w:hAnsi="Century Gothic" w:cs="Times New Roman"/>
              </w:rPr>
              <w:t>Phosphoric acid</w:t>
            </w:r>
          </w:p>
        </w:tc>
        <w:tc>
          <w:tcPr>
            <w:tcW w:w="1915" w:type="dxa"/>
          </w:tcPr>
          <w:p w14:paraId="11EBD5DE" w14:textId="21760DFF" w:rsidR="00AF7DA0" w:rsidRDefault="00AF7DA0" w:rsidP="00CC6B36">
            <w:pPr>
              <w:rPr>
                <w:rFonts w:ascii="Century Gothic" w:eastAsia="Times New Roman" w:hAnsi="Century Gothic" w:cs="Times New Roman"/>
              </w:rPr>
            </w:pPr>
            <w:r>
              <w:rPr>
                <w:rFonts w:ascii="Century Gothic" w:eastAsia="Times New Roman" w:hAnsi="Century Gothic" w:cs="Times New Roman"/>
              </w:rPr>
              <w:t>1mg/m3 TWA</w:t>
            </w:r>
          </w:p>
          <w:p w14:paraId="4903AC2E" w14:textId="05F8849D" w:rsidR="00AF7DA0" w:rsidRDefault="00AF7DA0" w:rsidP="00CC6B36">
            <w:pPr>
              <w:rPr>
                <w:rFonts w:ascii="Century Gothic" w:eastAsia="Times New Roman" w:hAnsi="Century Gothic" w:cs="Times New Roman"/>
              </w:rPr>
            </w:pPr>
            <w:r>
              <w:rPr>
                <w:rFonts w:ascii="Century Gothic" w:eastAsia="Times New Roman" w:hAnsi="Century Gothic" w:cs="Times New Roman"/>
              </w:rPr>
              <w:t>3 mg/m3 STEL</w:t>
            </w:r>
          </w:p>
          <w:p w14:paraId="1BA45AE7" w14:textId="11A21427" w:rsidR="00AF7DA0" w:rsidRDefault="00AF7DA0" w:rsidP="00CC6B36">
            <w:pPr>
              <w:rPr>
                <w:rFonts w:ascii="Century Gothic" w:eastAsia="Times New Roman" w:hAnsi="Century Gothic" w:cs="Times New Roman"/>
              </w:rPr>
            </w:pPr>
          </w:p>
        </w:tc>
        <w:tc>
          <w:tcPr>
            <w:tcW w:w="1915" w:type="dxa"/>
          </w:tcPr>
          <w:p w14:paraId="0B4017B4" w14:textId="4D0523E4" w:rsidR="00AF7DA0" w:rsidRDefault="00AF7DA0" w:rsidP="00CC6B36">
            <w:pPr>
              <w:rPr>
                <w:rFonts w:ascii="Century Gothic" w:eastAsia="Times New Roman" w:hAnsi="Century Gothic" w:cs="Times New Roman"/>
              </w:rPr>
            </w:pPr>
            <w:r>
              <w:rPr>
                <w:rFonts w:ascii="Century Gothic" w:eastAsia="Times New Roman" w:hAnsi="Century Gothic" w:cs="Times New Roman"/>
              </w:rPr>
              <w:t xml:space="preserve">1 mg/m3 TWA </w:t>
            </w:r>
          </w:p>
        </w:tc>
        <w:tc>
          <w:tcPr>
            <w:tcW w:w="1915" w:type="dxa"/>
          </w:tcPr>
          <w:p w14:paraId="34DA0851" w14:textId="22CD63FD"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c>
          <w:tcPr>
            <w:tcW w:w="1808" w:type="dxa"/>
          </w:tcPr>
          <w:p w14:paraId="2B7DE08C" w14:textId="38A8E147"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r>
      <w:tr w:rsidR="00AF7DA0" w14:paraId="522869D4" w14:textId="77777777" w:rsidTr="00AF7DA0">
        <w:tc>
          <w:tcPr>
            <w:tcW w:w="1717" w:type="dxa"/>
          </w:tcPr>
          <w:p w14:paraId="2C58B427" w14:textId="47C154B2" w:rsidR="00AF7DA0" w:rsidRDefault="00AF7DA0" w:rsidP="00CC6B36">
            <w:pPr>
              <w:rPr>
                <w:rFonts w:ascii="Century Gothic" w:eastAsia="Times New Roman" w:hAnsi="Century Gothic" w:cs="Times New Roman"/>
              </w:rPr>
            </w:pPr>
            <w:r>
              <w:rPr>
                <w:rFonts w:ascii="Century Gothic" w:eastAsia="Times New Roman" w:hAnsi="Century Gothic" w:cs="Times New Roman"/>
              </w:rPr>
              <w:t>Nonylphenol ethoxylate</w:t>
            </w:r>
          </w:p>
        </w:tc>
        <w:tc>
          <w:tcPr>
            <w:tcW w:w="1915" w:type="dxa"/>
          </w:tcPr>
          <w:p w14:paraId="62041927" w14:textId="5177A4B1"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c>
          <w:tcPr>
            <w:tcW w:w="1915" w:type="dxa"/>
          </w:tcPr>
          <w:p w14:paraId="5245D6F7" w14:textId="5171BA4B"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c>
          <w:tcPr>
            <w:tcW w:w="1915" w:type="dxa"/>
          </w:tcPr>
          <w:p w14:paraId="5C54ADDA" w14:textId="018B343E"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c>
          <w:tcPr>
            <w:tcW w:w="1808" w:type="dxa"/>
          </w:tcPr>
          <w:p w14:paraId="379E6228" w14:textId="0A18E020" w:rsidR="00AF7DA0" w:rsidRDefault="00AF7DA0" w:rsidP="00CC6B36">
            <w:pPr>
              <w:rPr>
                <w:rFonts w:ascii="Century Gothic" w:eastAsia="Times New Roman" w:hAnsi="Century Gothic" w:cs="Times New Roman"/>
              </w:rPr>
            </w:pPr>
            <w:r>
              <w:rPr>
                <w:rFonts w:ascii="Century Gothic" w:eastAsia="Times New Roman" w:hAnsi="Century Gothic" w:cs="Times New Roman"/>
              </w:rPr>
              <w:t>None</w:t>
            </w:r>
          </w:p>
        </w:tc>
      </w:tr>
    </w:tbl>
    <w:p w14:paraId="506AF997" w14:textId="29FAE17A"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1EEDFD5E"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32F5E8B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2D3AD739" w14:textId="3FA6EC9D"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AF7DA0">
        <w:rPr>
          <w:rFonts w:ascii="Century Gothic" w:eastAsia="Times New Roman" w:hAnsi="Century Gothic" w:cs="Times New Roman"/>
          <w:b/>
          <w:bCs/>
          <w:sz w:val="24"/>
          <w:szCs w:val="24"/>
        </w:rPr>
        <w:t>Physical State: Liquid</w:t>
      </w:r>
    </w:p>
    <w:p w14:paraId="01D00D4B" w14:textId="3C4DE7CE" w:rsidR="00AF7DA0" w:rsidRDefault="00AF7DA0" w:rsidP="00CC6B36">
      <w:pPr>
        <w:spacing w:after="240" w:line="240" w:lineRule="auto"/>
        <w:rPr>
          <w:rFonts w:ascii="Century Gothic" w:eastAsia="Times New Roman" w:hAnsi="Century Gothic" w:cs="Times New Roman"/>
          <w:sz w:val="24"/>
          <w:szCs w:val="24"/>
        </w:rPr>
      </w:pPr>
      <w:r w:rsidRPr="00AF7DA0">
        <w:rPr>
          <w:rFonts w:ascii="Century Gothic" w:eastAsia="Times New Roman" w:hAnsi="Century Gothic" w:cs="Times New Roman"/>
          <w:b/>
          <w:bCs/>
          <w:sz w:val="24"/>
          <w:szCs w:val="24"/>
        </w:rPr>
        <w:t>Color:</w:t>
      </w:r>
      <w:r>
        <w:rPr>
          <w:rFonts w:ascii="Century Gothic" w:eastAsia="Times New Roman" w:hAnsi="Century Gothic" w:cs="Times New Roman"/>
          <w:sz w:val="24"/>
          <w:szCs w:val="24"/>
        </w:rPr>
        <w:t xml:space="preserve"> Clear</w:t>
      </w:r>
    </w:p>
    <w:p w14:paraId="13C2A002" w14:textId="177A02C8" w:rsidR="00AF7DA0" w:rsidRDefault="00AF7DA0" w:rsidP="00CC6B36">
      <w:pPr>
        <w:spacing w:after="240" w:line="240" w:lineRule="auto"/>
        <w:rPr>
          <w:rFonts w:ascii="Century Gothic" w:eastAsia="Times New Roman" w:hAnsi="Century Gothic" w:cs="Times New Roman"/>
          <w:sz w:val="24"/>
          <w:szCs w:val="24"/>
        </w:rPr>
      </w:pPr>
      <w:r w:rsidRPr="00AF7DA0">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Acidic</w:t>
      </w:r>
    </w:p>
    <w:p w14:paraId="3EC9684E" w14:textId="048370FB" w:rsidR="00AF7DA0" w:rsidRDefault="00AF7DA0" w:rsidP="00CC6B36">
      <w:pPr>
        <w:spacing w:after="240" w:line="240" w:lineRule="auto"/>
        <w:rPr>
          <w:rFonts w:ascii="Century Gothic" w:eastAsia="Times New Roman" w:hAnsi="Century Gothic" w:cs="Times New Roman"/>
          <w:sz w:val="24"/>
          <w:szCs w:val="24"/>
        </w:rPr>
      </w:pPr>
      <w:r w:rsidRPr="00AF7DA0">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N/A</w:t>
      </w:r>
    </w:p>
    <w:p w14:paraId="4191F5B8" w14:textId="0957A812" w:rsidR="00AF7DA0" w:rsidRDefault="00AF7DA0" w:rsidP="00CC6B36">
      <w:pPr>
        <w:spacing w:after="240" w:line="240" w:lineRule="auto"/>
        <w:rPr>
          <w:rFonts w:ascii="Century Gothic" w:eastAsia="Times New Roman" w:hAnsi="Century Gothic" w:cs="Times New Roman"/>
          <w:sz w:val="24"/>
          <w:szCs w:val="24"/>
        </w:rPr>
      </w:pPr>
      <w:r w:rsidRPr="00AF7DA0">
        <w:rPr>
          <w:rFonts w:ascii="Century Gothic" w:eastAsia="Times New Roman" w:hAnsi="Century Gothic" w:cs="Times New Roman"/>
          <w:b/>
          <w:bCs/>
          <w:sz w:val="24"/>
          <w:szCs w:val="24"/>
        </w:rPr>
        <w:lastRenderedPageBreak/>
        <w:t>pH:</w:t>
      </w:r>
      <w:r>
        <w:rPr>
          <w:rFonts w:ascii="Century Gothic" w:eastAsia="Times New Roman" w:hAnsi="Century Gothic" w:cs="Times New Roman"/>
          <w:sz w:val="24"/>
          <w:szCs w:val="24"/>
        </w:rPr>
        <w:t xml:space="preserve"> 2.00</w:t>
      </w:r>
    </w:p>
    <w:p w14:paraId="02D7748A" w14:textId="7BB19B53"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N/A</w:t>
      </w:r>
    </w:p>
    <w:p w14:paraId="67A0A9D9" w14:textId="192E5126"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Boiling Point Range:</w:t>
      </w:r>
      <w:r>
        <w:rPr>
          <w:rFonts w:ascii="Century Gothic" w:eastAsia="Times New Roman" w:hAnsi="Century Gothic" w:cs="Times New Roman"/>
          <w:sz w:val="24"/>
          <w:szCs w:val="24"/>
        </w:rPr>
        <w:t xml:space="preserve"> N/A</w:t>
      </w:r>
    </w:p>
    <w:p w14:paraId="20EBE7B7" w14:textId="0B5C61BE"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Melting point/range:</w:t>
      </w:r>
      <w:r>
        <w:rPr>
          <w:rFonts w:ascii="Century Gothic" w:eastAsia="Times New Roman" w:hAnsi="Century Gothic" w:cs="Times New Roman"/>
          <w:sz w:val="24"/>
          <w:szCs w:val="24"/>
        </w:rPr>
        <w:t xml:space="preserve"> N/A</w:t>
      </w:r>
    </w:p>
    <w:p w14:paraId="721E6B98" w14:textId="00D1AECE"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Specific gravity:</w:t>
      </w:r>
      <w:r>
        <w:rPr>
          <w:rFonts w:ascii="Century Gothic" w:eastAsia="Times New Roman" w:hAnsi="Century Gothic" w:cs="Times New Roman"/>
          <w:sz w:val="24"/>
          <w:szCs w:val="24"/>
        </w:rPr>
        <w:t xml:space="preserve"> 0.9100</w:t>
      </w:r>
    </w:p>
    <w:p w14:paraId="072BCED6" w14:textId="3A7B626B"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Vapor density:</w:t>
      </w:r>
      <w:r>
        <w:rPr>
          <w:rFonts w:ascii="Century Gothic" w:eastAsia="Times New Roman" w:hAnsi="Century Gothic" w:cs="Times New Roman"/>
          <w:sz w:val="24"/>
          <w:szCs w:val="24"/>
        </w:rPr>
        <w:t xml:space="preserve"> N/A</w:t>
      </w:r>
    </w:p>
    <w:p w14:paraId="2A7B6A81" w14:textId="3E48E063"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Flash Point:</w:t>
      </w:r>
      <w:r>
        <w:rPr>
          <w:rFonts w:ascii="Century Gothic" w:eastAsia="Times New Roman" w:hAnsi="Century Gothic" w:cs="Times New Roman"/>
          <w:sz w:val="24"/>
          <w:szCs w:val="24"/>
        </w:rPr>
        <w:t xml:space="preserve"> Aqueous. Does not flash.</w:t>
      </w:r>
    </w:p>
    <w:p w14:paraId="0CD4FEF3" w14:textId="5432EA28"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Flammable/Explosive limits - lower:</w:t>
      </w:r>
      <w:r>
        <w:rPr>
          <w:rFonts w:ascii="Century Gothic" w:eastAsia="Times New Roman" w:hAnsi="Century Gothic" w:cs="Times New Roman"/>
          <w:sz w:val="24"/>
          <w:szCs w:val="24"/>
        </w:rPr>
        <w:t xml:space="preserve"> N/A</w:t>
      </w:r>
    </w:p>
    <w:p w14:paraId="408B745B" w14:textId="5E40D792" w:rsidR="00AF7DA0" w:rsidRDefault="00AF7DA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Flammable/Explosive limits – upper:</w:t>
      </w:r>
      <w:r>
        <w:rPr>
          <w:rFonts w:ascii="Century Gothic" w:eastAsia="Times New Roman" w:hAnsi="Century Gothic" w:cs="Times New Roman"/>
          <w:sz w:val="24"/>
          <w:szCs w:val="24"/>
        </w:rPr>
        <w:t xml:space="preserve"> N/A</w:t>
      </w:r>
    </w:p>
    <w:p w14:paraId="789ADB0C" w14:textId="1C0C44AE" w:rsidR="00104850" w:rsidRDefault="0010485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Autoignition Temp:</w:t>
      </w:r>
      <w:r>
        <w:rPr>
          <w:rFonts w:ascii="Century Gothic" w:eastAsia="Times New Roman" w:hAnsi="Century Gothic" w:cs="Times New Roman"/>
          <w:sz w:val="24"/>
          <w:szCs w:val="24"/>
        </w:rPr>
        <w:t xml:space="preserve"> N/A</w:t>
      </w:r>
    </w:p>
    <w:p w14:paraId="1DB37CDD" w14:textId="7B4A9E17" w:rsidR="00104850" w:rsidRDefault="0010485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Evaporation rate:</w:t>
      </w:r>
      <w:r>
        <w:rPr>
          <w:rFonts w:ascii="Century Gothic" w:eastAsia="Times New Roman" w:hAnsi="Century Gothic" w:cs="Times New Roman"/>
          <w:sz w:val="24"/>
          <w:szCs w:val="24"/>
        </w:rPr>
        <w:t xml:space="preserve"> N/A</w:t>
      </w:r>
    </w:p>
    <w:p w14:paraId="50145901" w14:textId="0C78ED9B" w:rsidR="00104850" w:rsidRDefault="0010485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Soluble</w:t>
      </w:r>
    </w:p>
    <w:p w14:paraId="1640024B" w14:textId="6FE2CF76" w:rsidR="00104850" w:rsidRDefault="0010485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Partition coefficient (n-octanol/water):</w:t>
      </w:r>
      <w:r>
        <w:rPr>
          <w:rFonts w:ascii="Century Gothic" w:eastAsia="Times New Roman" w:hAnsi="Century Gothic" w:cs="Times New Roman"/>
          <w:sz w:val="24"/>
          <w:szCs w:val="24"/>
        </w:rPr>
        <w:t xml:space="preserve"> N/A</w:t>
      </w:r>
    </w:p>
    <w:p w14:paraId="6B3DE1C4" w14:textId="06A44EB0" w:rsidR="00104850" w:rsidRPr="003E44A6" w:rsidRDefault="00104850" w:rsidP="00CC6B36">
      <w:pPr>
        <w:spacing w:after="240" w:line="240" w:lineRule="auto"/>
        <w:rPr>
          <w:rFonts w:ascii="Century Gothic" w:eastAsia="Times New Roman" w:hAnsi="Century Gothic" w:cs="Times New Roman"/>
          <w:sz w:val="24"/>
          <w:szCs w:val="24"/>
        </w:rPr>
      </w:pPr>
      <w:r w:rsidRPr="00104850">
        <w:rPr>
          <w:rFonts w:ascii="Century Gothic" w:eastAsia="Times New Roman" w:hAnsi="Century Gothic" w:cs="Times New Roman"/>
          <w:b/>
          <w:bCs/>
          <w:sz w:val="24"/>
          <w:szCs w:val="24"/>
        </w:rPr>
        <w:t>VOC content:</w:t>
      </w:r>
      <w:r>
        <w:rPr>
          <w:rFonts w:ascii="Century Gothic" w:eastAsia="Times New Roman" w:hAnsi="Century Gothic" w:cs="Times New Roman"/>
          <w:sz w:val="24"/>
          <w:szCs w:val="24"/>
        </w:rPr>
        <w:t xml:space="preserve"> N/A</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76E7467E"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55F5FB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21884244" w14:textId="1EEBCF60" w:rsidR="00CC6B3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104850">
        <w:rPr>
          <w:rFonts w:ascii="Century Gothic" w:eastAsia="Times New Roman" w:hAnsi="Century Gothic" w:cs="Times New Roman"/>
          <w:b/>
          <w:bCs/>
          <w:sz w:val="24"/>
          <w:szCs w:val="24"/>
        </w:rPr>
        <w:t xml:space="preserve">Stability: </w:t>
      </w:r>
      <w:r w:rsidR="00726CA4" w:rsidRPr="00726CA4">
        <w:rPr>
          <w:rFonts w:ascii="Century Gothic" w:eastAsia="Times New Roman" w:hAnsi="Century Gothic" w:cs="Times New Roman"/>
          <w:sz w:val="24"/>
          <w:szCs w:val="24"/>
        </w:rPr>
        <w:t>Stable</w:t>
      </w:r>
    </w:p>
    <w:p w14:paraId="577F5051" w14:textId="01F445C3" w:rsidR="00726CA4" w:rsidRPr="00726CA4" w:rsidRDefault="00726CA4" w:rsidP="00CC6B36">
      <w:pPr>
        <w:spacing w:after="240" w:line="240" w:lineRule="auto"/>
        <w:rPr>
          <w:rFonts w:ascii="Century Gothic" w:eastAsia="Times New Roman" w:hAnsi="Century Gothic" w:cs="Times New Roman"/>
          <w:sz w:val="24"/>
          <w:szCs w:val="24"/>
        </w:rPr>
      </w:pPr>
      <w:r w:rsidRPr="00726CA4">
        <w:rPr>
          <w:rFonts w:ascii="Century Gothic" w:eastAsia="Times New Roman" w:hAnsi="Century Gothic" w:cs="Times New Roman"/>
          <w:b/>
          <w:bCs/>
          <w:sz w:val="24"/>
          <w:szCs w:val="24"/>
        </w:rPr>
        <w:t>Hazardous reaction:</w:t>
      </w:r>
      <w:r w:rsidRPr="00726CA4">
        <w:rPr>
          <w:rFonts w:ascii="Century Gothic" w:eastAsia="Times New Roman" w:hAnsi="Century Gothic" w:cs="Times New Roman"/>
          <w:sz w:val="24"/>
          <w:szCs w:val="24"/>
        </w:rPr>
        <w:t xml:space="preserve"> Will not occur</w:t>
      </w:r>
    </w:p>
    <w:p w14:paraId="1CC79C8E" w14:textId="2BCBF73D" w:rsidR="00726CA4" w:rsidRPr="00726CA4" w:rsidRDefault="00726CA4" w:rsidP="00CC6B36">
      <w:pPr>
        <w:spacing w:after="240" w:line="240" w:lineRule="auto"/>
        <w:rPr>
          <w:rFonts w:ascii="Century Gothic" w:eastAsia="Times New Roman" w:hAnsi="Century Gothic" w:cs="Times New Roman"/>
          <w:sz w:val="24"/>
          <w:szCs w:val="24"/>
        </w:rPr>
      </w:pPr>
      <w:r w:rsidRPr="00726CA4">
        <w:rPr>
          <w:rFonts w:ascii="Century Gothic" w:eastAsia="Times New Roman" w:hAnsi="Century Gothic" w:cs="Times New Roman"/>
          <w:b/>
          <w:bCs/>
          <w:sz w:val="24"/>
          <w:szCs w:val="24"/>
        </w:rPr>
        <w:t>Hazardous decomposition products:</w:t>
      </w:r>
      <w:r w:rsidRPr="00726CA4">
        <w:rPr>
          <w:rFonts w:ascii="Century Gothic" w:eastAsia="Times New Roman" w:hAnsi="Century Gothic" w:cs="Times New Roman"/>
          <w:sz w:val="24"/>
          <w:szCs w:val="24"/>
        </w:rPr>
        <w:t xml:space="preserve"> Acid</w:t>
      </w:r>
    </w:p>
    <w:p w14:paraId="51EE6981" w14:textId="06502CDB" w:rsidR="00726CA4" w:rsidRPr="00726CA4" w:rsidRDefault="00726CA4" w:rsidP="00CC6B36">
      <w:pPr>
        <w:spacing w:after="240" w:line="240" w:lineRule="auto"/>
        <w:rPr>
          <w:rFonts w:ascii="Century Gothic" w:eastAsia="Times New Roman" w:hAnsi="Century Gothic" w:cs="Times New Roman"/>
          <w:sz w:val="24"/>
          <w:szCs w:val="24"/>
        </w:rPr>
      </w:pPr>
      <w:r w:rsidRPr="00726CA4">
        <w:rPr>
          <w:rFonts w:ascii="Century Gothic" w:eastAsia="Times New Roman" w:hAnsi="Century Gothic" w:cs="Times New Roman"/>
          <w:b/>
          <w:bCs/>
          <w:sz w:val="24"/>
          <w:szCs w:val="24"/>
        </w:rPr>
        <w:t>Incompatible materials:</w:t>
      </w:r>
      <w:r w:rsidRPr="00726CA4">
        <w:rPr>
          <w:rFonts w:ascii="Century Gothic" w:eastAsia="Times New Roman" w:hAnsi="Century Gothic" w:cs="Times New Roman"/>
          <w:sz w:val="24"/>
          <w:szCs w:val="24"/>
        </w:rPr>
        <w:t xml:space="preserve"> N/A</w:t>
      </w:r>
    </w:p>
    <w:p w14:paraId="4CD58322" w14:textId="57B23D36" w:rsidR="00726CA4" w:rsidRPr="00726CA4" w:rsidRDefault="00726CA4" w:rsidP="00CC6B36">
      <w:pPr>
        <w:spacing w:after="240" w:line="240" w:lineRule="auto"/>
        <w:rPr>
          <w:rFonts w:ascii="Century Gothic" w:eastAsia="Times New Roman" w:hAnsi="Century Gothic" w:cs="Times New Roman"/>
          <w:sz w:val="24"/>
          <w:szCs w:val="24"/>
        </w:rPr>
      </w:pPr>
      <w:r w:rsidRPr="00726CA4">
        <w:rPr>
          <w:rFonts w:ascii="Century Gothic" w:eastAsia="Times New Roman" w:hAnsi="Century Gothic" w:cs="Times New Roman"/>
          <w:b/>
          <w:bCs/>
          <w:sz w:val="24"/>
          <w:szCs w:val="24"/>
        </w:rPr>
        <w:t>Conditions to avoid:</w:t>
      </w:r>
      <w:r w:rsidRPr="00726CA4">
        <w:rPr>
          <w:rFonts w:ascii="Century Gothic" w:eastAsia="Times New Roman" w:hAnsi="Century Gothic" w:cs="Times New Roman"/>
          <w:sz w:val="24"/>
          <w:szCs w:val="24"/>
        </w:rPr>
        <w:t xml:space="preserve"> N/A</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0617382D"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0362F32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43D2C660"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INFORMATION ON TOXICOLOGICAL EFFECTS</w:t>
      </w:r>
    </w:p>
    <w:p w14:paraId="13738DCC" w14:textId="77777777" w:rsidR="00726CA4" w:rsidRDefault="00726CA4" w:rsidP="00CC6B36">
      <w:pPr>
        <w:spacing w:after="240" w:line="240" w:lineRule="auto"/>
        <w:rPr>
          <w:rFonts w:ascii="Century Gothic" w:eastAsia="Times New Roman" w:hAnsi="Century Gothic" w:cs="Times New Roman"/>
          <w:b/>
          <w:bCs/>
          <w:sz w:val="24"/>
          <w:szCs w:val="24"/>
        </w:rPr>
      </w:pPr>
      <w:r w:rsidRPr="00726CA4">
        <w:rPr>
          <w:rFonts w:ascii="Century Gothic" w:eastAsia="Times New Roman" w:hAnsi="Century Gothic" w:cs="Times New Roman"/>
          <w:b/>
          <w:bCs/>
          <w:sz w:val="24"/>
          <w:szCs w:val="24"/>
        </w:rPr>
        <w:t>Hazardous Components</w:t>
      </w:r>
      <w:r w:rsidRPr="00726CA4">
        <w:rPr>
          <w:rFonts w:ascii="Century Gothic" w:eastAsia="Times New Roman" w:hAnsi="Century Gothic" w:cs="Times New Roman"/>
          <w:b/>
          <w:bCs/>
          <w:sz w:val="24"/>
          <w:szCs w:val="24"/>
        </w:rPr>
        <w:tab/>
        <w:t xml:space="preserve">  NTP Carcinogen</w:t>
      </w:r>
      <w:r w:rsidRPr="00726CA4">
        <w:rPr>
          <w:rFonts w:ascii="Century Gothic" w:eastAsia="Times New Roman" w:hAnsi="Century Gothic" w:cs="Times New Roman"/>
          <w:b/>
          <w:bCs/>
          <w:sz w:val="24"/>
          <w:szCs w:val="24"/>
        </w:rPr>
        <w:tab/>
        <w:t>IARC Carcinogen</w:t>
      </w:r>
      <w:r w:rsidRPr="00726CA4">
        <w:rPr>
          <w:rFonts w:ascii="Century Gothic" w:eastAsia="Times New Roman" w:hAnsi="Century Gothic" w:cs="Times New Roman"/>
          <w:b/>
          <w:bCs/>
          <w:sz w:val="24"/>
          <w:szCs w:val="24"/>
        </w:rPr>
        <w:tab/>
        <w:t>OSHA Carcinogen</w:t>
      </w:r>
    </w:p>
    <w:p w14:paraId="3C146209" w14:textId="77777777" w:rsidR="00726CA4" w:rsidRDefault="00726CA4"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Phosphoric acid</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w:t>
      </w:r>
    </w:p>
    <w:p w14:paraId="384C2F63" w14:textId="77777777" w:rsidR="00726CA4" w:rsidRDefault="00726CA4"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Nonylphenol ethoxylate</w:t>
      </w:r>
      <w:r>
        <w:rPr>
          <w:rFonts w:ascii="Century Gothic" w:eastAsia="Times New Roman" w:hAnsi="Century Gothic" w:cs="Times New Roman"/>
          <w:sz w:val="24"/>
          <w:szCs w:val="24"/>
        </w:rPr>
        <w:tab/>
        <w:t>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w:t>
      </w:r>
    </w:p>
    <w:p w14:paraId="1558F7C2" w14:textId="77777777" w:rsidR="00726CA4" w:rsidRDefault="00726CA4" w:rsidP="00CC6B36">
      <w:pPr>
        <w:spacing w:after="240" w:line="240" w:lineRule="auto"/>
        <w:rPr>
          <w:rFonts w:ascii="Century Gothic" w:eastAsia="Times New Roman" w:hAnsi="Century Gothic" w:cs="Times New Roman"/>
          <w:sz w:val="24"/>
          <w:szCs w:val="24"/>
        </w:rPr>
      </w:pPr>
    </w:p>
    <w:p w14:paraId="342C774C" w14:textId="77777777" w:rsidR="00726CA4" w:rsidRPr="00726CA4" w:rsidRDefault="00726CA4" w:rsidP="00CC6B36">
      <w:pPr>
        <w:spacing w:after="240" w:line="240" w:lineRule="auto"/>
        <w:rPr>
          <w:rFonts w:ascii="Century Gothic" w:eastAsia="Times New Roman" w:hAnsi="Century Gothic" w:cs="Times New Roman"/>
          <w:b/>
          <w:bCs/>
          <w:sz w:val="24"/>
          <w:szCs w:val="24"/>
        </w:rPr>
      </w:pPr>
      <w:r w:rsidRPr="00726CA4">
        <w:rPr>
          <w:rFonts w:ascii="Century Gothic" w:eastAsia="Times New Roman" w:hAnsi="Century Gothic" w:cs="Times New Roman"/>
          <w:b/>
          <w:bCs/>
          <w:sz w:val="24"/>
          <w:szCs w:val="24"/>
        </w:rPr>
        <w:t>Hazardous Components</w:t>
      </w:r>
      <w:r w:rsidRPr="00726CA4">
        <w:rPr>
          <w:rFonts w:ascii="Century Gothic" w:eastAsia="Times New Roman" w:hAnsi="Century Gothic" w:cs="Times New Roman"/>
          <w:b/>
          <w:bCs/>
          <w:sz w:val="24"/>
          <w:szCs w:val="24"/>
        </w:rPr>
        <w:tab/>
      </w:r>
      <w:r w:rsidRPr="00726CA4">
        <w:rPr>
          <w:rFonts w:ascii="Century Gothic" w:eastAsia="Times New Roman" w:hAnsi="Century Gothic" w:cs="Times New Roman"/>
          <w:b/>
          <w:bCs/>
          <w:sz w:val="24"/>
          <w:szCs w:val="24"/>
        </w:rPr>
        <w:tab/>
      </w:r>
      <w:r w:rsidRPr="00726CA4">
        <w:rPr>
          <w:rFonts w:ascii="Century Gothic" w:eastAsia="Times New Roman" w:hAnsi="Century Gothic" w:cs="Times New Roman"/>
          <w:b/>
          <w:bCs/>
          <w:sz w:val="24"/>
          <w:szCs w:val="24"/>
        </w:rPr>
        <w:tab/>
        <w:t>Health Effects/Target Organs</w:t>
      </w:r>
    </w:p>
    <w:p w14:paraId="0CC4723B" w14:textId="77777777" w:rsidR="00726CA4" w:rsidRDefault="00726CA4"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Phosphoric acid</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Irritant, Corrosive</w:t>
      </w:r>
    </w:p>
    <w:p w14:paraId="49BCFB4C" w14:textId="1AF29ECD" w:rsidR="00CC6B36" w:rsidRPr="003E44A6" w:rsidRDefault="00726CA4"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Nonylphenol ethoxylate</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No target organs</w:t>
      </w:r>
      <w:r w:rsidR="00CC6B36"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3C1A6468"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2016F5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5B8ABBFA" w14:textId="2D07F15A"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00726CA4">
        <w:rPr>
          <w:rFonts w:ascii="Century Gothic" w:eastAsia="Times New Roman" w:hAnsi="Century Gothic" w:cs="Times New Roman"/>
          <w:sz w:val="24"/>
          <w:szCs w:val="24"/>
        </w:rPr>
        <w:t xml:space="preserve">No data available.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46C756DE"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45A499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685C5119" w14:textId="00349A4E" w:rsidR="00CC6B3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802F68">
        <w:rPr>
          <w:rFonts w:ascii="Century Gothic" w:eastAsia="Times New Roman" w:hAnsi="Century Gothic" w:cs="Times New Roman"/>
          <w:sz w:val="24"/>
          <w:szCs w:val="24"/>
        </w:rPr>
        <w:t xml:space="preserve">Recommended method of disposal: Follow all local, state, federal and provincial regulations for disposal. </w:t>
      </w:r>
    </w:p>
    <w:p w14:paraId="7D105030" w14:textId="0EEBEF4A" w:rsidR="00802F68" w:rsidRP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sz w:val="24"/>
          <w:szCs w:val="24"/>
        </w:rPr>
        <w:t xml:space="preserve">Hazardous waste number: It is the responsibility of the user to determine if an item is hazardous as defined in the Resource Conservation and Recovery Act (RCRA) at the time of disposal. Product uses, transformations, mixtures, processes, etc, may render the resulting material hazardous, under the criteria of ignitability, corrosivity, reactivity and toxicity characteristics of the toxicity characteristics leaving procedure.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6F1594A3"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38A00CB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754E80CE" w14:textId="77777777" w:rsidR="00802F68"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LAND (DOT):</w:t>
      </w:r>
    </w:p>
    <w:p w14:paraId="6E13463F" w14:textId="77777777" w:rsid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b/>
          <w:bCs/>
          <w:sz w:val="24"/>
          <w:szCs w:val="24"/>
        </w:rPr>
        <w:t>Proper shipping name:</w:t>
      </w:r>
      <w:r>
        <w:rPr>
          <w:rFonts w:ascii="Century Gothic" w:eastAsia="Times New Roman" w:hAnsi="Century Gothic" w:cs="Times New Roman"/>
          <w:sz w:val="24"/>
          <w:szCs w:val="24"/>
        </w:rPr>
        <w:t xml:space="preserve"> Phosphoric acid solution</w:t>
      </w:r>
    </w:p>
    <w:p w14:paraId="250C6E00" w14:textId="6F66C2D7" w:rsid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b/>
          <w:bCs/>
          <w:sz w:val="24"/>
          <w:szCs w:val="24"/>
        </w:rPr>
        <w:t>Hazard class or division:</w:t>
      </w:r>
      <w:r>
        <w:rPr>
          <w:rFonts w:ascii="Century Gothic" w:eastAsia="Times New Roman" w:hAnsi="Century Gothic" w:cs="Times New Roman"/>
          <w:sz w:val="24"/>
          <w:szCs w:val="24"/>
        </w:rPr>
        <w:t xml:space="preserve"> 8</w:t>
      </w:r>
    </w:p>
    <w:p w14:paraId="544D97B5" w14:textId="7E488287" w:rsid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b/>
          <w:bCs/>
          <w:sz w:val="24"/>
          <w:szCs w:val="24"/>
        </w:rPr>
        <w:t>Identification number:</w:t>
      </w:r>
      <w:r>
        <w:rPr>
          <w:rFonts w:ascii="Century Gothic" w:eastAsia="Times New Roman" w:hAnsi="Century Gothic" w:cs="Times New Roman"/>
          <w:sz w:val="24"/>
          <w:szCs w:val="24"/>
        </w:rPr>
        <w:t xml:space="preserve"> UN 1805</w:t>
      </w:r>
    </w:p>
    <w:p w14:paraId="4D7F7325" w14:textId="77777777" w:rsid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b/>
          <w:bCs/>
          <w:sz w:val="24"/>
          <w:szCs w:val="24"/>
        </w:rPr>
        <w:t>Packing group:</w:t>
      </w:r>
      <w:r>
        <w:rPr>
          <w:rFonts w:ascii="Century Gothic" w:eastAsia="Times New Roman" w:hAnsi="Century Gothic" w:cs="Times New Roman"/>
          <w:sz w:val="24"/>
          <w:szCs w:val="24"/>
        </w:rPr>
        <w:t xml:space="preserve"> III</w:t>
      </w:r>
    </w:p>
    <w:p w14:paraId="714AAE3D" w14:textId="7BE683FE" w:rsidR="00802F68" w:rsidRDefault="00802F68" w:rsidP="00CC6B36">
      <w:pPr>
        <w:spacing w:after="240" w:line="240" w:lineRule="auto"/>
        <w:rPr>
          <w:rFonts w:ascii="Century Gothic" w:eastAsia="Times New Roman" w:hAnsi="Century Gothic" w:cs="Times New Roman"/>
          <w:sz w:val="24"/>
          <w:szCs w:val="24"/>
        </w:rPr>
      </w:pPr>
      <w:r w:rsidRPr="00802F68">
        <w:rPr>
          <w:rFonts w:ascii="Century Gothic" w:eastAsia="Times New Roman" w:hAnsi="Century Gothic" w:cs="Times New Roman"/>
          <w:b/>
          <w:bCs/>
          <w:sz w:val="24"/>
          <w:szCs w:val="24"/>
        </w:rPr>
        <w:t>DOT reportable quantity:</w:t>
      </w:r>
      <w:r>
        <w:rPr>
          <w:rFonts w:ascii="Century Gothic" w:eastAsia="Times New Roman" w:hAnsi="Century Gothic" w:cs="Times New Roman"/>
          <w:sz w:val="24"/>
          <w:szCs w:val="24"/>
        </w:rPr>
        <w:t xml:space="preserve"> Phosphoric acid</w:t>
      </w:r>
    </w:p>
    <w:p w14:paraId="29F41339" w14:textId="48B4DFE6" w:rsidR="00CC6B36" w:rsidRPr="003E44A6" w:rsidRDefault="00802F68" w:rsidP="00CC6B36">
      <w:pPr>
        <w:spacing w:after="240" w:line="240" w:lineRule="auto"/>
        <w:rPr>
          <w:rFonts w:ascii="Times New Roman" w:eastAsia="Times New Roman" w:hAnsi="Times New Roman" w:cs="Times New Roman"/>
          <w:sz w:val="24"/>
          <w:szCs w:val="24"/>
        </w:rPr>
      </w:pPr>
      <w:r w:rsidRPr="00802F68">
        <w:rPr>
          <w:rFonts w:ascii="Century Gothic" w:eastAsia="Times New Roman" w:hAnsi="Century Gothic" w:cs="Times New Roman"/>
          <w:b/>
          <w:bCs/>
          <w:sz w:val="24"/>
          <w:szCs w:val="24"/>
        </w:rPr>
        <w:t>Exceptions:</w:t>
      </w:r>
      <w:r>
        <w:rPr>
          <w:rFonts w:ascii="Century Gothic" w:eastAsia="Times New Roman" w:hAnsi="Century Gothic" w:cs="Times New Roman"/>
          <w:sz w:val="24"/>
          <w:szCs w:val="24"/>
        </w:rPr>
        <w:t xml:space="preserve"> consumer commodity </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lastRenderedPageBreak/>
        <w:br/>
      </w:r>
      <w:r w:rsidR="00CC6B36" w:rsidRPr="003E44A6">
        <w:rPr>
          <w:rFonts w:ascii="Century Gothic" w:eastAsia="Times New Roman" w:hAnsi="Century Gothic" w:cs="Times New Roman"/>
          <w:b/>
          <w:bCs/>
          <w:sz w:val="24"/>
          <w:szCs w:val="24"/>
        </w:rPr>
        <w:t>SEA (IMDG):</w:t>
      </w:r>
      <w:r w:rsidR="00CC6B36"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Same as above</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b/>
          <w:bCs/>
          <w:sz w:val="24"/>
          <w:szCs w:val="24"/>
        </w:rPr>
        <w:t>AIR (IATA):</w:t>
      </w:r>
      <w:r w:rsidR="00CC6B36" w:rsidRPr="003E44A6">
        <w:rPr>
          <w:rFonts w:ascii="Century Gothic" w:eastAsia="Times New Roman" w:hAnsi="Century Gothic" w:cs="Times New Roman"/>
          <w:sz w:val="24"/>
          <w:szCs w:val="24"/>
        </w:rPr>
        <w:t> </w:t>
      </w:r>
      <w:r w:rsidR="00106280">
        <w:rPr>
          <w:rFonts w:ascii="Century Gothic" w:eastAsia="Times New Roman" w:hAnsi="Century Gothic" w:cs="Times New Roman"/>
          <w:sz w:val="24"/>
          <w:szCs w:val="24"/>
        </w:rPr>
        <w:t xml:space="preserve">Same as above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6C07A6F2"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3923BA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7C9C88F9" w14:textId="05D086AE"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CC6B36" w:rsidRPr="003E44A6" w14:paraId="5179D5B6"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1C3FAA6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4A089736" w14:textId="37D80F25"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E30A" w14:textId="77777777" w:rsidR="00D9578E" w:rsidRDefault="00D9578E" w:rsidP="0056474F">
      <w:pPr>
        <w:spacing w:after="0" w:line="240" w:lineRule="auto"/>
      </w:pPr>
      <w:r>
        <w:separator/>
      </w:r>
    </w:p>
  </w:endnote>
  <w:endnote w:type="continuationSeparator" w:id="0">
    <w:p w14:paraId="591DFAAA"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29E3D1C4" w14:textId="77777777" w:rsidR="0056474F" w:rsidRDefault="0056474F">
        <w:pPr>
          <w:pStyle w:val="Footer"/>
          <w:jc w:val="center"/>
        </w:pPr>
        <w:r>
          <w:fldChar w:fldCharType="begin"/>
        </w:r>
        <w:r>
          <w:instrText xml:space="preserve"> PAGE   \* MERGEFORMAT </w:instrText>
        </w:r>
        <w:r>
          <w:fldChar w:fldCharType="separate"/>
        </w:r>
        <w:r w:rsidR="00F4123E">
          <w:rPr>
            <w:noProof/>
          </w:rPr>
          <w:t>1</w:t>
        </w:r>
        <w:r>
          <w:rPr>
            <w:noProof/>
          </w:rPr>
          <w:fldChar w:fldCharType="end"/>
        </w:r>
      </w:p>
    </w:sdtContent>
  </w:sdt>
  <w:p w14:paraId="23F3132A"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244" w14:textId="77777777" w:rsidR="00D9578E" w:rsidRDefault="00D9578E" w:rsidP="0056474F">
      <w:pPr>
        <w:spacing w:after="0" w:line="240" w:lineRule="auto"/>
      </w:pPr>
      <w:r>
        <w:separator/>
      </w:r>
    </w:p>
  </w:footnote>
  <w:footnote w:type="continuationSeparator" w:id="0">
    <w:p w14:paraId="068F349C"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25F7" w14:textId="77777777" w:rsidR="0056474F" w:rsidRDefault="003E44A6">
    <w:pPr>
      <w:pStyle w:val="Header"/>
    </w:pPr>
    <w:r>
      <w:rPr>
        <w:noProof/>
      </w:rPr>
      <w:drawing>
        <wp:inline distT="0" distB="0" distL="0" distR="0" wp14:anchorId="1F979EB8" wp14:editId="16B0C9B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36"/>
    <w:rsid w:val="000202B6"/>
    <w:rsid w:val="000474E7"/>
    <w:rsid w:val="0009201D"/>
    <w:rsid w:val="00104850"/>
    <w:rsid w:val="00106280"/>
    <w:rsid w:val="001C3688"/>
    <w:rsid w:val="0028682A"/>
    <w:rsid w:val="002D70B1"/>
    <w:rsid w:val="00320619"/>
    <w:rsid w:val="00367DCE"/>
    <w:rsid w:val="003E44A6"/>
    <w:rsid w:val="00556780"/>
    <w:rsid w:val="0056474F"/>
    <w:rsid w:val="005C28F7"/>
    <w:rsid w:val="00726CA4"/>
    <w:rsid w:val="007A2072"/>
    <w:rsid w:val="00802F68"/>
    <w:rsid w:val="00841535"/>
    <w:rsid w:val="008D2EA0"/>
    <w:rsid w:val="00905004"/>
    <w:rsid w:val="00AF7DA0"/>
    <w:rsid w:val="00C54CFA"/>
    <w:rsid w:val="00CC3CBF"/>
    <w:rsid w:val="00CC6B36"/>
    <w:rsid w:val="00D45AE3"/>
    <w:rsid w:val="00D9578E"/>
    <w:rsid w:val="00DA4B38"/>
    <w:rsid w:val="00F1390B"/>
    <w:rsid w:val="00F4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C48866"/>
  <w15:docId w15:val="{5209B3D4-A69F-499C-88F9-1993A5D6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B45A-1596-4554-AE4B-0E8580BD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2015-07-08T14:59:00Z</cp:lastPrinted>
  <dcterms:created xsi:type="dcterms:W3CDTF">2019-10-23T14:22:00Z</dcterms:created>
  <dcterms:modified xsi:type="dcterms:W3CDTF">2022-01-07T17:46:00Z</dcterms:modified>
</cp:coreProperties>
</file>