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BE8" w14:textId="77777777" w:rsidR="00865FCE" w:rsidRDefault="00865FCE" w:rsidP="00865FCE">
      <w:pPr>
        <w:pStyle w:val="NoSpacing"/>
        <w:rPr>
          <w:rFonts w:ascii="Century Gothic" w:hAnsi="Century Gothic"/>
          <w:b/>
        </w:rPr>
      </w:pPr>
    </w:p>
    <w:p w14:paraId="5D632133" w14:textId="77777777" w:rsidR="00C53F18" w:rsidRPr="00C53F18" w:rsidRDefault="00C53F18" w:rsidP="00C53F18">
      <w:pPr>
        <w:rPr>
          <w:rFonts w:ascii="Times New Roman" w:eastAsia="Times New Roman" w:hAnsi="Times New Roman" w:cs="Times New Roman"/>
          <w:color w:val="FF0000"/>
        </w:rPr>
      </w:pPr>
      <w:r w:rsidRPr="00C53F18">
        <w:rPr>
          <w:rFonts w:ascii="Century Gothic" w:eastAsia="Times New Roman" w:hAnsi="Century Gothic" w:cs="Times New Roman"/>
          <w:b/>
          <w:bCs/>
        </w:rPr>
        <w:t xml:space="preserve">Safety Data Sheet: </w:t>
      </w:r>
      <w:r>
        <w:rPr>
          <w:rFonts w:ascii="Century Gothic" w:eastAsia="Times New Roman" w:hAnsi="Century Gothic" w:cs="Times New Roman"/>
          <w:b/>
          <w:bCs/>
          <w:color w:val="FF0000"/>
        </w:rPr>
        <w:t>Signal Tech Power Steering Fluid</w:t>
      </w:r>
    </w:p>
    <w:p w14:paraId="3EFD8D46" w14:textId="1252455B" w:rsidR="00C53F18" w:rsidRPr="00C53F18" w:rsidRDefault="00C53F18" w:rsidP="00C53F18">
      <w:pPr>
        <w:rPr>
          <w:rFonts w:ascii="Century Gothic" w:eastAsia="Times New Roman" w:hAnsi="Century Gothic" w:cs="Arial"/>
          <w:b/>
          <w:bCs/>
          <w:color w:val="030303"/>
        </w:rPr>
      </w:pPr>
      <w:r w:rsidRPr="00C53F18">
        <w:rPr>
          <w:rFonts w:ascii="Century Gothic" w:eastAsia="Times New Roman" w:hAnsi="Century Gothic" w:cs="Arial"/>
          <w:b/>
          <w:bCs/>
          <w:color w:val="030303"/>
        </w:rPr>
        <w:t xml:space="preserve">Revision Date: </w:t>
      </w:r>
      <w:r w:rsidR="00990DFA">
        <w:rPr>
          <w:rFonts w:ascii="Century Gothic" w:eastAsia="Times New Roman" w:hAnsi="Century Gothic" w:cs="Times New Roman"/>
          <w:b/>
          <w:bCs/>
          <w:color w:val="030303"/>
        </w:rPr>
        <w:t>January 2</w:t>
      </w:r>
      <w:r w:rsidR="00990DFA">
        <w:rPr>
          <w:rFonts w:ascii="Century Gothic" w:eastAsia="Times New Roman" w:hAnsi="Century Gothic" w:cs="Times New Roman"/>
          <w:b/>
          <w:bCs/>
          <w:color w:val="030303"/>
          <w:vertAlign w:val="superscript"/>
        </w:rPr>
        <w:t>nd</w:t>
      </w:r>
      <w:r w:rsidR="00990DFA">
        <w:rPr>
          <w:rFonts w:ascii="Century Gothic" w:eastAsia="Times New Roman" w:hAnsi="Century Gothic" w:cs="Times New Roman"/>
          <w:b/>
          <w:bCs/>
          <w:color w:val="030303"/>
        </w:rPr>
        <w:t xml:space="preserve"> 20</w:t>
      </w:r>
      <w:r w:rsidR="00F8105D">
        <w:rPr>
          <w:rFonts w:ascii="Century Gothic" w:eastAsia="Times New Roman" w:hAnsi="Century Gothic" w:cs="Times New Roman"/>
          <w:b/>
          <w:bCs/>
          <w:color w:val="030303"/>
        </w:rPr>
        <w:t>2</w:t>
      </w:r>
      <w:r w:rsidR="00101DF5">
        <w:rPr>
          <w:rFonts w:ascii="Century Gothic" w:eastAsia="Times New Roman" w:hAnsi="Century Gothic" w:cs="Times New Roman"/>
          <w:b/>
          <w:bCs/>
          <w:color w:val="030303"/>
        </w:rPr>
        <w:t>2</w:t>
      </w:r>
    </w:p>
    <w:p w14:paraId="202197EA" w14:textId="77777777" w:rsidR="00C53F18" w:rsidRDefault="00C53F18" w:rsidP="00865FCE">
      <w:pPr>
        <w:pStyle w:val="NoSpacing"/>
        <w:rPr>
          <w:rFonts w:ascii="Century Gothic" w:hAnsi="Century Gothic"/>
          <w:b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443AF4E6" w14:textId="77777777" w:rsidTr="0004530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3CDAB8C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1                                   PRODUCT AND COMPANY IDENTIFICATION</w:t>
            </w:r>
          </w:p>
        </w:tc>
      </w:tr>
    </w:tbl>
    <w:p w14:paraId="24D1E9A2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23FCA9AB" w14:textId="77777777" w:rsidR="00865FCE" w:rsidRDefault="00865FCE" w:rsidP="00865FCE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PRODUCT</w:t>
      </w:r>
    </w:p>
    <w:p w14:paraId="2F05D958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Product Name:</w:t>
      </w:r>
      <w:r>
        <w:rPr>
          <w:rFonts w:ascii="Century Gothic" w:hAnsi="Century Gothic"/>
        </w:rPr>
        <w:t xml:space="preserve"> </w:t>
      </w:r>
      <w:r w:rsidR="0048712B">
        <w:rPr>
          <w:rFonts w:ascii="Century Gothic" w:hAnsi="Century Gothic"/>
        </w:rPr>
        <w:t xml:space="preserve">Signal </w:t>
      </w:r>
      <w:r w:rsidR="00247BFF">
        <w:rPr>
          <w:rFonts w:ascii="Century Gothic" w:hAnsi="Century Gothic"/>
        </w:rPr>
        <w:t xml:space="preserve">Tech Power Steering Fluid </w:t>
      </w:r>
    </w:p>
    <w:p w14:paraId="0E6FBEBE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Product Description:</w:t>
      </w:r>
      <w:r>
        <w:rPr>
          <w:rFonts w:ascii="Century Gothic" w:hAnsi="Century Gothic"/>
        </w:rPr>
        <w:t xml:space="preserve"> Base Oil and Additives </w:t>
      </w:r>
    </w:p>
    <w:p w14:paraId="6FF53438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Intended Use:</w:t>
      </w:r>
      <w:r>
        <w:rPr>
          <w:rFonts w:ascii="Century Gothic" w:hAnsi="Century Gothic"/>
        </w:rPr>
        <w:t xml:space="preserve"> Power Steering Fluid</w:t>
      </w:r>
    </w:p>
    <w:p w14:paraId="2CE14733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597536EF" w14:textId="77777777" w:rsidR="00865FCE" w:rsidRDefault="00865FCE" w:rsidP="00865FCE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COMPANY IDENTIFICATION</w:t>
      </w:r>
    </w:p>
    <w:p w14:paraId="00C94CA3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Supplier:</w:t>
      </w:r>
      <w:r>
        <w:rPr>
          <w:rFonts w:ascii="Century Gothic" w:hAnsi="Century Gothic"/>
        </w:rPr>
        <w:tab/>
        <w:t>Beacon Lubricants</w:t>
      </w:r>
    </w:p>
    <w:p w14:paraId="458DCC93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P.O Box 754</w:t>
      </w:r>
    </w:p>
    <w:p w14:paraId="6BEE088E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Edinboro, PA 16412</w:t>
      </w:r>
    </w:p>
    <w:p w14:paraId="25CB1D22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7C296A67" w14:textId="77777777" w:rsidR="00865FCE" w:rsidRDefault="00865FCE" w:rsidP="00865FCE">
      <w:pPr>
        <w:rPr>
          <w:rFonts w:ascii="Century Gothic" w:hAnsi="Century Gothic"/>
        </w:rPr>
      </w:pPr>
      <w:r w:rsidRPr="00865FCE">
        <w:rPr>
          <w:rFonts w:ascii="Century Gothic" w:hAnsi="Century Gothic"/>
          <w:b/>
        </w:rPr>
        <w:t>Emergency Telephone:</w:t>
      </w:r>
      <w:r w:rsidRPr="00865FCE">
        <w:rPr>
          <w:rFonts w:ascii="Century Gothic" w:hAnsi="Century Gothic"/>
        </w:rPr>
        <w:tab/>
        <w:t>1-877-734-7334 – Beacon Lubricants, Inc.</w:t>
      </w:r>
      <w:r w:rsidRPr="00865FCE">
        <w:rPr>
          <w:rFonts w:ascii="Century Gothic" w:hAnsi="Century Gothic"/>
        </w:rPr>
        <w:br/>
      </w:r>
      <w:r w:rsidRPr="00865FCE">
        <w:rPr>
          <w:rFonts w:ascii="Century Gothic" w:hAnsi="Century Gothic"/>
          <w:b/>
        </w:rPr>
        <w:t>Emergency Telephone:</w:t>
      </w:r>
      <w:r w:rsidRPr="00865FCE">
        <w:rPr>
          <w:rFonts w:ascii="Century Gothic" w:hAnsi="Century Gothic"/>
        </w:rPr>
        <w:t xml:space="preserve"> </w:t>
      </w:r>
      <w:r w:rsidRPr="00865FCE">
        <w:rPr>
          <w:rFonts w:ascii="Century Gothic" w:hAnsi="Century Gothic"/>
        </w:rPr>
        <w:tab/>
        <w:t xml:space="preserve">1-800-424-9300 (24 hours) – Chemtrec approval </w:t>
      </w:r>
    </w:p>
    <w:p w14:paraId="5BE3F571" w14:textId="77777777" w:rsidR="00C53F18" w:rsidRDefault="00823F40" w:rsidP="00865FCE">
      <w:pPr>
        <w:rPr>
          <w:rFonts w:ascii="Century Gothic" w:hAnsi="Century Gothic"/>
        </w:rPr>
      </w:pPr>
      <w:r w:rsidRPr="00823F40">
        <w:rPr>
          <w:rFonts w:ascii="Century Gothic" w:hAnsi="Century Gothic"/>
          <w:b/>
        </w:rPr>
        <w:t>Website:</w:t>
      </w:r>
      <w:r w:rsidR="00C53F18">
        <w:rPr>
          <w:rFonts w:ascii="Century Gothic" w:hAnsi="Century Gothic"/>
        </w:rPr>
        <w:t xml:space="preserve"> www.beaconlubricants.com</w:t>
      </w:r>
    </w:p>
    <w:p w14:paraId="534BCBFD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5532F9D4" w14:textId="77777777" w:rsidTr="0004530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DDD7DE2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2                                    HAZARDS IDENTIFICATION</w:t>
            </w:r>
          </w:p>
        </w:tc>
      </w:tr>
    </w:tbl>
    <w:p w14:paraId="1FA712BC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67866C2B" w14:textId="77777777" w:rsidR="00865FCE" w:rsidRPr="0004530F" w:rsidRDefault="000944AA" w:rsidP="00865FCE">
      <w:pPr>
        <w:pStyle w:val="NoSpacing"/>
        <w:rPr>
          <w:rFonts w:ascii="Century Gothic" w:hAnsi="Century Gothic"/>
          <w:b/>
        </w:rPr>
      </w:pPr>
      <w:r w:rsidRPr="0004530F">
        <w:rPr>
          <w:rFonts w:ascii="Century Gothic" w:hAnsi="Century Gothic"/>
          <w:b/>
        </w:rPr>
        <w:t xml:space="preserve">Hazard Classification </w:t>
      </w:r>
    </w:p>
    <w:p w14:paraId="2AF09E77" w14:textId="77777777" w:rsidR="0004530F" w:rsidRPr="0004530F" w:rsidRDefault="0004530F" w:rsidP="0004530F">
      <w:pPr>
        <w:pStyle w:val="NoSpacing"/>
        <w:ind w:firstLine="720"/>
        <w:rPr>
          <w:rFonts w:ascii="Century Gothic" w:hAnsi="Century Gothic"/>
          <w:b/>
        </w:rPr>
      </w:pPr>
      <w:r w:rsidRPr="0004530F">
        <w:rPr>
          <w:rFonts w:ascii="Century Gothic" w:hAnsi="Century Gothic"/>
          <w:b/>
        </w:rPr>
        <w:t>Physical Hazards</w:t>
      </w:r>
    </w:p>
    <w:p w14:paraId="6BFC03D5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Flammable liquids- Category 4</w:t>
      </w:r>
    </w:p>
    <w:p w14:paraId="3E2C02F5" w14:textId="77777777" w:rsidR="0004530F" w:rsidRPr="0004530F" w:rsidRDefault="0004530F" w:rsidP="0004530F">
      <w:pPr>
        <w:pStyle w:val="NoSpacing"/>
        <w:ind w:firstLine="720"/>
        <w:rPr>
          <w:rFonts w:ascii="Century Gothic" w:hAnsi="Century Gothic"/>
          <w:b/>
        </w:rPr>
      </w:pPr>
      <w:r w:rsidRPr="0004530F">
        <w:rPr>
          <w:rFonts w:ascii="Century Gothic" w:hAnsi="Century Gothic"/>
          <w:b/>
        </w:rPr>
        <w:t>Health Hazards</w:t>
      </w:r>
    </w:p>
    <w:p w14:paraId="397A3F28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Toxic reproduction- Category 2</w:t>
      </w:r>
    </w:p>
    <w:p w14:paraId="21D5A651" w14:textId="77777777" w:rsidR="0004530F" w:rsidRPr="0004530F" w:rsidRDefault="0004530F" w:rsidP="0004530F">
      <w:pPr>
        <w:pStyle w:val="NoSpacing"/>
        <w:ind w:firstLine="720"/>
        <w:rPr>
          <w:rFonts w:ascii="Century Gothic" w:hAnsi="Century Gothic"/>
          <w:b/>
        </w:rPr>
      </w:pPr>
      <w:r w:rsidRPr="0004530F">
        <w:rPr>
          <w:rFonts w:ascii="Century Gothic" w:hAnsi="Century Gothic"/>
          <w:b/>
        </w:rPr>
        <w:t>Unknown toxicity</w:t>
      </w:r>
    </w:p>
    <w:p w14:paraId="1C5A4187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Acute toxicity, oral</w:t>
      </w:r>
    </w:p>
    <w:p w14:paraId="4D909230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Acute toxicity, dermal</w:t>
      </w:r>
    </w:p>
    <w:p w14:paraId="3E45137B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Acute toxicity, inhalation, vapor</w:t>
      </w:r>
    </w:p>
    <w:p w14:paraId="7B091991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Acute toxicity, inhalation, dust, or mist</w:t>
      </w:r>
      <w:r>
        <w:rPr>
          <w:rFonts w:ascii="Century Gothic" w:hAnsi="Century Gothic"/>
        </w:rPr>
        <w:tab/>
      </w:r>
    </w:p>
    <w:p w14:paraId="2726BF3F" w14:textId="77777777" w:rsidR="0004530F" w:rsidRPr="0004530F" w:rsidRDefault="0004530F" w:rsidP="0004530F">
      <w:pPr>
        <w:pStyle w:val="NoSpacing"/>
        <w:ind w:firstLine="720"/>
        <w:rPr>
          <w:rFonts w:ascii="Century Gothic" w:hAnsi="Century Gothic"/>
          <w:b/>
        </w:rPr>
      </w:pPr>
      <w:r w:rsidRPr="0004530F">
        <w:rPr>
          <w:rFonts w:ascii="Century Gothic" w:hAnsi="Century Gothic"/>
          <w:b/>
        </w:rPr>
        <w:t>Label Elements:</w:t>
      </w:r>
    </w:p>
    <w:p w14:paraId="14839933" w14:textId="77777777" w:rsidR="0004530F" w:rsidRPr="0004530F" w:rsidRDefault="0004530F" w:rsidP="0004530F">
      <w:pPr>
        <w:pStyle w:val="NoSpacing"/>
        <w:ind w:firstLine="720"/>
        <w:rPr>
          <w:rFonts w:ascii="Century Gothic" w:hAnsi="Century Gothic"/>
          <w:b/>
        </w:rPr>
      </w:pPr>
      <w:r w:rsidRPr="0004530F">
        <w:rPr>
          <w:rFonts w:ascii="Century Gothic" w:hAnsi="Century Gothic"/>
          <w:b/>
        </w:rPr>
        <w:t>Hazard Symbol:</w:t>
      </w:r>
    </w:p>
    <w:p w14:paraId="1798EDAE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18AC22F" wp14:editId="53486B5A">
            <wp:extent cx="662400" cy="6624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99" cy="6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2EFDF" w14:textId="77777777" w:rsidR="0004530F" w:rsidRPr="0004530F" w:rsidRDefault="0004530F" w:rsidP="0004530F">
      <w:pPr>
        <w:pStyle w:val="NoSpacing"/>
        <w:ind w:firstLine="720"/>
        <w:rPr>
          <w:rFonts w:ascii="Century Gothic" w:hAnsi="Century Gothic"/>
          <w:b/>
        </w:rPr>
      </w:pPr>
      <w:r w:rsidRPr="0004530F">
        <w:rPr>
          <w:rFonts w:ascii="Century Gothic" w:hAnsi="Century Gothic"/>
          <w:b/>
        </w:rPr>
        <w:t>Signal Word: Warning</w:t>
      </w:r>
    </w:p>
    <w:p w14:paraId="7D1918AC" w14:textId="77777777" w:rsidR="0004530F" w:rsidRDefault="0004530F" w:rsidP="0004530F">
      <w:pPr>
        <w:pStyle w:val="NoSpacing"/>
        <w:ind w:firstLine="720"/>
        <w:rPr>
          <w:rFonts w:ascii="Century Gothic" w:hAnsi="Century Gothic"/>
        </w:rPr>
      </w:pPr>
      <w:r w:rsidRPr="0004530F">
        <w:rPr>
          <w:rFonts w:ascii="Century Gothic" w:hAnsi="Century Gothic"/>
          <w:b/>
        </w:rPr>
        <w:t>Hazard Statement:</w:t>
      </w:r>
      <w:r>
        <w:rPr>
          <w:rFonts w:ascii="Century Gothic" w:hAnsi="Century Gothic"/>
        </w:rPr>
        <w:t xml:space="preserve"> Combustible liquid, suspected of damaging fertility or the unborn child, may be fatal if swallowed and enters airways. </w:t>
      </w:r>
    </w:p>
    <w:p w14:paraId="46D47672" w14:textId="77777777" w:rsidR="00E2448A" w:rsidRDefault="00E2448A" w:rsidP="0004530F">
      <w:pPr>
        <w:pStyle w:val="NoSpacing"/>
        <w:ind w:firstLine="720"/>
        <w:rPr>
          <w:rFonts w:ascii="Century Gothic" w:hAnsi="Century Gothic"/>
        </w:rPr>
      </w:pPr>
    </w:p>
    <w:p w14:paraId="5FD0C5E9" w14:textId="77777777" w:rsidR="005611AF" w:rsidRDefault="005611AF" w:rsidP="0004530F">
      <w:pPr>
        <w:pStyle w:val="NoSpacing"/>
        <w:ind w:firstLine="720"/>
        <w:rPr>
          <w:rFonts w:ascii="Century Gothic" w:hAnsi="Century Gothic"/>
          <w:b/>
        </w:rPr>
      </w:pPr>
    </w:p>
    <w:p w14:paraId="674554F5" w14:textId="77777777" w:rsidR="00E2448A" w:rsidRPr="00516441" w:rsidRDefault="00E2448A" w:rsidP="0004530F">
      <w:pPr>
        <w:pStyle w:val="NoSpacing"/>
        <w:ind w:firstLine="720"/>
        <w:rPr>
          <w:rFonts w:ascii="Century Gothic" w:hAnsi="Century Gothic"/>
          <w:b/>
        </w:rPr>
      </w:pPr>
      <w:r w:rsidRPr="00516441">
        <w:rPr>
          <w:rFonts w:ascii="Century Gothic" w:hAnsi="Century Gothic"/>
          <w:b/>
        </w:rPr>
        <w:lastRenderedPageBreak/>
        <w:t>Precautionary Statement:</w:t>
      </w:r>
    </w:p>
    <w:p w14:paraId="69D9289F" w14:textId="77777777" w:rsidR="00E2448A" w:rsidRDefault="00E2448A" w:rsidP="0004530F">
      <w:pPr>
        <w:pStyle w:val="NoSpacing"/>
        <w:ind w:firstLine="720"/>
        <w:rPr>
          <w:rFonts w:ascii="Century Gothic" w:hAnsi="Century Gothic"/>
        </w:rPr>
      </w:pPr>
      <w:r w:rsidRPr="00516441">
        <w:rPr>
          <w:rFonts w:ascii="Century Gothic" w:hAnsi="Century Gothic"/>
          <w:b/>
        </w:rPr>
        <w:t>Prevention:</w:t>
      </w:r>
      <w:r>
        <w:rPr>
          <w:rFonts w:ascii="Century Gothic" w:hAnsi="Century Gothic"/>
        </w:rPr>
        <w:t xml:space="preserve"> Obtain </w:t>
      </w:r>
      <w:r w:rsidR="001D3871">
        <w:rPr>
          <w:rFonts w:ascii="Century Gothic" w:hAnsi="Century Gothic"/>
        </w:rPr>
        <w:t xml:space="preserve">special instructions before use. Do not handle until all safety precautions have been read and understood. Use personal protective equipment as required. Avoid release to the environment. </w:t>
      </w:r>
    </w:p>
    <w:p w14:paraId="4AF85200" w14:textId="77777777" w:rsidR="001D3871" w:rsidRDefault="001D3871" w:rsidP="0004530F">
      <w:pPr>
        <w:pStyle w:val="NoSpacing"/>
        <w:ind w:firstLine="720"/>
        <w:rPr>
          <w:rFonts w:ascii="Century Gothic" w:hAnsi="Century Gothic"/>
        </w:rPr>
      </w:pPr>
    </w:p>
    <w:p w14:paraId="336E959B" w14:textId="48C839D1" w:rsidR="001D3871" w:rsidRDefault="001D3871" w:rsidP="0004530F">
      <w:pPr>
        <w:pStyle w:val="NoSpacing"/>
        <w:ind w:firstLine="720"/>
        <w:rPr>
          <w:rFonts w:ascii="Century Gothic" w:hAnsi="Century Gothic"/>
        </w:rPr>
      </w:pPr>
      <w:r w:rsidRPr="001D3871">
        <w:rPr>
          <w:rFonts w:ascii="Century Gothic" w:hAnsi="Century Gothic"/>
          <w:b/>
        </w:rPr>
        <w:t xml:space="preserve">Response: </w:t>
      </w:r>
      <w:r>
        <w:rPr>
          <w:rFonts w:ascii="Century Gothic" w:hAnsi="Century Gothic"/>
        </w:rPr>
        <w:t xml:space="preserve">If exposed or concerned: Get medical advice/attention. In case of fire: Use CO2, dry </w:t>
      </w:r>
      <w:r w:rsidR="004A2B9C">
        <w:rPr>
          <w:rFonts w:ascii="Century Gothic" w:hAnsi="Century Gothic"/>
        </w:rPr>
        <w:t>chemical,</w:t>
      </w:r>
      <w:r>
        <w:rPr>
          <w:rFonts w:ascii="Century Gothic" w:hAnsi="Century Gothic"/>
        </w:rPr>
        <w:t xml:space="preserve"> or foam from extinction. Water can be used to cool and protect exposed material. Collect spillage. </w:t>
      </w:r>
    </w:p>
    <w:p w14:paraId="346E195A" w14:textId="77777777" w:rsidR="001D3871" w:rsidRDefault="001D3871" w:rsidP="0004530F">
      <w:pPr>
        <w:pStyle w:val="NoSpacing"/>
        <w:ind w:firstLine="720"/>
        <w:rPr>
          <w:rFonts w:ascii="Century Gothic" w:hAnsi="Century Gothic"/>
        </w:rPr>
      </w:pPr>
    </w:p>
    <w:p w14:paraId="7ECF5474" w14:textId="77777777" w:rsidR="001D3871" w:rsidRDefault="001D3871" w:rsidP="0004530F">
      <w:pPr>
        <w:pStyle w:val="NoSpacing"/>
        <w:ind w:firstLine="720"/>
        <w:rPr>
          <w:rFonts w:ascii="Century Gothic" w:hAnsi="Century Gothic"/>
        </w:rPr>
      </w:pPr>
      <w:r w:rsidRPr="001D3871">
        <w:rPr>
          <w:rFonts w:ascii="Century Gothic" w:hAnsi="Century Gothic"/>
          <w:b/>
        </w:rPr>
        <w:t xml:space="preserve">Storage: </w:t>
      </w:r>
      <w:r>
        <w:rPr>
          <w:rFonts w:ascii="Century Gothic" w:hAnsi="Century Gothic"/>
        </w:rPr>
        <w:t xml:space="preserve">Store in well-ventilated place. Keep cool. Store locked up. </w:t>
      </w:r>
    </w:p>
    <w:p w14:paraId="72E7E045" w14:textId="77777777" w:rsidR="001D3871" w:rsidRDefault="001D3871" w:rsidP="0004530F">
      <w:pPr>
        <w:pStyle w:val="NoSpacing"/>
        <w:ind w:firstLine="720"/>
        <w:rPr>
          <w:rFonts w:ascii="Century Gothic" w:hAnsi="Century Gothic"/>
        </w:rPr>
      </w:pPr>
    </w:p>
    <w:p w14:paraId="4493BA44" w14:textId="77777777" w:rsidR="001D3871" w:rsidRDefault="001D3871" w:rsidP="0004530F">
      <w:pPr>
        <w:pStyle w:val="NoSpacing"/>
        <w:ind w:firstLine="720"/>
        <w:rPr>
          <w:rFonts w:ascii="Century Gothic" w:hAnsi="Century Gothic"/>
        </w:rPr>
      </w:pPr>
      <w:r w:rsidRPr="001D3871">
        <w:rPr>
          <w:rFonts w:ascii="Century Gothic" w:hAnsi="Century Gothic"/>
          <w:b/>
        </w:rPr>
        <w:t xml:space="preserve">Disposal: </w:t>
      </w:r>
      <w:r>
        <w:rPr>
          <w:rFonts w:ascii="Century Gothic" w:hAnsi="Century Gothic"/>
        </w:rPr>
        <w:t xml:space="preserve">Dispose of contents/container to an appropriate treatment and disposal facility in accordance with applicable laws and regulations, and product characteristics at time of disposal. </w:t>
      </w:r>
    </w:p>
    <w:p w14:paraId="725D9EA3" w14:textId="77777777" w:rsidR="001D3871" w:rsidRDefault="001D3871" w:rsidP="0004530F">
      <w:pPr>
        <w:pStyle w:val="NoSpacing"/>
        <w:ind w:firstLine="720"/>
        <w:rPr>
          <w:rFonts w:ascii="Century Gothic" w:hAnsi="Century Gothic"/>
        </w:rPr>
      </w:pPr>
    </w:p>
    <w:p w14:paraId="0C9BCE8D" w14:textId="77777777" w:rsidR="001D3871" w:rsidRPr="001D3871" w:rsidRDefault="001D3871" w:rsidP="0004530F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Other hazards which do not result in GHS classification: </w:t>
      </w:r>
      <w:r>
        <w:rPr>
          <w:rFonts w:ascii="Century Gothic" w:hAnsi="Century Gothic"/>
        </w:rPr>
        <w:t xml:space="preserve">Static accumulating flammable liquid can become electrostatically charged even in bonded and grounded equipment. Sparks may ignite liquid and vapor. May cause flash fire or explosion. </w:t>
      </w:r>
    </w:p>
    <w:p w14:paraId="504FAA19" w14:textId="77777777" w:rsidR="000944AA" w:rsidRDefault="000944AA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1DC16B4B" w14:textId="77777777" w:rsidTr="0004530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B3D67BD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3                                    COMPOSTION / INFORMATION INGREDIENTS</w:t>
            </w:r>
          </w:p>
        </w:tc>
      </w:tr>
    </w:tbl>
    <w:p w14:paraId="203DE77A" w14:textId="77777777" w:rsidR="00865FCE" w:rsidRDefault="00865FCE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1D290B" w14:paraId="32291AB5" w14:textId="77777777" w:rsidTr="00DB1436">
        <w:tc>
          <w:tcPr>
            <w:tcW w:w="3084" w:type="dxa"/>
          </w:tcPr>
          <w:p w14:paraId="01E5F4E3" w14:textId="77777777" w:rsidR="001D290B" w:rsidRPr="00DB1436" w:rsidRDefault="001D290B" w:rsidP="00865FCE">
            <w:pPr>
              <w:pStyle w:val="NoSpacing"/>
              <w:rPr>
                <w:rFonts w:ascii="Century Gothic" w:hAnsi="Century Gothic"/>
                <w:b/>
              </w:rPr>
            </w:pPr>
            <w:r w:rsidRPr="00DB1436">
              <w:rPr>
                <w:rFonts w:ascii="Century Gothic" w:hAnsi="Century Gothic"/>
                <w:b/>
              </w:rPr>
              <w:t>Chemical Name</w:t>
            </w:r>
          </w:p>
        </w:tc>
        <w:tc>
          <w:tcPr>
            <w:tcW w:w="3192" w:type="dxa"/>
          </w:tcPr>
          <w:p w14:paraId="6DF05977" w14:textId="77777777" w:rsidR="001D290B" w:rsidRPr="00DB1436" w:rsidRDefault="001D290B" w:rsidP="00865FCE">
            <w:pPr>
              <w:pStyle w:val="NoSpacing"/>
              <w:rPr>
                <w:rFonts w:ascii="Century Gothic" w:hAnsi="Century Gothic"/>
                <w:b/>
              </w:rPr>
            </w:pPr>
            <w:r w:rsidRPr="00DB1436">
              <w:rPr>
                <w:rFonts w:ascii="Century Gothic" w:hAnsi="Century Gothic"/>
                <w:b/>
              </w:rPr>
              <w:t>CAS Number</w:t>
            </w:r>
          </w:p>
        </w:tc>
        <w:tc>
          <w:tcPr>
            <w:tcW w:w="3084" w:type="dxa"/>
          </w:tcPr>
          <w:p w14:paraId="38A5227E" w14:textId="77777777" w:rsidR="001D290B" w:rsidRPr="00DB1436" w:rsidRDefault="001D290B" w:rsidP="00865FCE">
            <w:pPr>
              <w:pStyle w:val="NoSpacing"/>
              <w:rPr>
                <w:rFonts w:ascii="Century Gothic" w:hAnsi="Century Gothic"/>
                <w:b/>
              </w:rPr>
            </w:pPr>
            <w:r w:rsidRPr="00DB1436">
              <w:rPr>
                <w:rFonts w:ascii="Century Gothic" w:hAnsi="Century Gothic"/>
                <w:b/>
              </w:rPr>
              <w:t>Percent by Weigh</w:t>
            </w:r>
            <w:r w:rsidR="00DB1436" w:rsidRPr="00DB1436">
              <w:rPr>
                <w:rFonts w:ascii="Century Gothic" w:hAnsi="Century Gothic"/>
                <w:b/>
              </w:rPr>
              <w:t>t</w:t>
            </w:r>
          </w:p>
        </w:tc>
      </w:tr>
      <w:tr w:rsidR="001D290B" w14:paraId="186D33D7" w14:textId="77777777" w:rsidTr="00DB1436">
        <w:tc>
          <w:tcPr>
            <w:tcW w:w="3084" w:type="dxa"/>
          </w:tcPr>
          <w:p w14:paraId="6DF270E9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</w:t>
            </w:r>
          </w:p>
        </w:tc>
        <w:tc>
          <w:tcPr>
            <w:tcW w:w="3192" w:type="dxa"/>
          </w:tcPr>
          <w:p w14:paraId="08E28EB6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64742-55-8</w:t>
            </w:r>
          </w:p>
        </w:tc>
        <w:tc>
          <w:tcPr>
            <w:tcW w:w="3084" w:type="dxa"/>
          </w:tcPr>
          <w:p w14:paraId="76899D87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95%</w:t>
            </w:r>
          </w:p>
        </w:tc>
      </w:tr>
      <w:tr w:rsidR="001D290B" w14:paraId="6BC62165" w14:textId="77777777" w:rsidTr="00DB1436">
        <w:tc>
          <w:tcPr>
            <w:tcW w:w="3084" w:type="dxa"/>
          </w:tcPr>
          <w:p w14:paraId="306A72E2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Butylated phenol</w:t>
            </w:r>
          </w:p>
        </w:tc>
        <w:tc>
          <w:tcPr>
            <w:tcW w:w="3192" w:type="dxa"/>
          </w:tcPr>
          <w:p w14:paraId="7EC60F48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Confidential</w:t>
            </w:r>
          </w:p>
        </w:tc>
        <w:tc>
          <w:tcPr>
            <w:tcW w:w="3084" w:type="dxa"/>
          </w:tcPr>
          <w:p w14:paraId="0F452C6E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.05-1%</w:t>
            </w:r>
          </w:p>
        </w:tc>
      </w:tr>
      <w:tr w:rsidR="001D290B" w14:paraId="066719B2" w14:textId="77777777" w:rsidTr="00DB1436">
        <w:tc>
          <w:tcPr>
            <w:tcW w:w="3084" w:type="dxa"/>
          </w:tcPr>
          <w:p w14:paraId="2AFC0AB1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Tricresyl phosphate</w:t>
            </w:r>
          </w:p>
        </w:tc>
        <w:tc>
          <w:tcPr>
            <w:tcW w:w="3192" w:type="dxa"/>
          </w:tcPr>
          <w:p w14:paraId="2232EA77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1330-78-5</w:t>
            </w:r>
          </w:p>
        </w:tc>
        <w:tc>
          <w:tcPr>
            <w:tcW w:w="3084" w:type="dxa"/>
          </w:tcPr>
          <w:p w14:paraId="1659999F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.05-1%</w:t>
            </w:r>
          </w:p>
        </w:tc>
      </w:tr>
      <w:tr w:rsidR="001D290B" w14:paraId="53A24CF4" w14:textId="77777777" w:rsidTr="00DB1436">
        <w:tc>
          <w:tcPr>
            <w:tcW w:w="3084" w:type="dxa"/>
          </w:tcPr>
          <w:p w14:paraId="3C51663B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Dibutylhydrogen phosphite</w:t>
            </w:r>
          </w:p>
        </w:tc>
        <w:tc>
          <w:tcPr>
            <w:tcW w:w="3192" w:type="dxa"/>
          </w:tcPr>
          <w:p w14:paraId="19CBB17D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1809-19-4</w:t>
            </w:r>
          </w:p>
        </w:tc>
        <w:tc>
          <w:tcPr>
            <w:tcW w:w="3084" w:type="dxa"/>
          </w:tcPr>
          <w:p w14:paraId="3664C9E6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.05-1%</w:t>
            </w:r>
          </w:p>
        </w:tc>
      </w:tr>
      <w:tr w:rsidR="001D290B" w14:paraId="6C9579A9" w14:textId="77777777" w:rsidTr="00DB1436">
        <w:tc>
          <w:tcPr>
            <w:tcW w:w="3084" w:type="dxa"/>
          </w:tcPr>
          <w:p w14:paraId="146F02A9" w14:textId="77777777" w:rsidR="001D290B" w:rsidRPr="00DB1436" w:rsidRDefault="00DB1436" w:rsidP="00865FCE">
            <w:pPr>
              <w:pStyle w:val="NoSpacing"/>
              <w:rPr>
                <w:rFonts w:ascii="Century Gothic" w:hAnsi="Century Gothic"/>
              </w:rPr>
            </w:pPr>
            <w:r w:rsidRPr="00DB1436">
              <w:rPr>
                <w:rFonts w:ascii="Century Gothic" w:hAnsi="Century Gothic"/>
              </w:rPr>
              <w:t xml:space="preserve">Zinc </w:t>
            </w:r>
            <w:r>
              <w:rPr>
                <w:rFonts w:ascii="Century Gothic" w:hAnsi="Century Gothic"/>
              </w:rPr>
              <w:t>alkyldithiophosphate</w:t>
            </w:r>
          </w:p>
        </w:tc>
        <w:tc>
          <w:tcPr>
            <w:tcW w:w="3192" w:type="dxa"/>
          </w:tcPr>
          <w:p w14:paraId="01C5D4F5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84605-29-8</w:t>
            </w:r>
          </w:p>
        </w:tc>
        <w:tc>
          <w:tcPr>
            <w:tcW w:w="3084" w:type="dxa"/>
          </w:tcPr>
          <w:p w14:paraId="1D875A07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.05-1%</w:t>
            </w:r>
          </w:p>
        </w:tc>
      </w:tr>
      <w:tr w:rsidR="001D290B" w14:paraId="2936CF8F" w14:textId="77777777" w:rsidTr="00DB1436">
        <w:tc>
          <w:tcPr>
            <w:tcW w:w="3084" w:type="dxa"/>
          </w:tcPr>
          <w:p w14:paraId="3D69454D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Toluene</w:t>
            </w:r>
          </w:p>
        </w:tc>
        <w:tc>
          <w:tcPr>
            <w:tcW w:w="3192" w:type="dxa"/>
          </w:tcPr>
          <w:p w14:paraId="0A946D06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108-88-3</w:t>
            </w:r>
          </w:p>
        </w:tc>
        <w:tc>
          <w:tcPr>
            <w:tcW w:w="3084" w:type="dxa"/>
          </w:tcPr>
          <w:p w14:paraId="7B272EAE" w14:textId="77777777" w:rsidR="001D290B" w:rsidRDefault="00DB1436" w:rsidP="00865FC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.005%</w:t>
            </w:r>
          </w:p>
        </w:tc>
      </w:tr>
    </w:tbl>
    <w:p w14:paraId="36C56EA7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4F32BE01" w14:textId="77777777" w:rsidR="00DB1436" w:rsidRDefault="00DB1436" w:rsidP="00865FCE">
      <w:pPr>
        <w:pStyle w:val="NoSpacing"/>
        <w:rPr>
          <w:rFonts w:ascii="Century Gothic" w:hAnsi="Century Gothic"/>
        </w:rPr>
      </w:pPr>
      <w:r w:rsidRPr="00DB1436">
        <w:rPr>
          <w:rFonts w:ascii="Century Gothic" w:hAnsi="Century Gothic"/>
          <w:b/>
        </w:rPr>
        <w:t>Trade secret information:</w:t>
      </w:r>
      <w:r>
        <w:rPr>
          <w:rFonts w:ascii="Century Gothic" w:hAnsi="Century Gothic"/>
        </w:rPr>
        <w:t xml:space="preserve"> A specific chemical identity and/or percentage of composition has been withheld as a trade secret. </w:t>
      </w:r>
    </w:p>
    <w:p w14:paraId="68B01530" w14:textId="77777777" w:rsidR="00DB1436" w:rsidRDefault="00DB1436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486C89D6" w14:textId="77777777" w:rsidTr="00DB143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629B0B2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4                                             FIRST AID MEASURES</w:t>
            </w:r>
          </w:p>
        </w:tc>
      </w:tr>
    </w:tbl>
    <w:p w14:paraId="06F0A32C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8B08CF3" w14:textId="77777777" w:rsidR="00865FCE" w:rsidRDefault="00DB1436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General Information: </w:t>
      </w:r>
      <w:r w:rsidRPr="00DB1436">
        <w:rPr>
          <w:rFonts w:ascii="Century Gothic" w:hAnsi="Century Gothic"/>
        </w:rPr>
        <w:t>IF exposed or concerned: Get medical advice/attention</w:t>
      </w:r>
    </w:p>
    <w:p w14:paraId="081C2870" w14:textId="77777777" w:rsidR="00DB1436" w:rsidRDefault="00DB1436" w:rsidP="00865FCE">
      <w:pPr>
        <w:pStyle w:val="NoSpacing"/>
        <w:rPr>
          <w:rFonts w:ascii="Century Gothic" w:hAnsi="Century Gothic"/>
        </w:rPr>
      </w:pPr>
    </w:p>
    <w:p w14:paraId="3B480237" w14:textId="77777777" w:rsidR="00DB1436" w:rsidRDefault="00DB1436" w:rsidP="00865FCE">
      <w:pPr>
        <w:pStyle w:val="NoSpacing"/>
        <w:rPr>
          <w:rFonts w:ascii="Century Gothic" w:hAnsi="Century Gothic"/>
        </w:rPr>
      </w:pPr>
      <w:r w:rsidRPr="00DB1436">
        <w:rPr>
          <w:rFonts w:ascii="Century Gothic" w:hAnsi="Century Gothic"/>
          <w:b/>
        </w:rPr>
        <w:t>Ingestion:</w:t>
      </w:r>
      <w:r>
        <w:rPr>
          <w:rFonts w:ascii="Century Gothic" w:hAnsi="Century Gothic"/>
        </w:rPr>
        <w:t xml:space="preserve"> Rinse mouth. Get medical attention if symptoms occur. Do not induce vomiting</w:t>
      </w:r>
    </w:p>
    <w:p w14:paraId="5489D44B" w14:textId="77777777" w:rsidR="001A14F3" w:rsidRDefault="001A14F3" w:rsidP="00865FCE">
      <w:pPr>
        <w:pStyle w:val="NoSpacing"/>
        <w:rPr>
          <w:rFonts w:ascii="Century Gothic" w:hAnsi="Century Gothic"/>
        </w:rPr>
      </w:pPr>
    </w:p>
    <w:p w14:paraId="46A212B1" w14:textId="77777777" w:rsidR="001A14F3" w:rsidRDefault="001A14F3" w:rsidP="00865FCE">
      <w:pPr>
        <w:pStyle w:val="NoSpacing"/>
        <w:rPr>
          <w:rFonts w:ascii="Century Gothic" w:hAnsi="Century Gothic"/>
        </w:rPr>
      </w:pPr>
      <w:r w:rsidRPr="00D466AD">
        <w:rPr>
          <w:rFonts w:ascii="Century Gothic" w:hAnsi="Century Gothic"/>
          <w:b/>
        </w:rPr>
        <w:lastRenderedPageBreak/>
        <w:t>Inhalation:</w:t>
      </w:r>
      <w:r>
        <w:rPr>
          <w:rFonts w:ascii="Century Gothic" w:hAnsi="Century Gothic"/>
        </w:rPr>
        <w:t xml:space="preserve"> Remove exposed person to fresh air if adverse effects are observed. </w:t>
      </w:r>
    </w:p>
    <w:p w14:paraId="52B3FB26" w14:textId="77777777" w:rsidR="001A14F3" w:rsidRDefault="001A14F3" w:rsidP="00865FCE">
      <w:pPr>
        <w:pStyle w:val="NoSpacing"/>
        <w:rPr>
          <w:rFonts w:ascii="Century Gothic" w:hAnsi="Century Gothic"/>
        </w:rPr>
      </w:pPr>
    </w:p>
    <w:p w14:paraId="5DB6BB64" w14:textId="77777777" w:rsidR="001A14F3" w:rsidRDefault="001A14F3" w:rsidP="00865FCE">
      <w:pPr>
        <w:pStyle w:val="NoSpacing"/>
        <w:rPr>
          <w:rFonts w:ascii="Century Gothic" w:hAnsi="Century Gothic"/>
        </w:rPr>
      </w:pPr>
      <w:r w:rsidRPr="00D466AD">
        <w:rPr>
          <w:rFonts w:ascii="Century Gothic" w:hAnsi="Century Gothic"/>
          <w:b/>
        </w:rPr>
        <w:t>Skin Contact:</w:t>
      </w:r>
      <w:r>
        <w:rPr>
          <w:rFonts w:ascii="Century Gothic" w:hAnsi="Century Gothic"/>
        </w:rPr>
        <w:t xml:space="preserve"> Take off contaminated clothing and wash before re-use. Wash with soap and water. If skin irritation occurs, get medical attention. Launder contaminated clothing before reuse. </w:t>
      </w:r>
    </w:p>
    <w:p w14:paraId="463FDC52" w14:textId="77777777" w:rsidR="001A14F3" w:rsidRDefault="001A14F3" w:rsidP="00865FCE">
      <w:pPr>
        <w:pStyle w:val="NoSpacing"/>
        <w:rPr>
          <w:rFonts w:ascii="Century Gothic" w:hAnsi="Century Gothic"/>
        </w:rPr>
      </w:pPr>
    </w:p>
    <w:p w14:paraId="1AF40C55" w14:textId="77777777" w:rsidR="00D466AD" w:rsidRDefault="001A14F3" w:rsidP="00865FCE">
      <w:pPr>
        <w:pStyle w:val="NoSpacing"/>
        <w:rPr>
          <w:rFonts w:ascii="Century Gothic" w:hAnsi="Century Gothic"/>
        </w:rPr>
      </w:pPr>
      <w:r w:rsidRPr="00D466AD">
        <w:rPr>
          <w:rFonts w:ascii="Century Gothic" w:hAnsi="Century Gothic"/>
          <w:b/>
        </w:rPr>
        <w:t>Eye contact:</w:t>
      </w:r>
      <w:r>
        <w:rPr>
          <w:rFonts w:ascii="Century Gothic" w:hAnsi="Century Gothic"/>
        </w:rPr>
        <w:t xml:space="preserve"> Flush thoroughly with water. If irritation occurs, get medical assistance. Remove contact lenses, if present a</w:t>
      </w:r>
      <w:r w:rsidR="00D466AD">
        <w:rPr>
          <w:rFonts w:ascii="Century Gothic" w:hAnsi="Century Gothic"/>
        </w:rPr>
        <w:t>nd easy to do. Continue rinsing.</w:t>
      </w:r>
    </w:p>
    <w:p w14:paraId="1F89EADA" w14:textId="77777777" w:rsidR="00D466AD" w:rsidRDefault="00D466AD" w:rsidP="00865FCE">
      <w:pPr>
        <w:pStyle w:val="NoSpacing"/>
        <w:rPr>
          <w:rFonts w:ascii="Century Gothic" w:hAnsi="Century Gothic"/>
        </w:rPr>
      </w:pPr>
    </w:p>
    <w:p w14:paraId="09037C19" w14:textId="77777777" w:rsidR="00D466AD" w:rsidRPr="00D466AD" w:rsidRDefault="00D466AD" w:rsidP="00865FCE">
      <w:pPr>
        <w:pStyle w:val="NoSpacing"/>
        <w:rPr>
          <w:rFonts w:ascii="Century Gothic" w:hAnsi="Century Gothic"/>
          <w:b/>
        </w:rPr>
      </w:pPr>
      <w:r w:rsidRPr="00D466AD">
        <w:rPr>
          <w:rFonts w:ascii="Century Gothic" w:hAnsi="Century Gothic"/>
          <w:b/>
        </w:rPr>
        <w:t>Most important symptoms/effects, acute and delayed</w:t>
      </w:r>
    </w:p>
    <w:p w14:paraId="65BC88D2" w14:textId="77777777" w:rsidR="00D466AD" w:rsidRDefault="00D466AD" w:rsidP="00865FCE">
      <w:pPr>
        <w:pStyle w:val="NoSpacing"/>
        <w:rPr>
          <w:rFonts w:ascii="Century Gothic" w:hAnsi="Century Gothic"/>
        </w:rPr>
      </w:pPr>
    </w:p>
    <w:p w14:paraId="0CD9D3E8" w14:textId="77777777" w:rsidR="00D466AD" w:rsidRPr="00D466AD" w:rsidRDefault="00D466AD" w:rsidP="00865FCE">
      <w:pPr>
        <w:pStyle w:val="NoSpacing"/>
        <w:rPr>
          <w:rFonts w:ascii="Century Gothic" w:hAnsi="Century Gothic"/>
        </w:rPr>
      </w:pPr>
      <w:r w:rsidRPr="00D466AD">
        <w:rPr>
          <w:rFonts w:ascii="Century Gothic" w:hAnsi="Century Gothic"/>
          <w:b/>
        </w:rPr>
        <w:t>Symptoms:</w:t>
      </w:r>
      <w:r>
        <w:rPr>
          <w:rFonts w:ascii="Century Gothic" w:hAnsi="Century Gothic"/>
        </w:rPr>
        <w:t xml:space="preserve"> See section 11</w:t>
      </w:r>
    </w:p>
    <w:p w14:paraId="1BA3292D" w14:textId="77777777" w:rsidR="00DB1436" w:rsidRDefault="00DB1436" w:rsidP="00865FCE">
      <w:pPr>
        <w:pStyle w:val="NoSpacing"/>
        <w:rPr>
          <w:rFonts w:ascii="Century Gothic" w:hAnsi="Century Gothic"/>
        </w:rPr>
      </w:pPr>
    </w:p>
    <w:p w14:paraId="5D6F582C" w14:textId="77777777" w:rsidR="00D466AD" w:rsidRDefault="00D466AD" w:rsidP="00865FCE">
      <w:pPr>
        <w:pStyle w:val="NoSpacing"/>
        <w:rPr>
          <w:rFonts w:ascii="Century Gothic" w:hAnsi="Century Gothic"/>
          <w:b/>
        </w:rPr>
      </w:pPr>
      <w:r w:rsidRPr="00D466AD">
        <w:rPr>
          <w:rFonts w:ascii="Century Gothic" w:hAnsi="Century Gothic"/>
          <w:b/>
        </w:rPr>
        <w:t>Indication of immediate medical attention and special treatment needed</w:t>
      </w:r>
    </w:p>
    <w:p w14:paraId="13966C00" w14:textId="77777777" w:rsidR="00D466AD" w:rsidRDefault="00D466AD" w:rsidP="00865FCE">
      <w:pPr>
        <w:pStyle w:val="NoSpacing"/>
        <w:rPr>
          <w:rFonts w:ascii="Century Gothic" w:hAnsi="Century Gothic"/>
          <w:b/>
        </w:rPr>
      </w:pPr>
    </w:p>
    <w:p w14:paraId="0CB9F194" w14:textId="77777777" w:rsidR="00D466AD" w:rsidRDefault="00D466AD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Treatment: </w:t>
      </w:r>
      <w:r w:rsidRPr="00D466AD">
        <w:rPr>
          <w:rFonts w:ascii="Century Gothic" w:hAnsi="Century Gothic"/>
        </w:rPr>
        <w:t xml:space="preserve">Treat symptomatically </w:t>
      </w:r>
    </w:p>
    <w:p w14:paraId="5475695F" w14:textId="77777777" w:rsidR="00D466AD" w:rsidRPr="00D466AD" w:rsidRDefault="00D466AD" w:rsidP="00865FCE">
      <w:pPr>
        <w:pStyle w:val="NoSpacing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4ECCFEA9" w14:textId="77777777" w:rsidTr="00734F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7583A9A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5                                   FIRE FIGHTING MEASURES</w:t>
            </w:r>
          </w:p>
        </w:tc>
      </w:tr>
    </w:tbl>
    <w:p w14:paraId="295275A2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5B779254" w14:textId="77777777" w:rsidR="00865FCE" w:rsidRDefault="00865FCE" w:rsidP="00865FCE">
      <w:pPr>
        <w:pStyle w:val="NoSpacing"/>
        <w:rPr>
          <w:rFonts w:ascii="Century Gothic" w:hAnsi="Century Gothic"/>
          <w:b/>
        </w:rPr>
      </w:pPr>
    </w:p>
    <w:p w14:paraId="15358F7D" w14:textId="77777777" w:rsidR="00D466AD" w:rsidRDefault="00D466AD" w:rsidP="00865FCE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General Fire Hazards: </w:t>
      </w:r>
      <w:r w:rsidRPr="00D466AD">
        <w:rPr>
          <w:rFonts w:ascii="Century Gothic" w:hAnsi="Century Gothic"/>
        </w:rPr>
        <w:t>Move containers from fire area if you can do so without risk.</w:t>
      </w:r>
      <w:r>
        <w:rPr>
          <w:rFonts w:ascii="Century Gothic" w:hAnsi="Century Gothic"/>
          <w:b/>
        </w:rPr>
        <w:t xml:space="preserve"> </w:t>
      </w:r>
    </w:p>
    <w:p w14:paraId="42CE6243" w14:textId="77777777" w:rsidR="00D466AD" w:rsidRDefault="00D466AD" w:rsidP="00865FCE">
      <w:pPr>
        <w:pStyle w:val="NoSpacing"/>
        <w:rPr>
          <w:rFonts w:ascii="Century Gothic" w:hAnsi="Century Gothic"/>
          <w:b/>
        </w:rPr>
      </w:pPr>
    </w:p>
    <w:p w14:paraId="029C727E" w14:textId="77777777" w:rsidR="00D466AD" w:rsidRDefault="00D466AD" w:rsidP="00865FCE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Suitable (and unsuitable) extinguishing media</w:t>
      </w:r>
    </w:p>
    <w:p w14:paraId="46E1108F" w14:textId="77777777" w:rsidR="00D466AD" w:rsidRDefault="00D466AD" w:rsidP="00865FCE">
      <w:pPr>
        <w:pStyle w:val="NoSpacing"/>
        <w:rPr>
          <w:rFonts w:ascii="Century Gothic" w:hAnsi="Century Gothic"/>
          <w:b/>
        </w:rPr>
      </w:pPr>
    </w:p>
    <w:p w14:paraId="43450E0D" w14:textId="35898D52" w:rsidR="00D466AD" w:rsidRDefault="00D466AD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Suitable extinguishing media: </w:t>
      </w:r>
      <w:r w:rsidRPr="00D466AD">
        <w:rPr>
          <w:rFonts w:ascii="Century Gothic" w:hAnsi="Century Gothic"/>
        </w:rPr>
        <w:t xml:space="preserve">CO2, Dry </w:t>
      </w:r>
      <w:r w:rsidR="004A2B9C" w:rsidRPr="00D466AD">
        <w:rPr>
          <w:rFonts w:ascii="Century Gothic" w:hAnsi="Century Gothic"/>
        </w:rPr>
        <w:t>chemical,</w:t>
      </w:r>
      <w:r w:rsidRPr="00D466AD">
        <w:rPr>
          <w:rFonts w:ascii="Century Gothic" w:hAnsi="Century Gothic"/>
        </w:rPr>
        <w:t xml:space="preserve"> or Foam. Water can be used to cool and protect exposed material. </w:t>
      </w:r>
    </w:p>
    <w:p w14:paraId="4B38D9DF" w14:textId="77777777" w:rsidR="00D466AD" w:rsidRDefault="00D466AD" w:rsidP="00865FCE">
      <w:pPr>
        <w:pStyle w:val="NoSpacing"/>
        <w:rPr>
          <w:rFonts w:ascii="Century Gothic" w:hAnsi="Century Gothic"/>
        </w:rPr>
      </w:pPr>
    </w:p>
    <w:p w14:paraId="5F0B0EFC" w14:textId="77777777" w:rsidR="00D466AD" w:rsidRDefault="00D466AD" w:rsidP="00865FCE">
      <w:pPr>
        <w:pStyle w:val="NoSpacing"/>
        <w:rPr>
          <w:rFonts w:ascii="Century Gothic" w:hAnsi="Century Gothic"/>
        </w:rPr>
      </w:pPr>
      <w:r w:rsidRPr="00D466AD">
        <w:rPr>
          <w:rFonts w:ascii="Century Gothic" w:hAnsi="Century Gothic"/>
          <w:b/>
        </w:rPr>
        <w:t>Unsuitable extinguishing media:</w:t>
      </w:r>
      <w:r>
        <w:rPr>
          <w:rFonts w:ascii="Century Gothic" w:hAnsi="Century Gothic"/>
        </w:rPr>
        <w:t xml:space="preserve"> Do not use water jet as an extinguisher, as this will spread the fire. </w:t>
      </w:r>
    </w:p>
    <w:p w14:paraId="464AC49F" w14:textId="77777777" w:rsidR="00D466AD" w:rsidRDefault="00D466AD" w:rsidP="00865FCE">
      <w:pPr>
        <w:pStyle w:val="NoSpacing"/>
        <w:rPr>
          <w:rFonts w:ascii="Century Gothic" w:hAnsi="Century Gothic"/>
        </w:rPr>
      </w:pPr>
    </w:p>
    <w:p w14:paraId="3D65D0E4" w14:textId="77777777" w:rsidR="00D466AD" w:rsidRDefault="00D466AD" w:rsidP="00865FCE">
      <w:pPr>
        <w:pStyle w:val="NoSpacing"/>
        <w:rPr>
          <w:rFonts w:ascii="Century Gothic" w:hAnsi="Century Gothic"/>
        </w:rPr>
      </w:pPr>
      <w:r w:rsidRPr="009C5584">
        <w:rPr>
          <w:rFonts w:ascii="Century Gothic" w:hAnsi="Century Gothic"/>
          <w:b/>
        </w:rPr>
        <w:t>Specific hazards arising from the chemical:</w:t>
      </w:r>
      <w:r>
        <w:rPr>
          <w:rFonts w:ascii="Century Gothic" w:hAnsi="Century Gothic"/>
        </w:rPr>
        <w:t xml:space="preserve"> Vapors may cause a flash fire or ignite explosively. Prevent buildup of vapors or gases to explosive concentrations. Vapors may travel considerable distance to a source of ignition and flash back. Water may cause splattering. Container may rupture on heating. </w:t>
      </w:r>
      <w:r w:rsidR="009C5584">
        <w:rPr>
          <w:rFonts w:ascii="Century Gothic" w:hAnsi="Century Gothic"/>
        </w:rPr>
        <w:t xml:space="preserve">A solid stream of water will spread the burning material. Material creates a special hazard because it floats on water. See section 10 for additional information. </w:t>
      </w:r>
    </w:p>
    <w:p w14:paraId="060B9F76" w14:textId="77777777" w:rsidR="009C5584" w:rsidRDefault="009C5584" w:rsidP="00865FCE">
      <w:pPr>
        <w:pStyle w:val="NoSpacing"/>
        <w:rPr>
          <w:rFonts w:ascii="Century Gothic" w:hAnsi="Century Gothic"/>
        </w:rPr>
      </w:pPr>
    </w:p>
    <w:p w14:paraId="06F1232C" w14:textId="77777777" w:rsidR="009C5584" w:rsidRDefault="009C5584" w:rsidP="00865FCE">
      <w:pPr>
        <w:pStyle w:val="NoSpacing"/>
        <w:rPr>
          <w:rFonts w:ascii="Century Gothic" w:hAnsi="Century Gothic"/>
          <w:b/>
        </w:rPr>
      </w:pPr>
      <w:r w:rsidRPr="009C5584">
        <w:rPr>
          <w:rFonts w:ascii="Century Gothic" w:hAnsi="Century Gothic"/>
          <w:b/>
        </w:rPr>
        <w:t>Special protective equipment and precautions for firefighters</w:t>
      </w:r>
    </w:p>
    <w:p w14:paraId="6BDF1664" w14:textId="77777777" w:rsidR="009C5584" w:rsidRDefault="009C5584" w:rsidP="00865FCE">
      <w:pPr>
        <w:pStyle w:val="NoSpacing"/>
        <w:rPr>
          <w:rFonts w:ascii="Century Gothic" w:hAnsi="Century Gothic"/>
          <w:b/>
        </w:rPr>
      </w:pPr>
    </w:p>
    <w:p w14:paraId="686AD823" w14:textId="77777777" w:rsidR="009C5584" w:rsidRDefault="009C5584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Special firefighting procedures: </w:t>
      </w:r>
      <w:r w:rsidRPr="009C5584">
        <w:rPr>
          <w:rFonts w:ascii="Century Gothic" w:hAnsi="Century Gothic"/>
        </w:rPr>
        <w:t xml:space="preserve">No data available </w:t>
      </w:r>
    </w:p>
    <w:p w14:paraId="65F2A070" w14:textId="77777777" w:rsidR="009C5584" w:rsidRDefault="009C5584" w:rsidP="00865FCE">
      <w:pPr>
        <w:pStyle w:val="NoSpacing"/>
        <w:rPr>
          <w:rFonts w:ascii="Century Gothic" w:hAnsi="Century Gothic"/>
        </w:rPr>
      </w:pPr>
      <w:r w:rsidRPr="009C5584">
        <w:rPr>
          <w:rFonts w:ascii="Century Gothic" w:hAnsi="Century Gothic"/>
          <w:b/>
        </w:rPr>
        <w:lastRenderedPageBreak/>
        <w:t xml:space="preserve">Special protective equipment for firefighters: </w:t>
      </w:r>
      <w:r>
        <w:rPr>
          <w:rFonts w:ascii="Century Gothic" w:hAnsi="Century Gothic"/>
        </w:rPr>
        <w:t>Firefighters must use standard protective equipment including flame retardant coat, helmet with face shield, gloves, rubber boots, and in enclosed spaces, SCBA.</w:t>
      </w:r>
    </w:p>
    <w:p w14:paraId="2801CDD8" w14:textId="77777777" w:rsidR="009C5584" w:rsidRPr="009C5584" w:rsidRDefault="009C5584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5D15695C" w14:textId="77777777" w:rsidTr="00734F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842932F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6                                  ACCIDENTAL RELEASE MEASURES</w:t>
            </w:r>
          </w:p>
        </w:tc>
      </w:tr>
    </w:tbl>
    <w:p w14:paraId="1977CEDB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244778A2" w14:textId="64BB69F4" w:rsidR="00865FCE" w:rsidRDefault="009C5584" w:rsidP="00865FCE">
      <w:pPr>
        <w:pStyle w:val="NoSpacing"/>
        <w:rPr>
          <w:rFonts w:ascii="Century Gothic" w:hAnsi="Century Gothic"/>
        </w:rPr>
      </w:pPr>
      <w:r w:rsidRPr="002F058A">
        <w:rPr>
          <w:rFonts w:ascii="Century Gothic" w:hAnsi="Century Gothic"/>
          <w:b/>
        </w:rPr>
        <w:t xml:space="preserve">Personal precautions, protective </w:t>
      </w:r>
      <w:r w:rsidR="004A2B9C" w:rsidRPr="002F058A">
        <w:rPr>
          <w:rFonts w:ascii="Century Gothic" w:hAnsi="Century Gothic"/>
          <w:b/>
        </w:rPr>
        <w:t>equipment,</w:t>
      </w:r>
      <w:r w:rsidRPr="002F058A">
        <w:rPr>
          <w:rFonts w:ascii="Century Gothic" w:hAnsi="Century Gothic"/>
          <w:b/>
        </w:rPr>
        <w:t xml:space="preserve"> and emergency procedures:</w:t>
      </w:r>
      <w:r>
        <w:rPr>
          <w:rFonts w:ascii="Century Gothic" w:hAnsi="Century Gothic"/>
        </w:rPr>
        <w:t xml:space="preserve"> ELIMINATE all ignition sources (no smoking, flares, </w:t>
      </w:r>
      <w:r w:rsidR="004A2B9C">
        <w:rPr>
          <w:rFonts w:ascii="Century Gothic" w:hAnsi="Century Gothic"/>
        </w:rPr>
        <w:t>sparks,</w:t>
      </w:r>
      <w:r>
        <w:rPr>
          <w:rFonts w:ascii="Century Gothic" w:hAnsi="Century Gothic"/>
        </w:rPr>
        <w:t xml:space="preserve"> or flames in immediate area).</w:t>
      </w:r>
    </w:p>
    <w:p w14:paraId="64EBA6DB" w14:textId="77777777" w:rsidR="009C5584" w:rsidRDefault="009C5584" w:rsidP="00865FCE">
      <w:pPr>
        <w:pStyle w:val="NoSpacing"/>
        <w:rPr>
          <w:rFonts w:ascii="Century Gothic" w:hAnsi="Century Gothic"/>
        </w:rPr>
      </w:pPr>
    </w:p>
    <w:p w14:paraId="3F6D0EC1" w14:textId="0E1008D3" w:rsidR="009C5584" w:rsidRDefault="009C5584" w:rsidP="00865FCE">
      <w:pPr>
        <w:pStyle w:val="NoSpacing"/>
        <w:rPr>
          <w:rFonts w:ascii="Century Gothic" w:hAnsi="Century Gothic"/>
        </w:rPr>
      </w:pPr>
      <w:r w:rsidRPr="002F058A">
        <w:rPr>
          <w:rFonts w:ascii="Century Gothic" w:hAnsi="Century Gothic"/>
          <w:b/>
        </w:rPr>
        <w:t>Methods and materials for containment and cleaning up:</w:t>
      </w:r>
      <w:r>
        <w:rPr>
          <w:rFonts w:ascii="Century Gothic" w:hAnsi="Century Gothic"/>
        </w:rPr>
        <w:t xml:space="preserve"> Eliminate all</w:t>
      </w:r>
      <w:r w:rsidR="002F058A">
        <w:rPr>
          <w:rFonts w:ascii="Century Gothic" w:hAnsi="Century Gothic"/>
        </w:rPr>
        <w:t xml:space="preserve"> ignition sources if safe to do so. Dike far ahead of larger spill for later recovery and disposal. Residual liquid can be absorbed on inert material. Stop the flow of </w:t>
      </w:r>
      <w:r w:rsidR="004A2B9C">
        <w:rPr>
          <w:rFonts w:ascii="Century Gothic" w:hAnsi="Century Gothic"/>
        </w:rPr>
        <w:t>material if</w:t>
      </w:r>
      <w:r w:rsidR="002F058A">
        <w:rPr>
          <w:rFonts w:ascii="Century Gothic" w:hAnsi="Century Gothic"/>
        </w:rPr>
        <w:t xml:space="preserve"> this is without risk. Prevent entry into waterways, sewer, </w:t>
      </w:r>
      <w:r w:rsidR="004A2B9C">
        <w:rPr>
          <w:rFonts w:ascii="Century Gothic" w:hAnsi="Century Gothic"/>
        </w:rPr>
        <w:t>basements,</w:t>
      </w:r>
      <w:r w:rsidR="002F058A">
        <w:rPr>
          <w:rFonts w:ascii="Century Gothic" w:hAnsi="Century Gothic"/>
        </w:rPr>
        <w:t xml:space="preserve"> or confined areas. </w:t>
      </w:r>
    </w:p>
    <w:p w14:paraId="55DBCADE" w14:textId="77777777" w:rsidR="002F058A" w:rsidRDefault="002F058A" w:rsidP="00865FCE">
      <w:pPr>
        <w:pStyle w:val="NoSpacing"/>
        <w:rPr>
          <w:rFonts w:ascii="Century Gothic" w:hAnsi="Century Gothic"/>
        </w:rPr>
      </w:pPr>
    </w:p>
    <w:p w14:paraId="6C028ECC" w14:textId="77777777" w:rsidR="002F058A" w:rsidRDefault="002F058A" w:rsidP="00865FCE">
      <w:pPr>
        <w:pStyle w:val="NoSpacing"/>
        <w:rPr>
          <w:rFonts w:ascii="Century Gothic" w:hAnsi="Century Gothic"/>
        </w:rPr>
      </w:pPr>
      <w:r w:rsidRPr="002F058A">
        <w:rPr>
          <w:rFonts w:ascii="Century Gothic" w:hAnsi="Century Gothic"/>
          <w:b/>
        </w:rPr>
        <w:t>Environmental Precautions:</w:t>
      </w:r>
      <w:r>
        <w:rPr>
          <w:rFonts w:ascii="Century Gothic" w:hAnsi="Century Gothic"/>
        </w:rPr>
        <w:t xml:space="preserve"> Avoid release to the environment. Prevent further leakage or spillage if safe to do so. </w:t>
      </w:r>
    </w:p>
    <w:p w14:paraId="392D1462" w14:textId="77777777" w:rsidR="009C5584" w:rsidRDefault="009C5584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1F951CA5" w14:textId="77777777" w:rsidTr="00734F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173B937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7                                        HANDLING AND STORAGE</w:t>
            </w:r>
          </w:p>
        </w:tc>
      </w:tr>
    </w:tbl>
    <w:p w14:paraId="3678991E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4B96F00F" w14:textId="1E8DD83B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Precautions for safe handling:</w:t>
      </w:r>
      <w:r w:rsidRPr="00067DF2">
        <w:rPr>
          <w:rFonts w:ascii="Century Gothic" w:hAnsi="Century Gothic"/>
        </w:rPr>
        <w:t xml:space="preserve"> Material can accumulate static charge</w:t>
      </w:r>
      <w:r>
        <w:rPr>
          <w:rFonts w:ascii="Century Gothic" w:hAnsi="Century Gothic"/>
        </w:rPr>
        <w:t xml:space="preserve">s which may cause an electrical </w:t>
      </w:r>
      <w:r w:rsidRPr="00067DF2">
        <w:rPr>
          <w:rFonts w:ascii="Century Gothic" w:hAnsi="Century Gothic"/>
        </w:rPr>
        <w:t>spark (ignition source). Use proper bonding and/or grounding proc</w:t>
      </w:r>
      <w:r>
        <w:rPr>
          <w:rFonts w:ascii="Century Gothic" w:hAnsi="Century Gothic"/>
        </w:rPr>
        <w:t xml:space="preserve">edures. </w:t>
      </w:r>
      <w:r w:rsidRPr="00067DF2">
        <w:rPr>
          <w:rFonts w:ascii="Century Gothic" w:hAnsi="Century Gothic"/>
        </w:rPr>
        <w:t>Use grounding and bonding connection when</w:t>
      </w:r>
      <w:r>
        <w:rPr>
          <w:rFonts w:ascii="Century Gothic" w:hAnsi="Century Gothic"/>
        </w:rPr>
        <w:t xml:space="preserve"> transferring material. In case </w:t>
      </w:r>
      <w:r w:rsidRPr="00067DF2">
        <w:rPr>
          <w:rFonts w:ascii="Century Gothic" w:hAnsi="Century Gothic"/>
        </w:rPr>
        <w:t>of spills, beware of slippery floors and sur</w:t>
      </w:r>
      <w:r w:rsidR="00516441">
        <w:rPr>
          <w:rFonts w:ascii="Century Gothic" w:hAnsi="Century Gothic"/>
        </w:rPr>
        <w:t>faces. Vapo</w:t>
      </w:r>
      <w:r>
        <w:rPr>
          <w:rFonts w:ascii="Century Gothic" w:hAnsi="Century Gothic"/>
        </w:rPr>
        <w:t xml:space="preserve">rs are heavier than </w:t>
      </w:r>
      <w:r w:rsidRPr="00067DF2">
        <w:rPr>
          <w:rFonts w:ascii="Century Gothic" w:hAnsi="Century Gothic"/>
        </w:rPr>
        <w:t>air and will tend to accumulate in low are</w:t>
      </w:r>
      <w:r>
        <w:rPr>
          <w:rFonts w:ascii="Century Gothic" w:hAnsi="Century Gothic"/>
        </w:rPr>
        <w:t xml:space="preserve">as. Avoid use in confined areas </w:t>
      </w:r>
      <w:r w:rsidRPr="00067DF2">
        <w:rPr>
          <w:rFonts w:ascii="Century Gothic" w:hAnsi="Century Gothic"/>
        </w:rPr>
        <w:t>without adequate ventilation. Areas of inade</w:t>
      </w:r>
      <w:r>
        <w:rPr>
          <w:rFonts w:ascii="Century Gothic" w:hAnsi="Century Gothic"/>
        </w:rPr>
        <w:t xml:space="preserve">quate ventilation could contain </w:t>
      </w:r>
      <w:r w:rsidRPr="00067DF2">
        <w:rPr>
          <w:rFonts w:ascii="Century Gothic" w:hAnsi="Century Gothic"/>
        </w:rPr>
        <w:t>concentrations high enough to cause eye irr</w:t>
      </w:r>
      <w:r>
        <w:rPr>
          <w:rFonts w:ascii="Century Gothic" w:hAnsi="Century Gothic"/>
        </w:rPr>
        <w:t xml:space="preserve">itation, headaches, respiratory </w:t>
      </w:r>
      <w:r w:rsidR="004A2B9C" w:rsidRPr="00067DF2">
        <w:rPr>
          <w:rFonts w:ascii="Century Gothic" w:hAnsi="Century Gothic"/>
        </w:rPr>
        <w:t>discomfort,</w:t>
      </w:r>
      <w:r w:rsidRPr="00067DF2">
        <w:rPr>
          <w:rFonts w:ascii="Century Gothic" w:hAnsi="Century Gothic"/>
        </w:rPr>
        <w:t xml:space="preserve"> or nausea. Keep container clos</w:t>
      </w:r>
      <w:r>
        <w:rPr>
          <w:rFonts w:ascii="Century Gothic" w:hAnsi="Century Gothic"/>
        </w:rPr>
        <w:t xml:space="preserve">ed when not in use and use with </w:t>
      </w:r>
      <w:r w:rsidRPr="00067DF2">
        <w:rPr>
          <w:rFonts w:ascii="Century Gothic" w:hAnsi="Century Gothic"/>
        </w:rPr>
        <w:t>adequate ventilation.</w:t>
      </w:r>
    </w:p>
    <w:p w14:paraId="78845952" w14:textId="77777777" w:rsidR="00067DF2" w:rsidRDefault="00067DF2" w:rsidP="00067DF2">
      <w:pPr>
        <w:pStyle w:val="NoSpacing"/>
        <w:rPr>
          <w:rFonts w:ascii="Century Gothic" w:hAnsi="Century Gothic"/>
        </w:rPr>
      </w:pPr>
    </w:p>
    <w:p w14:paraId="086391E2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Do not handle until all safety precautions have been read and understood.</w:t>
      </w:r>
    </w:p>
    <w:p w14:paraId="6EE03E93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 xml:space="preserve">Obtain special instructions before use. </w:t>
      </w:r>
      <w:r w:rsidR="00843F35">
        <w:rPr>
          <w:rFonts w:ascii="Century Gothic" w:hAnsi="Century Gothic"/>
        </w:rPr>
        <w:t xml:space="preserve">Keep away from heat/sparks/open </w:t>
      </w:r>
      <w:r w:rsidRPr="00067DF2">
        <w:rPr>
          <w:rFonts w:ascii="Century Gothic" w:hAnsi="Century Gothic"/>
        </w:rPr>
        <w:t>flames/hot surfaces. No smoking. Observe good industria</w:t>
      </w:r>
      <w:r w:rsidR="00843F35">
        <w:rPr>
          <w:rFonts w:ascii="Century Gothic" w:hAnsi="Century Gothic"/>
        </w:rPr>
        <w:t xml:space="preserve">l hygiene </w:t>
      </w:r>
      <w:r w:rsidRPr="00067DF2">
        <w:rPr>
          <w:rFonts w:ascii="Century Gothic" w:hAnsi="Century Gothic"/>
        </w:rPr>
        <w:t>practices. Provide adequate ventilation. Us</w:t>
      </w:r>
      <w:r w:rsidR="00843F35">
        <w:rPr>
          <w:rFonts w:ascii="Century Gothic" w:hAnsi="Century Gothic"/>
        </w:rPr>
        <w:t xml:space="preserve">e personal protective equipment </w:t>
      </w:r>
      <w:r w:rsidRPr="00067DF2">
        <w:rPr>
          <w:rFonts w:ascii="Century Gothic" w:hAnsi="Century Gothic"/>
        </w:rPr>
        <w:t>as required. Launder contaminat</w:t>
      </w:r>
      <w:r>
        <w:rPr>
          <w:rFonts w:ascii="Century Gothic" w:hAnsi="Century Gothic"/>
        </w:rPr>
        <w:t xml:space="preserve">ed clothing before reuse. Avoid </w:t>
      </w:r>
      <w:r w:rsidRPr="00067DF2">
        <w:rPr>
          <w:rFonts w:ascii="Century Gothic" w:hAnsi="Century Gothic"/>
        </w:rPr>
        <w:t>environmental contamination.</w:t>
      </w:r>
    </w:p>
    <w:p w14:paraId="2BCD8570" w14:textId="77777777" w:rsidR="00067DF2" w:rsidRDefault="00067DF2" w:rsidP="00067DF2">
      <w:pPr>
        <w:pStyle w:val="NoSpacing"/>
        <w:rPr>
          <w:rFonts w:ascii="Century Gothic" w:hAnsi="Century Gothic"/>
        </w:rPr>
      </w:pPr>
    </w:p>
    <w:p w14:paraId="0684F33B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Maximum Handling</w:t>
      </w:r>
    </w:p>
    <w:p w14:paraId="3573D43C" w14:textId="77777777" w:rsid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Temperature:</w:t>
      </w:r>
    </w:p>
    <w:p w14:paraId="37A1C54F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</w:p>
    <w:p w14:paraId="541B346D" w14:textId="77777777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Not determined.</w:t>
      </w:r>
    </w:p>
    <w:p w14:paraId="32B71370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</w:p>
    <w:p w14:paraId="3471815C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Conditions for safe storage,</w:t>
      </w:r>
    </w:p>
    <w:p w14:paraId="017C7FD1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including any</w:t>
      </w:r>
    </w:p>
    <w:p w14:paraId="20401CCA" w14:textId="77777777" w:rsid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incompatibilities:</w:t>
      </w:r>
    </w:p>
    <w:p w14:paraId="569D3D23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</w:p>
    <w:p w14:paraId="693F3F31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Odorous and toxic fumes may form from the decomposition of this product</w:t>
      </w:r>
    </w:p>
    <w:p w14:paraId="3A682A4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if stored at temperatures in excess of 113 deg F (45 deg C) for extended</w:t>
      </w:r>
    </w:p>
    <w:p w14:paraId="492B63E0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periods of time or if heat sources in excess of 250 deg F (121 deg C) are</w:t>
      </w:r>
    </w:p>
    <w:p w14:paraId="20A3600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used. Keep cool. Store in a well-ventilated place. Store away from</w:t>
      </w:r>
    </w:p>
    <w:p w14:paraId="36A84D67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incompatible materials. See section 10 for incompatible materials. Do not</w:t>
      </w:r>
    </w:p>
    <w:p w14:paraId="71AE463A" w14:textId="77777777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store near potential sources of ignition.</w:t>
      </w:r>
    </w:p>
    <w:p w14:paraId="45C908C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</w:p>
    <w:p w14:paraId="4C6338F9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Maximum Storage</w:t>
      </w:r>
    </w:p>
    <w:p w14:paraId="158D9182" w14:textId="77777777" w:rsid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Temperature:</w:t>
      </w:r>
    </w:p>
    <w:p w14:paraId="7313F506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</w:p>
    <w:p w14:paraId="5FABEE59" w14:textId="77777777" w:rsidR="00865FCE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Not determined.</w:t>
      </w:r>
      <w:r w:rsidRPr="00067DF2">
        <w:rPr>
          <w:rFonts w:ascii="Century Gothic" w:hAnsi="Century Gothic"/>
        </w:rPr>
        <w:cr/>
      </w:r>
    </w:p>
    <w:p w14:paraId="61E3C03F" w14:textId="77777777" w:rsidR="00067DF2" w:rsidRDefault="00067DF2" w:rsidP="00067DF2">
      <w:pPr>
        <w:pStyle w:val="NoSpacing"/>
        <w:rPr>
          <w:rFonts w:ascii="Century Gothic" w:hAnsi="Century Gothic"/>
        </w:rPr>
      </w:pPr>
    </w:p>
    <w:p w14:paraId="79530AA6" w14:textId="77777777" w:rsidR="00067DF2" w:rsidRDefault="00067DF2" w:rsidP="00067DF2">
      <w:pPr>
        <w:pStyle w:val="NoSpacing"/>
        <w:rPr>
          <w:rFonts w:ascii="Century Gothic" w:hAnsi="Century Gothic"/>
        </w:rPr>
      </w:pPr>
    </w:p>
    <w:p w14:paraId="01CC7360" w14:textId="77777777" w:rsidR="00067DF2" w:rsidRDefault="00067DF2" w:rsidP="00067DF2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213250E8" w14:textId="77777777" w:rsidTr="00734F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B72E11A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8                           EXPOSURE CONTROLS / PERSONAL PROTECTION</w:t>
            </w:r>
          </w:p>
        </w:tc>
      </w:tr>
    </w:tbl>
    <w:p w14:paraId="22569013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6DE200CA" w14:textId="77777777" w:rsidR="00067DF2" w:rsidRPr="00247BFF" w:rsidRDefault="00067DF2" w:rsidP="00067DF2">
      <w:pPr>
        <w:pStyle w:val="NoSpacing"/>
        <w:rPr>
          <w:rFonts w:ascii="Century Gothic" w:hAnsi="Century Gothic"/>
          <w:b/>
        </w:rPr>
      </w:pPr>
      <w:r w:rsidRPr="00247BFF">
        <w:rPr>
          <w:rFonts w:ascii="Century Gothic" w:hAnsi="Century Gothic"/>
          <w:b/>
        </w:rPr>
        <w:t>Control Parameters:</w:t>
      </w:r>
    </w:p>
    <w:p w14:paraId="12454810" w14:textId="77777777" w:rsidR="00067DF2" w:rsidRPr="00247BFF" w:rsidRDefault="00067DF2" w:rsidP="00067DF2">
      <w:pPr>
        <w:pStyle w:val="NoSpacing"/>
        <w:rPr>
          <w:rFonts w:ascii="Century Gothic" w:hAnsi="Century Gothic"/>
          <w:b/>
        </w:rPr>
      </w:pPr>
      <w:r w:rsidRPr="00247BFF">
        <w:rPr>
          <w:rFonts w:ascii="Century Gothic" w:hAnsi="Century Gothic"/>
          <w:b/>
        </w:rPr>
        <w:t>Occupational Exposure Limits</w:t>
      </w:r>
    </w:p>
    <w:p w14:paraId="06EA38E6" w14:textId="77777777" w:rsidR="00067DF2" w:rsidRDefault="00067DF2" w:rsidP="00067DF2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286"/>
      </w:tblGrid>
      <w:tr w:rsidR="00247BFF" w14:paraId="49BB78FE" w14:textId="77777777" w:rsidTr="004E71B4">
        <w:tc>
          <w:tcPr>
            <w:tcW w:w="2286" w:type="dxa"/>
          </w:tcPr>
          <w:p w14:paraId="6295940A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Chemical Name</w:t>
            </w:r>
          </w:p>
        </w:tc>
        <w:tc>
          <w:tcPr>
            <w:tcW w:w="2394" w:type="dxa"/>
          </w:tcPr>
          <w:p w14:paraId="1F5D1E39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</w:t>
            </w:r>
          </w:p>
        </w:tc>
        <w:tc>
          <w:tcPr>
            <w:tcW w:w="2394" w:type="dxa"/>
          </w:tcPr>
          <w:p w14:paraId="525D3B56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Exposure Limit Value</w:t>
            </w:r>
          </w:p>
        </w:tc>
        <w:tc>
          <w:tcPr>
            <w:tcW w:w="2286" w:type="dxa"/>
          </w:tcPr>
          <w:p w14:paraId="5DBA28C8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Source</w:t>
            </w:r>
          </w:p>
        </w:tc>
      </w:tr>
      <w:tr w:rsidR="00247BFF" w14:paraId="122A5FA7" w14:textId="77777777" w:rsidTr="004E71B4">
        <w:tc>
          <w:tcPr>
            <w:tcW w:w="2286" w:type="dxa"/>
          </w:tcPr>
          <w:p w14:paraId="381D772C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Inhalable fraction</w:t>
            </w:r>
          </w:p>
        </w:tc>
        <w:tc>
          <w:tcPr>
            <w:tcW w:w="2394" w:type="dxa"/>
          </w:tcPr>
          <w:p w14:paraId="5D71B716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TWA</w:t>
            </w:r>
          </w:p>
        </w:tc>
        <w:tc>
          <w:tcPr>
            <w:tcW w:w="2394" w:type="dxa"/>
          </w:tcPr>
          <w:p w14:paraId="6E89BA9B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mg/m3</w:t>
            </w:r>
          </w:p>
        </w:tc>
        <w:tc>
          <w:tcPr>
            <w:tcW w:w="2286" w:type="dxa"/>
          </w:tcPr>
          <w:p w14:paraId="34C8B090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US. ACGIH</w:t>
            </w:r>
          </w:p>
        </w:tc>
      </w:tr>
      <w:tr w:rsidR="00247BFF" w14:paraId="477F7584" w14:textId="77777777" w:rsidTr="004E71B4">
        <w:tc>
          <w:tcPr>
            <w:tcW w:w="2286" w:type="dxa"/>
          </w:tcPr>
          <w:p w14:paraId="7EA44D40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Mist</w:t>
            </w:r>
          </w:p>
        </w:tc>
        <w:tc>
          <w:tcPr>
            <w:tcW w:w="2394" w:type="dxa"/>
          </w:tcPr>
          <w:p w14:paraId="00348A50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</w:t>
            </w:r>
          </w:p>
        </w:tc>
        <w:tc>
          <w:tcPr>
            <w:tcW w:w="2394" w:type="dxa"/>
          </w:tcPr>
          <w:p w14:paraId="7AAACE7D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5mg/m3</w:t>
            </w:r>
          </w:p>
        </w:tc>
        <w:tc>
          <w:tcPr>
            <w:tcW w:w="2286" w:type="dxa"/>
          </w:tcPr>
          <w:p w14:paraId="05C090CB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NIOSH</w:t>
            </w:r>
          </w:p>
        </w:tc>
      </w:tr>
      <w:tr w:rsidR="00247BFF" w14:paraId="659626CE" w14:textId="77777777" w:rsidTr="004E71B4">
        <w:tc>
          <w:tcPr>
            <w:tcW w:w="2286" w:type="dxa"/>
          </w:tcPr>
          <w:p w14:paraId="7FCC2483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Mist</w:t>
            </w:r>
          </w:p>
        </w:tc>
        <w:tc>
          <w:tcPr>
            <w:tcW w:w="2394" w:type="dxa"/>
          </w:tcPr>
          <w:p w14:paraId="55A1B471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STEL</w:t>
            </w:r>
          </w:p>
        </w:tc>
        <w:tc>
          <w:tcPr>
            <w:tcW w:w="2394" w:type="dxa"/>
          </w:tcPr>
          <w:p w14:paraId="379440D2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10mg/m3</w:t>
            </w:r>
          </w:p>
        </w:tc>
        <w:tc>
          <w:tcPr>
            <w:tcW w:w="2286" w:type="dxa"/>
          </w:tcPr>
          <w:p w14:paraId="4D879619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NIOSH</w:t>
            </w:r>
          </w:p>
        </w:tc>
      </w:tr>
      <w:tr w:rsidR="00247BFF" w14:paraId="173BE5A8" w14:textId="77777777" w:rsidTr="004E71B4">
        <w:tc>
          <w:tcPr>
            <w:tcW w:w="2286" w:type="dxa"/>
          </w:tcPr>
          <w:p w14:paraId="4C5B91FD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Mist</w:t>
            </w:r>
          </w:p>
        </w:tc>
        <w:tc>
          <w:tcPr>
            <w:tcW w:w="2394" w:type="dxa"/>
          </w:tcPr>
          <w:p w14:paraId="6FFC78FD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PEL</w:t>
            </w:r>
          </w:p>
        </w:tc>
        <w:tc>
          <w:tcPr>
            <w:tcW w:w="2394" w:type="dxa"/>
          </w:tcPr>
          <w:p w14:paraId="43BA7932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5mg/m3</w:t>
            </w:r>
          </w:p>
        </w:tc>
        <w:tc>
          <w:tcPr>
            <w:tcW w:w="2286" w:type="dxa"/>
          </w:tcPr>
          <w:p w14:paraId="63C85398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OHSA</w:t>
            </w:r>
          </w:p>
        </w:tc>
      </w:tr>
      <w:tr w:rsidR="00247BFF" w14:paraId="459D4ACE" w14:textId="77777777" w:rsidTr="004E71B4">
        <w:tc>
          <w:tcPr>
            <w:tcW w:w="2286" w:type="dxa"/>
          </w:tcPr>
          <w:p w14:paraId="6FE62609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Inhalable fraction</w:t>
            </w:r>
          </w:p>
        </w:tc>
        <w:tc>
          <w:tcPr>
            <w:tcW w:w="2394" w:type="dxa"/>
          </w:tcPr>
          <w:p w14:paraId="6B4E1676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TWA</w:t>
            </w:r>
          </w:p>
        </w:tc>
        <w:tc>
          <w:tcPr>
            <w:tcW w:w="2394" w:type="dxa"/>
          </w:tcPr>
          <w:p w14:paraId="2DC09BFD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5mg/m3</w:t>
            </w:r>
          </w:p>
        </w:tc>
        <w:tc>
          <w:tcPr>
            <w:tcW w:w="2286" w:type="dxa"/>
          </w:tcPr>
          <w:p w14:paraId="512CFAC5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ACGIH</w:t>
            </w:r>
          </w:p>
        </w:tc>
      </w:tr>
      <w:tr w:rsidR="00247BFF" w14:paraId="1C488B84" w14:textId="77777777" w:rsidTr="004E71B4">
        <w:tc>
          <w:tcPr>
            <w:tcW w:w="2286" w:type="dxa"/>
          </w:tcPr>
          <w:p w14:paraId="3E4BA89D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Mist</w:t>
            </w:r>
          </w:p>
        </w:tc>
        <w:tc>
          <w:tcPr>
            <w:tcW w:w="2394" w:type="dxa"/>
          </w:tcPr>
          <w:p w14:paraId="77905876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</w:t>
            </w:r>
          </w:p>
        </w:tc>
        <w:tc>
          <w:tcPr>
            <w:tcW w:w="2394" w:type="dxa"/>
          </w:tcPr>
          <w:p w14:paraId="779EA75E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5mg/m3</w:t>
            </w:r>
          </w:p>
        </w:tc>
        <w:tc>
          <w:tcPr>
            <w:tcW w:w="2286" w:type="dxa"/>
          </w:tcPr>
          <w:p w14:paraId="1C87AEC5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NIOSH</w:t>
            </w:r>
          </w:p>
        </w:tc>
      </w:tr>
      <w:tr w:rsidR="00247BFF" w14:paraId="7A3C26A2" w14:textId="77777777" w:rsidTr="004E71B4">
        <w:tc>
          <w:tcPr>
            <w:tcW w:w="2286" w:type="dxa"/>
          </w:tcPr>
          <w:p w14:paraId="261D1987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Mist</w:t>
            </w:r>
          </w:p>
        </w:tc>
        <w:tc>
          <w:tcPr>
            <w:tcW w:w="2394" w:type="dxa"/>
          </w:tcPr>
          <w:p w14:paraId="456909F6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STEL</w:t>
            </w:r>
          </w:p>
        </w:tc>
        <w:tc>
          <w:tcPr>
            <w:tcW w:w="2394" w:type="dxa"/>
          </w:tcPr>
          <w:p w14:paraId="69B00BDD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mg/m3</w:t>
            </w:r>
          </w:p>
        </w:tc>
        <w:tc>
          <w:tcPr>
            <w:tcW w:w="2286" w:type="dxa"/>
          </w:tcPr>
          <w:p w14:paraId="21C413E6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NIOSH</w:t>
            </w:r>
          </w:p>
        </w:tc>
      </w:tr>
      <w:tr w:rsidR="00247BFF" w14:paraId="25131FC7" w14:textId="77777777" w:rsidTr="004E71B4">
        <w:tc>
          <w:tcPr>
            <w:tcW w:w="2286" w:type="dxa"/>
          </w:tcPr>
          <w:p w14:paraId="70A30B03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Mineral Oil- Mist</w:t>
            </w:r>
          </w:p>
        </w:tc>
        <w:tc>
          <w:tcPr>
            <w:tcW w:w="2394" w:type="dxa"/>
          </w:tcPr>
          <w:p w14:paraId="39EA5D2A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PEL</w:t>
            </w:r>
          </w:p>
        </w:tc>
        <w:tc>
          <w:tcPr>
            <w:tcW w:w="2394" w:type="dxa"/>
          </w:tcPr>
          <w:p w14:paraId="6F04DD76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mg/m3</w:t>
            </w:r>
          </w:p>
        </w:tc>
        <w:tc>
          <w:tcPr>
            <w:tcW w:w="2286" w:type="dxa"/>
          </w:tcPr>
          <w:p w14:paraId="28B0E377" w14:textId="77777777" w:rsidR="00247BFF" w:rsidRDefault="00247BFF" w:rsidP="00067DF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OSHA</w:t>
            </w:r>
          </w:p>
        </w:tc>
      </w:tr>
    </w:tbl>
    <w:p w14:paraId="69B6DD12" w14:textId="77777777" w:rsidR="00067DF2" w:rsidRDefault="00067DF2" w:rsidP="00067DF2">
      <w:pPr>
        <w:pStyle w:val="NoSpacing"/>
        <w:rPr>
          <w:rFonts w:ascii="Century Gothic" w:hAnsi="Century Gothic"/>
        </w:rPr>
      </w:pPr>
    </w:p>
    <w:p w14:paraId="274BFC31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Appropriate engineering</w:t>
      </w:r>
    </w:p>
    <w:p w14:paraId="2916B8EC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controls:</w:t>
      </w:r>
    </w:p>
    <w:p w14:paraId="67C0F665" w14:textId="599E8F8C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Vapors are heavier than air and will tend to</w:t>
      </w:r>
      <w:r w:rsidR="004E71B4">
        <w:rPr>
          <w:rFonts w:ascii="Century Gothic" w:hAnsi="Century Gothic"/>
        </w:rPr>
        <w:t xml:space="preserve"> accumulate in low areas. Avoid </w:t>
      </w:r>
      <w:r w:rsidRPr="00067DF2">
        <w:rPr>
          <w:rFonts w:ascii="Century Gothic" w:hAnsi="Century Gothic"/>
        </w:rPr>
        <w:t xml:space="preserve">use in confined areas without adequate </w:t>
      </w:r>
      <w:r w:rsidR="004E71B4">
        <w:rPr>
          <w:rFonts w:ascii="Century Gothic" w:hAnsi="Century Gothic"/>
        </w:rPr>
        <w:t xml:space="preserve">ventilation. Material should be </w:t>
      </w:r>
      <w:r w:rsidRPr="00067DF2">
        <w:rPr>
          <w:rFonts w:ascii="Century Gothic" w:hAnsi="Century Gothic"/>
        </w:rPr>
        <w:t xml:space="preserve">handled in </w:t>
      </w:r>
      <w:r w:rsidRPr="00067DF2">
        <w:rPr>
          <w:rFonts w:ascii="Century Gothic" w:hAnsi="Century Gothic"/>
        </w:rPr>
        <w:lastRenderedPageBreak/>
        <w:t>enclosed vessels and e</w:t>
      </w:r>
      <w:r w:rsidR="004E71B4">
        <w:rPr>
          <w:rFonts w:ascii="Century Gothic" w:hAnsi="Century Gothic"/>
        </w:rPr>
        <w:t xml:space="preserve">quipment, in which case general </w:t>
      </w:r>
      <w:r w:rsidRPr="00067DF2">
        <w:rPr>
          <w:rFonts w:ascii="Century Gothic" w:hAnsi="Century Gothic"/>
        </w:rPr>
        <w:t>(mechanical) room ventilation should be sufficien</w:t>
      </w:r>
      <w:r w:rsidR="004E71B4">
        <w:rPr>
          <w:rFonts w:ascii="Century Gothic" w:hAnsi="Century Gothic"/>
        </w:rPr>
        <w:t xml:space="preserve">t. Local exhaust </w:t>
      </w:r>
      <w:r w:rsidRPr="00067DF2">
        <w:rPr>
          <w:rFonts w:ascii="Century Gothic" w:hAnsi="Century Gothic"/>
        </w:rPr>
        <w:t xml:space="preserve">ventilation should be used at points where </w:t>
      </w:r>
      <w:r w:rsidR="004E71B4">
        <w:rPr>
          <w:rFonts w:ascii="Century Gothic" w:hAnsi="Century Gothic"/>
        </w:rPr>
        <w:t xml:space="preserve">dust, mist, </w:t>
      </w:r>
      <w:r w:rsidR="004A2B9C">
        <w:rPr>
          <w:rFonts w:ascii="Century Gothic" w:hAnsi="Century Gothic"/>
        </w:rPr>
        <w:t>vapors,</w:t>
      </w:r>
      <w:r w:rsidR="004E71B4">
        <w:rPr>
          <w:rFonts w:ascii="Century Gothic" w:hAnsi="Century Gothic"/>
        </w:rPr>
        <w:t xml:space="preserve"> or gases can </w:t>
      </w:r>
      <w:r w:rsidRPr="00067DF2">
        <w:rPr>
          <w:rFonts w:ascii="Century Gothic" w:hAnsi="Century Gothic"/>
        </w:rPr>
        <w:t>escape into the room air. No spec</w:t>
      </w:r>
      <w:r w:rsidR="004E71B4">
        <w:rPr>
          <w:rFonts w:ascii="Century Gothic" w:hAnsi="Century Gothic"/>
        </w:rPr>
        <w:t xml:space="preserve">ial requirements under ordinary </w:t>
      </w:r>
      <w:r w:rsidRPr="00067DF2">
        <w:rPr>
          <w:rFonts w:ascii="Century Gothic" w:hAnsi="Century Gothic"/>
        </w:rPr>
        <w:t>conditions of use and with adequate ventilation.</w:t>
      </w:r>
    </w:p>
    <w:p w14:paraId="70B97786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</w:p>
    <w:p w14:paraId="162B5308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Individual protection measures, such as personal protective equipment</w:t>
      </w:r>
    </w:p>
    <w:p w14:paraId="171D1D6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General information:</w:t>
      </w:r>
      <w:r w:rsidRPr="00067DF2">
        <w:rPr>
          <w:rFonts w:ascii="Century Gothic" w:hAnsi="Century Gothic"/>
        </w:rPr>
        <w:t xml:space="preserve"> Use personal protective equipment as required.</w:t>
      </w:r>
    </w:p>
    <w:p w14:paraId="52FE5E99" w14:textId="77777777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Eye/face protection:</w:t>
      </w:r>
      <w:r w:rsidRPr="00067DF2">
        <w:rPr>
          <w:rFonts w:ascii="Century Gothic" w:hAnsi="Century Gothic"/>
        </w:rPr>
        <w:t xml:space="preserve"> Safety glasses. If potential for splash or mis</w:t>
      </w:r>
      <w:r>
        <w:rPr>
          <w:rFonts w:ascii="Century Gothic" w:hAnsi="Century Gothic"/>
        </w:rPr>
        <w:t xml:space="preserve">t exists, wear chemical goggles </w:t>
      </w:r>
      <w:r w:rsidRPr="00067DF2">
        <w:rPr>
          <w:rFonts w:ascii="Century Gothic" w:hAnsi="Century Gothic"/>
        </w:rPr>
        <w:t>or face</w:t>
      </w:r>
      <w:r w:rsidR="004E71B4">
        <w:rPr>
          <w:rFonts w:ascii="Century Gothic" w:hAnsi="Century Gothic"/>
        </w:rPr>
        <w:t xml:space="preserve"> </w:t>
      </w:r>
      <w:r w:rsidRPr="00067DF2">
        <w:rPr>
          <w:rFonts w:ascii="Century Gothic" w:hAnsi="Century Gothic"/>
        </w:rPr>
        <w:t>shield.</w:t>
      </w:r>
    </w:p>
    <w:p w14:paraId="037FED6D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</w:p>
    <w:p w14:paraId="5DC419E8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Skin Protection</w:t>
      </w:r>
    </w:p>
    <w:p w14:paraId="4722B2AC" w14:textId="77777777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Hand Protection:</w:t>
      </w:r>
      <w:r w:rsidRPr="00067DF2">
        <w:rPr>
          <w:rFonts w:ascii="Century Gothic" w:hAnsi="Century Gothic"/>
        </w:rPr>
        <w:t xml:space="preserve"> Use nitrile or neoprene gloves. Use good i</w:t>
      </w:r>
      <w:r>
        <w:rPr>
          <w:rFonts w:ascii="Century Gothic" w:hAnsi="Century Gothic"/>
        </w:rPr>
        <w:t xml:space="preserve">ndustrial hygiene practices. In </w:t>
      </w:r>
      <w:r w:rsidRPr="00067DF2">
        <w:rPr>
          <w:rFonts w:ascii="Century Gothic" w:hAnsi="Century Gothic"/>
        </w:rPr>
        <w:t>case of skin contact, wash hands and arms with soap and water.</w:t>
      </w:r>
    </w:p>
    <w:p w14:paraId="192D3EB6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</w:p>
    <w:p w14:paraId="77CB97DE" w14:textId="77777777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Other:</w:t>
      </w:r>
      <w:r w:rsidRPr="00067DF2">
        <w:rPr>
          <w:rFonts w:ascii="Century Gothic" w:hAnsi="Century Gothic"/>
        </w:rPr>
        <w:t xml:space="preserve"> Wear apron or protective clothing in case of contact.</w:t>
      </w:r>
    </w:p>
    <w:p w14:paraId="588E11FD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</w:p>
    <w:p w14:paraId="5D54F7F1" w14:textId="77777777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Respiratory Protection:</w:t>
      </w:r>
      <w:r w:rsidRPr="00067DF2">
        <w:rPr>
          <w:rFonts w:ascii="Century Gothic" w:hAnsi="Century Gothic"/>
        </w:rPr>
        <w:t xml:space="preserve"> Use disposable dust/mist mask if th</w:t>
      </w:r>
      <w:r>
        <w:rPr>
          <w:rFonts w:ascii="Century Gothic" w:hAnsi="Century Gothic"/>
        </w:rPr>
        <w:t xml:space="preserve">e recommended exposure limit is </w:t>
      </w:r>
      <w:r w:rsidRPr="00067DF2">
        <w:rPr>
          <w:rFonts w:ascii="Century Gothic" w:hAnsi="Century Gothic"/>
        </w:rPr>
        <w:t>exceeded. Use respirator with an organic v</w:t>
      </w:r>
      <w:r>
        <w:rPr>
          <w:rFonts w:ascii="Century Gothic" w:hAnsi="Century Gothic"/>
        </w:rPr>
        <w:t xml:space="preserve">apor and dust/mist cartridge if </w:t>
      </w:r>
      <w:r w:rsidRPr="00067DF2">
        <w:rPr>
          <w:rFonts w:ascii="Century Gothic" w:hAnsi="Century Gothic"/>
        </w:rPr>
        <w:t>the recommended exposure limit is e</w:t>
      </w:r>
      <w:r>
        <w:rPr>
          <w:rFonts w:ascii="Century Gothic" w:hAnsi="Century Gothic"/>
        </w:rPr>
        <w:t xml:space="preserve">xceeded. Use respirator with an </w:t>
      </w:r>
      <w:r w:rsidRPr="00067DF2">
        <w:rPr>
          <w:rFonts w:ascii="Century Gothic" w:hAnsi="Century Gothic"/>
        </w:rPr>
        <w:t>organic vapor cartridge if exposure l</w:t>
      </w:r>
      <w:r>
        <w:rPr>
          <w:rFonts w:ascii="Century Gothic" w:hAnsi="Century Gothic"/>
        </w:rPr>
        <w:t xml:space="preserve">imit is exceeded. A respiratory </w:t>
      </w:r>
      <w:r w:rsidRPr="00067DF2">
        <w:rPr>
          <w:rFonts w:ascii="Century Gothic" w:hAnsi="Century Gothic"/>
        </w:rPr>
        <w:t>protection program compliant with all</w:t>
      </w:r>
      <w:r>
        <w:rPr>
          <w:rFonts w:ascii="Century Gothic" w:hAnsi="Century Gothic"/>
        </w:rPr>
        <w:t xml:space="preserve"> applicable regulations must be </w:t>
      </w:r>
      <w:r w:rsidRPr="00067DF2">
        <w:rPr>
          <w:rFonts w:ascii="Century Gothic" w:hAnsi="Century Gothic"/>
        </w:rPr>
        <w:t>followed whenever workplace conditions r</w:t>
      </w:r>
      <w:r>
        <w:rPr>
          <w:rFonts w:ascii="Century Gothic" w:hAnsi="Century Gothic"/>
        </w:rPr>
        <w:t xml:space="preserve">equire the use of a respirator. </w:t>
      </w:r>
      <w:r w:rsidRPr="00067DF2">
        <w:rPr>
          <w:rFonts w:ascii="Century Gothic" w:hAnsi="Century Gothic"/>
        </w:rPr>
        <w:t>Under normal use conditions, respirat</w:t>
      </w:r>
      <w:r>
        <w:rPr>
          <w:rFonts w:ascii="Century Gothic" w:hAnsi="Century Gothic"/>
        </w:rPr>
        <w:t xml:space="preserve">or is not usually required. Use </w:t>
      </w:r>
      <w:r w:rsidRPr="00067DF2">
        <w:rPr>
          <w:rFonts w:ascii="Century Gothic" w:hAnsi="Century Gothic"/>
        </w:rPr>
        <w:t>appropriate respiratory protection if expo</w:t>
      </w:r>
      <w:r>
        <w:rPr>
          <w:rFonts w:ascii="Century Gothic" w:hAnsi="Century Gothic"/>
        </w:rPr>
        <w:t>sure to dust particles, mist or v</w:t>
      </w:r>
      <w:r w:rsidRPr="00067DF2">
        <w:rPr>
          <w:rFonts w:ascii="Century Gothic" w:hAnsi="Century Gothic"/>
        </w:rPr>
        <w:t>apors is likely. Use self-contained bre</w:t>
      </w:r>
      <w:r w:rsidR="004E71B4">
        <w:rPr>
          <w:rFonts w:ascii="Century Gothic" w:hAnsi="Century Gothic"/>
        </w:rPr>
        <w:t xml:space="preserve">athing apparatus for entry into </w:t>
      </w:r>
      <w:r w:rsidRPr="00067DF2">
        <w:rPr>
          <w:rFonts w:ascii="Century Gothic" w:hAnsi="Century Gothic"/>
        </w:rPr>
        <w:t>confined space, for other poorly ventilated are</w:t>
      </w:r>
      <w:r w:rsidR="004E71B4">
        <w:rPr>
          <w:rFonts w:ascii="Century Gothic" w:hAnsi="Century Gothic"/>
        </w:rPr>
        <w:t xml:space="preserve">as and for large spill clean-up </w:t>
      </w:r>
      <w:r w:rsidRPr="00067DF2">
        <w:rPr>
          <w:rFonts w:ascii="Century Gothic" w:hAnsi="Century Gothic"/>
        </w:rPr>
        <w:t>sites.</w:t>
      </w:r>
    </w:p>
    <w:p w14:paraId="1FB8BB02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</w:p>
    <w:p w14:paraId="0CEB0922" w14:textId="77777777" w:rsid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Hygiene measures:</w:t>
      </w:r>
      <w:r w:rsidRPr="00067DF2">
        <w:rPr>
          <w:rFonts w:ascii="Century Gothic" w:hAnsi="Century Gothic"/>
        </w:rPr>
        <w:t xml:space="preserve"> Do not handle until all safety precautions</w:t>
      </w:r>
      <w:r>
        <w:rPr>
          <w:rFonts w:ascii="Century Gothic" w:hAnsi="Century Gothic"/>
        </w:rPr>
        <w:t xml:space="preserve"> have been read and understood. </w:t>
      </w:r>
      <w:r w:rsidRPr="00067DF2">
        <w:rPr>
          <w:rFonts w:ascii="Century Gothic" w:hAnsi="Century Gothic"/>
        </w:rPr>
        <w:t xml:space="preserve">Obtain special instructions before use. </w:t>
      </w:r>
      <w:r>
        <w:rPr>
          <w:rFonts w:ascii="Century Gothic" w:hAnsi="Century Gothic"/>
        </w:rPr>
        <w:t xml:space="preserve">Observe good industrial hygiene </w:t>
      </w:r>
      <w:r w:rsidRPr="00067DF2">
        <w:rPr>
          <w:rFonts w:ascii="Century Gothic" w:hAnsi="Century Gothic"/>
        </w:rPr>
        <w:t>practices. When using do not smoke.</w:t>
      </w:r>
    </w:p>
    <w:p w14:paraId="2FCA02D1" w14:textId="77777777" w:rsidR="00067DF2" w:rsidRDefault="00067DF2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2EA4EDC6" w14:textId="77777777" w:rsidTr="00734F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3DADEDE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9                                        PHYSICAL AND CHEMICAL PROPERTIES</w:t>
            </w:r>
          </w:p>
        </w:tc>
      </w:tr>
    </w:tbl>
    <w:p w14:paraId="084299FA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7E19C583" w14:textId="77777777" w:rsidR="00067DF2" w:rsidRPr="00067DF2" w:rsidRDefault="00067DF2" w:rsidP="00067DF2">
      <w:pPr>
        <w:pStyle w:val="NoSpacing"/>
        <w:rPr>
          <w:rFonts w:ascii="Century Gothic" w:hAnsi="Century Gothic"/>
          <w:b/>
        </w:rPr>
      </w:pPr>
      <w:r w:rsidRPr="00067DF2">
        <w:rPr>
          <w:rFonts w:ascii="Century Gothic" w:hAnsi="Century Gothic"/>
          <w:b/>
        </w:rPr>
        <w:t>Appearance</w:t>
      </w:r>
    </w:p>
    <w:p w14:paraId="3DBB2D8C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Physical state:</w:t>
      </w:r>
      <w:r w:rsidRPr="00067DF2">
        <w:rPr>
          <w:rFonts w:ascii="Century Gothic" w:hAnsi="Century Gothic"/>
        </w:rPr>
        <w:t xml:space="preserve"> liquid</w:t>
      </w:r>
    </w:p>
    <w:p w14:paraId="50CF308C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Form:</w:t>
      </w:r>
      <w:r w:rsidRPr="00067DF2">
        <w:rPr>
          <w:rFonts w:ascii="Century Gothic" w:hAnsi="Century Gothic"/>
        </w:rPr>
        <w:t xml:space="preserve"> liquid</w:t>
      </w:r>
    </w:p>
    <w:p w14:paraId="378638C9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Color:</w:t>
      </w:r>
      <w:r w:rsidRPr="00067DF2">
        <w:rPr>
          <w:rFonts w:ascii="Century Gothic" w:hAnsi="Century Gothic"/>
        </w:rPr>
        <w:t xml:space="preserve"> Amber</w:t>
      </w:r>
    </w:p>
    <w:p w14:paraId="333D4D43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Odor:</w:t>
      </w:r>
      <w:r w:rsidRPr="00067DF2">
        <w:rPr>
          <w:rFonts w:ascii="Century Gothic" w:hAnsi="Century Gothic"/>
        </w:rPr>
        <w:t xml:space="preserve"> Mild</w:t>
      </w:r>
    </w:p>
    <w:p w14:paraId="51C9DFCD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Odor threshold:</w:t>
      </w:r>
      <w:r w:rsidRPr="00067DF2">
        <w:rPr>
          <w:rFonts w:ascii="Century Gothic" w:hAnsi="Century Gothic"/>
        </w:rPr>
        <w:t xml:space="preserve"> No data available.</w:t>
      </w:r>
    </w:p>
    <w:p w14:paraId="489B9AD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pH:</w:t>
      </w:r>
      <w:r w:rsidRPr="00067DF2">
        <w:rPr>
          <w:rFonts w:ascii="Century Gothic" w:hAnsi="Century Gothic"/>
        </w:rPr>
        <w:t xml:space="preserve"> No data available.</w:t>
      </w:r>
    </w:p>
    <w:p w14:paraId="1490A62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Freezing point:</w:t>
      </w:r>
      <w:r w:rsidRPr="00067DF2">
        <w:rPr>
          <w:rFonts w:ascii="Century Gothic" w:hAnsi="Century Gothic"/>
        </w:rPr>
        <w:t xml:space="preserve"> No data available.</w:t>
      </w:r>
    </w:p>
    <w:p w14:paraId="0C437499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lastRenderedPageBreak/>
        <w:t>Boiling Point:</w:t>
      </w:r>
      <w:r w:rsidRPr="00067DF2">
        <w:rPr>
          <w:rFonts w:ascii="Century Gothic" w:hAnsi="Century Gothic"/>
        </w:rPr>
        <w:t xml:space="preserve"> No data available.</w:t>
      </w:r>
    </w:p>
    <w:p w14:paraId="12DCD52C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Flash Point:</w:t>
      </w:r>
      <w:r w:rsidRPr="00067DF2">
        <w:rPr>
          <w:rFonts w:ascii="Century Gothic" w:hAnsi="Century Gothic"/>
        </w:rPr>
        <w:t xml:space="preserve"> 198 °F (92 °C) (Pensky-Martens Closed Cup)</w:t>
      </w:r>
    </w:p>
    <w:p w14:paraId="3CEAA651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Evaporation rate:</w:t>
      </w:r>
      <w:r w:rsidRPr="00067DF2">
        <w:rPr>
          <w:rFonts w:ascii="Century Gothic" w:hAnsi="Century Gothic"/>
        </w:rPr>
        <w:t xml:space="preserve"> No data available.</w:t>
      </w:r>
    </w:p>
    <w:p w14:paraId="10FB4726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  <w:b/>
        </w:rPr>
        <w:t>Flammability (solid, gas):</w:t>
      </w:r>
      <w:r w:rsidRPr="00067DF2">
        <w:rPr>
          <w:rFonts w:ascii="Century Gothic" w:hAnsi="Century Gothic"/>
        </w:rPr>
        <w:t xml:space="preserve"> No data available.</w:t>
      </w:r>
    </w:p>
    <w:p w14:paraId="12E5287E" w14:textId="77777777" w:rsidR="00067DF2" w:rsidRPr="00362C50" w:rsidRDefault="00067DF2" w:rsidP="00067DF2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Upper/lower limit on flammability or explosive limits</w:t>
      </w:r>
    </w:p>
    <w:p w14:paraId="7C4F1946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Flammability limit - upper (%):</w:t>
      </w:r>
      <w:r w:rsidRPr="00067DF2">
        <w:rPr>
          <w:rFonts w:ascii="Century Gothic" w:hAnsi="Century Gothic"/>
        </w:rPr>
        <w:t xml:space="preserve"> No data available.</w:t>
      </w:r>
    </w:p>
    <w:p w14:paraId="018998C8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Flammability limit - lower (%):</w:t>
      </w:r>
      <w:r w:rsidRPr="00067DF2">
        <w:rPr>
          <w:rFonts w:ascii="Century Gothic" w:hAnsi="Century Gothic"/>
        </w:rPr>
        <w:t xml:space="preserve"> No data available.</w:t>
      </w:r>
    </w:p>
    <w:p w14:paraId="16B6D7FF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Explosive limit - upper (%):</w:t>
      </w:r>
      <w:r w:rsidRPr="00067DF2">
        <w:rPr>
          <w:rFonts w:ascii="Century Gothic" w:hAnsi="Century Gothic"/>
        </w:rPr>
        <w:t xml:space="preserve"> No data available.</w:t>
      </w:r>
    </w:p>
    <w:p w14:paraId="7F8912F9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Explosive limit - lower (%):</w:t>
      </w:r>
      <w:r w:rsidRPr="00067DF2">
        <w:rPr>
          <w:rFonts w:ascii="Century Gothic" w:hAnsi="Century Gothic"/>
        </w:rPr>
        <w:t xml:space="preserve"> No data available.</w:t>
      </w:r>
    </w:p>
    <w:p w14:paraId="48A9CEC8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Vapor pressure:</w:t>
      </w:r>
      <w:r w:rsidRPr="00067DF2">
        <w:rPr>
          <w:rFonts w:ascii="Century Gothic" w:hAnsi="Century Gothic"/>
        </w:rPr>
        <w:t xml:space="preserve"> No data available.</w:t>
      </w:r>
    </w:p>
    <w:p w14:paraId="356EBBAE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Vapor density:</w:t>
      </w:r>
      <w:r w:rsidRPr="00067DF2">
        <w:rPr>
          <w:rFonts w:ascii="Century Gothic" w:hAnsi="Century Gothic"/>
        </w:rPr>
        <w:t xml:space="preserve"> No data available.</w:t>
      </w:r>
    </w:p>
    <w:p w14:paraId="7422C0B3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Relative density:</w:t>
      </w:r>
      <w:r w:rsidRPr="00067DF2">
        <w:rPr>
          <w:rFonts w:ascii="Century Gothic" w:hAnsi="Century Gothic"/>
        </w:rPr>
        <w:t xml:space="preserve"> 0.897 - 0.927 60.1 °F (15.6 °C)</w:t>
      </w:r>
    </w:p>
    <w:p w14:paraId="74477F98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067DF2">
        <w:rPr>
          <w:rFonts w:ascii="Century Gothic" w:hAnsi="Century Gothic"/>
        </w:rPr>
        <w:t>Solubility(ies)</w:t>
      </w:r>
    </w:p>
    <w:p w14:paraId="75F6F210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Solubility in water:</w:t>
      </w:r>
      <w:r w:rsidRPr="00067DF2">
        <w:rPr>
          <w:rFonts w:ascii="Century Gothic" w:hAnsi="Century Gothic"/>
        </w:rPr>
        <w:t xml:space="preserve"> Insoluble in water</w:t>
      </w:r>
    </w:p>
    <w:p w14:paraId="1DB135C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Solubility (other):</w:t>
      </w:r>
      <w:r w:rsidRPr="00067DF2">
        <w:rPr>
          <w:rFonts w:ascii="Century Gothic" w:hAnsi="Century Gothic"/>
        </w:rPr>
        <w:t xml:space="preserve"> No data available.</w:t>
      </w:r>
    </w:p>
    <w:p w14:paraId="32696877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Partition coefficient (n-octanol/water): No</w:t>
      </w:r>
      <w:r w:rsidRPr="00067DF2">
        <w:rPr>
          <w:rFonts w:ascii="Century Gothic" w:hAnsi="Century Gothic"/>
        </w:rPr>
        <w:t xml:space="preserve"> data available.</w:t>
      </w:r>
    </w:p>
    <w:p w14:paraId="10D96E28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Auto-ignition temperature:</w:t>
      </w:r>
      <w:r w:rsidRPr="00067DF2">
        <w:rPr>
          <w:rFonts w:ascii="Century Gothic" w:hAnsi="Century Gothic"/>
        </w:rPr>
        <w:t xml:space="preserve"> No data available.</w:t>
      </w:r>
    </w:p>
    <w:p w14:paraId="0063AE9B" w14:textId="77777777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Decomposition temperature:</w:t>
      </w:r>
      <w:r w:rsidRPr="00067DF2">
        <w:rPr>
          <w:rFonts w:ascii="Century Gothic" w:hAnsi="Century Gothic"/>
        </w:rPr>
        <w:t xml:space="preserve"> No data available.</w:t>
      </w:r>
    </w:p>
    <w:p w14:paraId="0B2E1B05" w14:textId="67216072" w:rsidR="00067DF2" w:rsidRPr="00067DF2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Viscosity:</w:t>
      </w:r>
      <w:r w:rsidRPr="00067DF2">
        <w:rPr>
          <w:rFonts w:ascii="Century Gothic" w:hAnsi="Century Gothic"/>
        </w:rPr>
        <w:t xml:space="preserve"> 1,800 mm2/s </w:t>
      </w:r>
      <w:r w:rsidR="00D46B08" w:rsidRPr="00067DF2">
        <w:rPr>
          <w:rFonts w:ascii="Century Gothic" w:hAnsi="Century Gothic"/>
        </w:rPr>
        <w:t>(104</w:t>
      </w:r>
      <w:r w:rsidRPr="00067DF2">
        <w:rPr>
          <w:rFonts w:ascii="Century Gothic" w:hAnsi="Century Gothic"/>
        </w:rPr>
        <w:t xml:space="preserve"> °F (40 °C</w:t>
      </w:r>
      <w:r w:rsidR="00D46B08" w:rsidRPr="00067DF2">
        <w:rPr>
          <w:rFonts w:ascii="Century Gothic" w:hAnsi="Century Gothic"/>
        </w:rPr>
        <w:t>))</w:t>
      </w:r>
      <w:r w:rsidRPr="00067DF2">
        <w:rPr>
          <w:rFonts w:ascii="Century Gothic" w:hAnsi="Century Gothic"/>
        </w:rPr>
        <w:t xml:space="preserve"> 350 mm2/s (100 °C (212 °F</w:t>
      </w:r>
      <w:r w:rsidR="00D46B08" w:rsidRPr="00067DF2">
        <w:rPr>
          <w:rFonts w:ascii="Century Gothic" w:hAnsi="Century Gothic"/>
        </w:rPr>
        <w:t>))</w:t>
      </w:r>
    </w:p>
    <w:p w14:paraId="02CF56D4" w14:textId="77777777" w:rsidR="00067DF2" w:rsidRPr="00362C50" w:rsidRDefault="00067DF2" w:rsidP="00067DF2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Other information</w:t>
      </w:r>
    </w:p>
    <w:p w14:paraId="6742B3DC" w14:textId="77777777" w:rsidR="00865FCE" w:rsidRDefault="00067DF2" w:rsidP="00067DF2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Pour Point Temperature:</w:t>
      </w:r>
      <w:r w:rsidRPr="00067DF2">
        <w:rPr>
          <w:rFonts w:ascii="Century Gothic" w:hAnsi="Century Gothic"/>
        </w:rPr>
        <w:t xml:space="preserve"> -17 °F (-27 °C)</w:t>
      </w:r>
    </w:p>
    <w:p w14:paraId="04FAD9FE" w14:textId="77777777" w:rsidR="00067DF2" w:rsidRDefault="00067DF2" w:rsidP="00067DF2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0A818F39" w14:textId="77777777" w:rsidTr="00734F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689AB68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SECTION 10                                              STABILITY AND REACTIVITY </w:t>
            </w:r>
          </w:p>
        </w:tc>
      </w:tr>
    </w:tbl>
    <w:p w14:paraId="27603A67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31AD39D7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Reactivity:</w:t>
      </w:r>
      <w:r w:rsidRPr="00362C50">
        <w:rPr>
          <w:rFonts w:ascii="Century Gothic" w:hAnsi="Century Gothic"/>
        </w:rPr>
        <w:t xml:space="preserve"> No data available.</w:t>
      </w:r>
    </w:p>
    <w:p w14:paraId="5D90BE54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Chemical Stability:</w:t>
      </w:r>
      <w:r w:rsidRPr="00362C50">
        <w:rPr>
          <w:rFonts w:ascii="Century Gothic" w:hAnsi="Century Gothic"/>
        </w:rPr>
        <w:t xml:space="preserve"> Material is stable under normal conditions.</w:t>
      </w:r>
    </w:p>
    <w:p w14:paraId="14E27276" w14:textId="77777777" w:rsid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Possibility of Hazardous</w:t>
      </w:r>
    </w:p>
    <w:p w14:paraId="4E4DD974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</w:p>
    <w:p w14:paraId="1B9C2703" w14:textId="77777777" w:rsidR="00362C50" w:rsidRDefault="00362C50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Reactions:</w:t>
      </w:r>
      <w:r w:rsidR="004E71B4">
        <w:rPr>
          <w:rFonts w:ascii="Century Gothic" w:hAnsi="Century Gothic"/>
          <w:b/>
        </w:rPr>
        <w:t xml:space="preserve"> </w:t>
      </w:r>
      <w:r w:rsidRPr="00362C50">
        <w:rPr>
          <w:rFonts w:ascii="Century Gothic" w:hAnsi="Century Gothic"/>
        </w:rPr>
        <w:t>Will not occur.</w:t>
      </w:r>
    </w:p>
    <w:p w14:paraId="509158D5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</w:p>
    <w:p w14:paraId="7309CCCD" w14:textId="77777777" w:rsid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Conditions to Avoid:</w:t>
      </w:r>
      <w:r w:rsidRPr="00362C50">
        <w:rPr>
          <w:rFonts w:ascii="Century Gothic" w:hAnsi="Century Gothic"/>
        </w:rPr>
        <w:t xml:space="preserve"> Do not expose to excessive heat, ignition s</w:t>
      </w:r>
      <w:r w:rsidR="004E71B4">
        <w:rPr>
          <w:rFonts w:ascii="Century Gothic" w:hAnsi="Century Gothic"/>
        </w:rPr>
        <w:t>ources, or oxidizing</w:t>
      </w:r>
      <w:r>
        <w:rPr>
          <w:rFonts w:ascii="Century Gothic" w:hAnsi="Century Gothic"/>
        </w:rPr>
        <w:t xml:space="preserve"> materials. </w:t>
      </w:r>
      <w:r w:rsidRPr="00362C50">
        <w:rPr>
          <w:rFonts w:ascii="Century Gothic" w:hAnsi="Century Gothic"/>
        </w:rPr>
        <w:t>Excessive heat. Heat, sparks, flames.</w:t>
      </w:r>
    </w:p>
    <w:p w14:paraId="5A02C41D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</w:p>
    <w:p w14:paraId="372A7F40" w14:textId="77777777" w:rsid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Incompatible Materials:</w:t>
      </w:r>
      <w:r>
        <w:rPr>
          <w:rFonts w:ascii="Century Gothic" w:hAnsi="Century Gothic"/>
        </w:rPr>
        <w:t xml:space="preserve"> Strong oxidizing agents. </w:t>
      </w:r>
      <w:r w:rsidRPr="00362C50">
        <w:rPr>
          <w:rFonts w:ascii="Century Gothic" w:hAnsi="Century Gothic"/>
        </w:rPr>
        <w:t>Hazardous Decomposition</w:t>
      </w:r>
    </w:p>
    <w:p w14:paraId="7460979C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</w:p>
    <w:p w14:paraId="38A521F3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Products:</w:t>
      </w:r>
    </w:p>
    <w:p w14:paraId="32143EDF" w14:textId="77777777" w:rsidR="00865FCE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Thermal decomposition or combus</w:t>
      </w:r>
      <w:r w:rsidR="004E71B4">
        <w:rPr>
          <w:rFonts w:ascii="Century Gothic" w:hAnsi="Century Gothic"/>
        </w:rPr>
        <w:t xml:space="preserve">tion may generate smoke, carbon </w:t>
      </w:r>
      <w:r w:rsidRPr="00362C50">
        <w:rPr>
          <w:rFonts w:ascii="Century Gothic" w:hAnsi="Century Gothic"/>
        </w:rPr>
        <w:t>monoxide, carbon dioxide, and other products of incomplete combustion.</w:t>
      </w:r>
    </w:p>
    <w:p w14:paraId="4DBCB173" w14:textId="77777777" w:rsidR="00865FCE" w:rsidRDefault="00865FCE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543A8B1A" w14:textId="77777777" w:rsidTr="00734F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AF06AB5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11                                               TOXICOLOGICAL INFORMATION</w:t>
            </w:r>
          </w:p>
        </w:tc>
      </w:tr>
    </w:tbl>
    <w:p w14:paraId="64F74D1E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7E566E95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Information on likely routes of exposure</w:t>
      </w:r>
    </w:p>
    <w:p w14:paraId="54DD3F8A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lastRenderedPageBreak/>
        <w:t>Inhalation:</w:t>
      </w:r>
      <w:r w:rsidRPr="00362C50">
        <w:rPr>
          <w:rFonts w:ascii="Century Gothic" w:hAnsi="Century Gothic"/>
        </w:rPr>
        <w:t xml:space="preserve"> No data available.</w:t>
      </w:r>
    </w:p>
    <w:p w14:paraId="46DB8340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Ingestion:</w:t>
      </w:r>
      <w:r w:rsidRPr="00362C50">
        <w:rPr>
          <w:rFonts w:ascii="Century Gothic" w:hAnsi="Century Gothic"/>
        </w:rPr>
        <w:t xml:space="preserve"> No data available.</w:t>
      </w:r>
    </w:p>
    <w:p w14:paraId="6E46FA3A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Skin Contact:</w:t>
      </w:r>
      <w:r w:rsidRPr="00362C50">
        <w:rPr>
          <w:rFonts w:ascii="Century Gothic" w:hAnsi="Century Gothic"/>
        </w:rPr>
        <w:t xml:space="preserve"> Causes mild skin irritation.</w:t>
      </w:r>
    </w:p>
    <w:p w14:paraId="33FA63F4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  <w:b/>
        </w:rPr>
        <w:t>Eye contact:</w:t>
      </w:r>
      <w:r w:rsidRPr="00362C50">
        <w:rPr>
          <w:rFonts w:ascii="Century Gothic" w:hAnsi="Century Gothic"/>
        </w:rPr>
        <w:t xml:space="preserve"> No data available.</w:t>
      </w:r>
    </w:p>
    <w:p w14:paraId="27D95C3D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Information on toxicological effects</w:t>
      </w:r>
    </w:p>
    <w:p w14:paraId="58B44668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Acute toxicity</w:t>
      </w:r>
    </w:p>
    <w:p w14:paraId="16FDF11B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Oral</w:t>
      </w:r>
    </w:p>
    <w:p w14:paraId="27174CD0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Product: ATEmix &gt; 10.000 mg/kg.</w:t>
      </w:r>
    </w:p>
    <w:p w14:paraId="43EA7D49" w14:textId="27383618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Swallowing material may cause irr</w:t>
      </w:r>
      <w:r w:rsidR="004E71B4">
        <w:rPr>
          <w:rFonts w:ascii="Century Gothic" w:hAnsi="Century Gothic"/>
        </w:rPr>
        <w:t xml:space="preserve">itation of the gastrointestinal lining, nausea, </w:t>
      </w:r>
      <w:r w:rsidRPr="00362C50">
        <w:rPr>
          <w:rFonts w:ascii="Century Gothic" w:hAnsi="Century Gothic"/>
        </w:rPr>
        <w:t>vomiting, diarrhea, a</w:t>
      </w:r>
      <w:r w:rsidR="004E71B4">
        <w:rPr>
          <w:rFonts w:ascii="Century Gothic" w:hAnsi="Century Gothic"/>
        </w:rPr>
        <w:t xml:space="preserve">nd abdominal pain. Ingestion of </w:t>
      </w:r>
      <w:r w:rsidRPr="00362C50">
        <w:rPr>
          <w:rFonts w:ascii="Century Gothic" w:hAnsi="Century Gothic"/>
        </w:rPr>
        <w:t xml:space="preserve">this material may cause gastric </w:t>
      </w:r>
      <w:r w:rsidR="004E71B4">
        <w:rPr>
          <w:rFonts w:ascii="Century Gothic" w:hAnsi="Century Gothic"/>
        </w:rPr>
        <w:t xml:space="preserve">disturbances. Ingestion of this </w:t>
      </w:r>
      <w:r w:rsidRPr="00362C50">
        <w:rPr>
          <w:rFonts w:ascii="Century Gothic" w:hAnsi="Century Gothic"/>
        </w:rPr>
        <w:t>material can result in neurotoxic</w:t>
      </w:r>
      <w:r w:rsidR="004E71B4">
        <w:rPr>
          <w:rFonts w:ascii="Century Gothic" w:hAnsi="Century Gothic"/>
        </w:rPr>
        <w:t xml:space="preserve">ity. Signs and symptoms include </w:t>
      </w:r>
      <w:r w:rsidRPr="00362C50">
        <w:rPr>
          <w:rFonts w:ascii="Century Gothic" w:hAnsi="Century Gothic"/>
        </w:rPr>
        <w:t>increased sweating of hands a</w:t>
      </w:r>
      <w:r w:rsidR="004E71B4">
        <w:rPr>
          <w:rFonts w:ascii="Century Gothic" w:hAnsi="Century Gothic"/>
        </w:rPr>
        <w:t xml:space="preserve">nd feet, numbness, tingling and </w:t>
      </w:r>
      <w:r w:rsidRPr="00362C50">
        <w:rPr>
          <w:rFonts w:ascii="Century Gothic" w:hAnsi="Century Gothic"/>
        </w:rPr>
        <w:t xml:space="preserve">weakness in extremities, unsteady </w:t>
      </w:r>
      <w:r w:rsidR="004A2B9C" w:rsidRPr="00362C50">
        <w:rPr>
          <w:rFonts w:ascii="Century Gothic" w:hAnsi="Century Gothic"/>
        </w:rPr>
        <w:t>gait,</w:t>
      </w:r>
      <w:r w:rsidRPr="00362C50">
        <w:rPr>
          <w:rFonts w:ascii="Century Gothic" w:hAnsi="Century Gothic"/>
        </w:rPr>
        <w:t xml:space="preserve"> and decreased reflexes.</w:t>
      </w:r>
    </w:p>
    <w:p w14:paraId="15D53C6E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Dermal</w:t>
      </w:r>
    </w:p>
    <w:p w14:paraId="307BF272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Product: ATEmix &gt; 5000 mg/kg</w:t>
      </w:r>
    </w:p>
    <w:p w14:paraId="1E10D8E1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Skin absorption of components of th</w:t>
      </w:r>
      <w:r w:rsidR="004E71B4">
        <w:rPr>
          <w:rFonts w:ascii="Century Gothic" w:hAnsi="Century Gothic"/>
        </w:rPr>
        <w:t xml:space="preserve">is material will cause systemic </w:t>
      </w:r>
      <w:r w:rsidRPr="00362C50">
        <w:rPr>
          <w:rFonts w:ascii="Century Gothic" w:hAnsi="Century Gothic"/>
        </w:rPr>
        <w:t>effects; note toxicity in other sections.</w:t>
      </w:r>
    </w:p>
    <w:p w14:paraId="075D04EF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Inhalation</w:t>
      </w:r>
    </w:p>
    <w:p w14:paraId="16930C75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Product: Not classified for acute toxicity based on available data.</w:t>
      </w:r>
    </w:p>
    <w:p w14:paraId="2251B0DC" w14:textId="72824326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High concentrations may cause</w:t>
      </w:r>
      <w:r w:rsidR="004E71B4">
        <w:rPr>
          <w:rFonts w:ascii="Century Gothic" w:hAnsi="Century Gothic"/>
        </w:rPr>
        <w:t xml:space="preserve"> headaches, dizziness, fatigue, </w:t>
      </w:r>
      <w:r w:rsidRPr="00362C50">
        <w:rPr>
          <w:rFonts w:ascii="Century Gothic" w:hAnsi="Century Gothic"/>
        </w:rPr>
        <w:t>nausea, vomiting, drowsiness, stupo</w:t>
      </w:r>
      <w:r w:rsidR="004E71B4">
        <w:rPr>
          <w:rFonts w:ascii="Century Gothic" w:hAnsi="Century Gothic"/>
        </w:rPr>
        <w:t xml:space="preserve">r, other central nervous system </w:t>
      </w:r>
      <w:r w:rsidRPr="00362C50">
        <w:rPr>
          <w:rFonts w:ascii="Century Gothic" w:hAnsi="Century Gothic"/>
        </w:rPr>
        <w:t>effects leading to visual i</w:t>
      </w:r>
      <w:r w:rsidR="004E71B4">
        <w:rPr>
          <w:rFonts w:ascii="Century Gothic" w:hAnsi="Century Gothic"/>
        </w:rPr>
        <w:t xml:space="preserve">mpairment, respiratory failure, </w:t>
      </w:r>
      <w:r w:rsidR="004A2B9C" w:rsidRPr="00362C50">
        <w:rPr>
          <w:rFonts w:ascii="Century Gothic" w:hAnsi="Century Gothic"/>
        </w:rPr>
        <w:t>unconsciousness,</w:t>
      </w:r>
      <w:r w:rsidRPr="00362C50">
        <w:rPr>
          <w:rFonts w:ascii="Century Gothic" w:hAnsi="Century Gothic"/>
        </w:rPr>
        <w:t xml:space="preserve"> and death.</w:t>
      </w:r>
    </w:p>
    <w:p w14:paraId="32FA9EEC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Skin Corrosion/Irritation:</w:t>
      </w:r>
    </w:p>
    <w:p w14:paraId="53AF83A6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Product: Classification: Slightly irritating. Rabbit.</w:t>
      </w:r>
    </w:p>
    <w:p w14:paraId="0F5A4ED3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Remarks: Prolonged or repeated sk</w:t>
      </w:r>
      <w:r w:rsidR="004E71B4">
        <w:rPr>
          <w:rFonts w:ascii="Century Gothic" w:hAnsi="Century Gothic"/>
        </w:rPr>
        <w:t xml:space="preserve">in contact as from clothing wet </w:t>
      </w:r>
      <w:r w:rsidRPr="00362C50">
        <w:rPr>
          <w:rFonts w:ascii="Century Gothic" w:hAnsi="Century Gothic"/>
        </w:rPr>
        <w:t>with material may cause d</w:t>
      </w:r>
      <w:r w:rsidR="004E71B4">
        <w:rPr>
          <w:rFonts w:ascii="Century Gothic" w:hAnsi="Century Gothic"/>
        </w:rPr>
        <w:t xml:space="preserve">ermatitis. Symptoms may include </w:t>
      </w:r>
      <w:r w:rsidRPr="00362C50">
        <w:rPr>
          <w:rFonts w:ascii="Century Gothic" w:hAnsi="Century Gothic"/>
        </w:rPr>
        <w:t>redness, edema, dr</w:t>
      </w:r>
      <w:r w:rsidR="004E71B4">
        <w:rPr>
          <w:rFonts w:ascii="Century Gothic" w:hAnsi="Century Gothic"/>
        </w:rPr>
        <w:t xml:space="preserve">ying, and cracking of the skin. </w:t>
      </w:r>
      <w:r w:rsidRPr="00362C50">
        <w:rPr>
          <w:rFonts w:ascii="Century Gothic" w:hAnsi="Century Gothic"/>
        </w:rPr>
        <w:t xml:space="preserve">Causes mild skin irritation. </w:t>
      </w:r>
    </w:p>
    <w:p w14:paraId="168EAE20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Serious Eye Damage/Eye Irritation:</w:t>
      </w:r>
    </w:p>
    <w:p w14:paraId="7ABAC150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Product: Classification: Not irritating Rabbit.</w:t>
      </w:r>
    </w:p>
    <w:p w14:paraId="69970309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Remarks: Not classified as a primary eye irritant.</w:t>
      </w:r>
    </w:p>
    <w:p w14:paraId="615C5C8A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Respiratory sensitization:</w:t>
      </w:r>
    </w:p>
    <w:p w14:paraId="2F570608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No data available</w:t>
      </w:r>
    </w:p>
    <w:p w14:paraId="388F29F6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Skin sensitization:</w:t>
      </w:r>
    </w:p>
    <w:p w14:paraId="6749A007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Mineral oil Classification: Not a skin sensitizer. (Read across)</w:t>
      </w:r>
    </w:p>
    <w:p w14:paraId="0E8D0855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Mineral oil Classification: Not a skin sensi</w:t>
      </w:r>
      <w:r w:rsidR="004E71B4">
        <w:rPr>
          <w:rFonts w:ascii="Century Gothic" w:hAnsi="Century Gothic"/>
        </w:rPr>
        <w:t xml:space="preserve">tizer. (Read across) Not a skin </w:t>
      </w:r>
      <w:r w:rsidRPr="00362C50">
        <w:rPr>
          <w:rFonts w:ascii="Century Gothic" w:hAnsi="Century Gothic"/>
        </w:rPr>
        <w:t>sensitizer.</w:t>
      </w:r>
    </w:p>
    <w:p w14:paraId="53856BE9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Butylated phenol Classification: Not a skin sensitizer. (Literature) Not a skin sensitizer.</w:t>
      </w:r>
    </w:p>
    <w:p w14:paraId="4089AAFA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Zinc alkyldithiophosphate Classification: Not a skin sensitizer. (Literature) Not a skin sensitizer.</w:t>
      </w:r>
    </w:p>
    <w:p w14:paraId="7C7110C8" w14:textId="77777777" w:rsid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Toluene (Read across) Not a skin sensitizer.</w:t>
      </w:r>
      <w:r w:rsidR="004E71B4">
        <w:rPr>
          <w:rFonts w:ascii="Century Gothic" w:hAnsi="Century Gothic"/>
        </w:rPr>
        <w:t xml:space="preserve"> </w:t>
      </w:r>
    </w:p>
    <w:p w14:paraId="189DD24D" w14:textId="77777777" w:rsidR="004E71B4" w:rsidRPr="00362C50" w:rsidRDefault="004E71B4" w:rsidP="00362C50">
      <w:pPr>
        <w:pStyle w:val="NoSpacing"/>
        <w:rPr>
          <w:rFonts w:ascii="Century Gothic" w:hAnsi="Century Gothic"/>
        </w:rPr>
      </w:pPr>
    </w:p>
    <w:p w14:paraId="7999A15F" w14:textId="77777777" w:rsid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Specific Target Organ Toxicity - Single Exposure:</w:t>
      </w:r>
    </w:p>
    <w:p w14:paraId="15D0ABB5" w14:textId="77777777" w:rsidR="004E71B4" w:rsidRPr="00362C50" w:rsidRDefault="004E71B4" w:rsidP="00362C50">
      <w:pPr>
        <w:pStyle w:val="NoSpacing"/>
        <w:rPr>
          <w:rFonts w:ascii="Century Gothic" w:hAnsi="Century Gothic"/>
        </w:rPr>
      </w:pPr>
    </w:p>
    <w:p w14:paraId="0157EB57" w14:textId="77777777" w:rsid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Product: If material is misted or if vap</w:t>
      </w:r>
      <w:r w:rsidR="004E71B4">
        <w:rPr>
          <w:rFonts w:ascii="Century Gothic" w:hAnsi="Century Gothic"/>
        </w:rPr>
        <w:t xml:space="preserve">ors are generated from heating, </w:t>
      </w:r>
      <w:r w:rsidRPr="00362C50">
        <w:rPr>
          <w:rFonts w:ascii="Century Gothic" w:hAnsi="Century Gothic"/>
        </w:rPr>
        <w:t>exposure may cause irritation of</w:t>
      </w:r>
      <w:r w:rsidR="004E71B4">
        <w:rPr>
          <w:rFonts w:ascii="Century Gothic" w:hAnsi="Century Gothic"/>
        </w:rPr>
        <w:t xml:space="preserve"> mucous membranes and the upper </w:t>
      </w:r>
      <w:r w:rsidRPr="00362C50">
        <w:rPr>
          <w:rFonts w:ascii="Century Gothic" w:hAnsi="Century Gothic"/>
        </w:rPr>
        <w:t>respiratory tract.</w:t>
      </w:r>
    </w:p>
    <w:p w14:paraId="24EC1F01" w14:textId="77777777" w:rsidR="004E71B4" w:rsidRPr="00362C50" w:rsidRDefault="004E71B4" w:rsidP="00362C50">
      <w:pPr>
        <w:pStyle w:val="NoSpacing"/>
        <w:rPr>
          <w:rFonts w:ascii="Century Gothic" w:hAnsi="Century Gothic"/>
        </w:rPr>
      </w:pPr>
    </w:p>
    <w:p w14:paraId="116E3E43" w14:textId="77777777" w:rsidR="00362C50" w:rsidRDefault="004E71B4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Mineral oil- </w:t>
      </w:r>
      <w:r w:rsidR="00362C50" w:rsidRPr="00362C50">
        <w:rPr>
          <w:rFonts w:ascii="Century Gothic" w:hAnsi="Century Gothic"/>
        </w:rPr>
        <w:t>If material is misted or if vap</w:t>
      </w:r>
      <w:r>
        <w:rPr>
          <w:rFonts w:ascii="Century Gothic" w:hAnsi="Century Gothic"/>
        </w:rPr>
        <w:t xml:space="preserve">ors are generated from heating, </w:t>
      </w:r>
      <w:r w:rsidR="00362C50" w:rsidRPr="00362C50">
        <w:rPr>
          <w:rFonts w:ascii="Century Gothic" w:hAnsi="Century Gothic"/>
        </w:rPr>
        <w:t>exposure may cause irritation of</w:t>
      </w:r>
      <w:r>
        <w:rPr>
          <w:rFonts w:ascii="Century Gothic" w:hAnsi="Century Gothic"/>
        </w:rPr>
        <w:t xml:space="preserve"> mucous membranes and the upper </w:t>
      </w:r>
      <w:r w:rsidR="00362C50" w:rsidRPr="00362C50">
        <w:rPr>
          <w:rFonts w:ascii="Century Gothic" w:hAnsi="Century Gothic"/>
        </w:rPr>
        <w:t>respiratory tract.</w:t>
      </w:r>
    </w:p>
    <w:p w14:paraId="4D574799" w14:textId="77777777" w:rsidR="004E71B4" w:rsidRPr="00362C50" w:rsidRDefault="004E71B4" w:rsidP="00362C50">
      <w:pPr>
        <w:pStyle w:val="NoSpacing"/>
        <w:rPr>
          <w:rFonts w:ascii="Century Gothic" w:hAnsi="Century Gothic"/>
        </w:rPr>
      </w:pPr>
    </w:p>
    <w:p w14:paraId="2862A412" w14:textId="77777777" w:rsidR="00362C50" w:rsidRDefault="004E71B4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Butylated phenol- </w:t>
      </w:r>
      <w:r w:rsidR="00362C50" w:rsidRPr="00362C50">
        <w:rPr>
          <w:rFonts w:ascii="Century Gothic" w:hAnsi="Century Gothic"/>
        </w:rPr>
        <w:t>If material is misted or if vap</w:t>
      </w:r>
      <w:r>
        <w:rPr>
          <w:rFonts w:ascii="Century Gothic" w:hAnsi="Century Gothic"/>
        </w:rPr>
        <w:t xml:space="preserve">ors are generated from heating, </w:t>
      </w:r>
      <w:r w:rsidR="00362C50" w:rsidRPr="00362C50">
        <w:rPr>
          <w:rFonts w:ascii="Century Gothic" w:hAnsi="Century Gothic"/>
        </w:rPr>
        <w:t>exposure may cause irritation of</w:t>
      </w:r>
      <w:r>
        <w:rPr>
          <w:rFonts w:ascii="Century Gothic" w:hAnsi="Century Gothic"/>
        </w:rPr>
        <w:t xml:space="preserve"> mucous membranes and the upper </w:t>
      </w:r>
      <w:r w:rsidR="00362C50" w:rsidRPr="00362C50">
        <w:rPr>
          <w:rFonts w:ascii="Century Gothic" w:hAnsi="Century Gothic"/>
        </w:rPr>
        <w:t>respiratory tract.</w:t>
      </w:r>
    </w:p>
    <w:p w14:paraId="6B3CFC7C" w14:textId="77777777" w:rsidR="004E71B4" w:rsidRPr="00362C50" w:rsidRDefault="004E71B4" w:rsidP="00362C50">
      <w:pPr>
        <w:pStyle w:val="NoSpacing"/>
        <w:rPr>
          <w:rFonts w:ascii="Century Gothic" w:hAnsi="Century Gothic"/>
        </w:rPr>
      </w:pPr>
    </w:p>
    <w:p w14:paraId="1DAF18DC" w14:textId="77777777" w:rsidR="00362C50" w:rsidRDefault="004E71B4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Tricresyl phosphate- </w:t>
      </w:r>
      <w:r w:rsidR="00362C50" w:rsidRPr="00362C50">
        <w:rPr>
          <w:rFonts w:ascii="Century Gothic" w:hAnsi="Century Gothic"/>
        </w:rPr>
        <w:t>If material is misted or if vap</w:t>
      </w:r>
      <w:r>
        <w:rPr>
          <w:rFonts w:ascii="Century Gothic" w:hAnsi="Century Gothic"/>
        </w:rPr>
        <w:t xml:space="preserve">ors are generated from heating, </w:t>
      </w:r>
      <w:r w:rsidR="00362C50" w:rsidRPr="00362C50">
        <w:rPr>
          <w:rFonts w:ascii="Century Gothic" w:hAnsi="Century Gothic"/>
        </w:rPr>
        <w:t>exposure may cause irritation of</w:t>
      </w:r>
      <w:r>
        <w:rPr>
          <w:rFonts w:ascii="Century Gothic" w:hAnsi="Century Gothic"/>
        </w:rPr>
        <w:t xml:space="preserve"> mucous membranes and the upper </w:t>
      </w:r>
      <w:r w:rsidR="00362C50" w:rsidRPr="00362C50">
        <w:rPr>
          <w:rFonts w:ascii="Century Gothic" w:hAnsi="Century Gothic"/>
        </w:rPr>
        <w:t>respiratory tract.</w:t>
      </w:r>
    </w:p>
    <w:p w14:paraId="6159747B" w14:textId="77777777" w:rsidR="004E71B4" w:rsidRPr="00362C50" w:rsidRDefault="004E71B4" w:rsidP="00362C50">
      <w:pPr>
        <w:pStyle w:val="NoSpacing"/>
        <w:rPr>
          <w:rFonts w:ascii="Century Gothic" w:hAnsi="Century Gothic"/>
        </w:rPr>
      </w:pPr>
    </w:p>
    <w:p w14:paraId="3FD6743E" w14:textId="01B4F269" w:rsidR="00362C50" w:rsidRPr="00362C50" w:rsidRDefault="004A2B9C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Dibutyl hydrogen</w:t>
      </w:r>
      <w:r w:rsidR="00362C50" w:rsidRPr="00362C50">
        <w:rPr>
          <w:rFonts w:ascii="Century Gothic" w:hAnsi="Century Gothic"/>
        </w:rPr>
        <w:t xml:space="preserve"> phosphite Nose, </w:t>
      </w:r>
      <w:r w:rsidRPr="00362C50">
        <w:rPr>
          <w:rFonts w:ascii="Century Gothic" w:hAnsi="Century Gothic"/>
        </w:rPr>
        <w:t>throat,</w:t>
      </w:r>
      <w:r w:rsidR="00362C50" w:rsidRPr="00362C50">
        <w:rPr>
          <w:rFonts w:ascii="Century Gothic" w:hAnsi="Century Gothic"/>
        </w:rPr>
        <w:t xml:space="preserve"> and lung irritant.</w:t>
      </w:r>
    </w:p>
    <w:p w14:paraId="21363508" w14:textId="52E7E4D1" w:rsidR="004E71B4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 xml:space="preserve">Toluene Nose, </w:t>
      </w:r>
      <w:r w:rsidR="004A2B9C" w:rsidRPr="00362C50">
        <w:rPr>
          <w:rFonts w:ascii="Century Gothic" w:hAnsi="Century Gothic"/>
        </w:rPr>
        <w:t>throat,</w:t>
      </w:r>
      <w:r w:rsidRPr="00362C50">
        <w:rPr>
          <w:rFonts w:ascii="Century Gothic" w:hAnsi="Century Gothic"/>
        </w:rPr>
        <w:t xml:space="preserve"> and lung irritant.</w:t>
      </w:r>
      <w:r w:rsidR="0099070A">
        <w:rPr>
          <w:rFonts w:ascii="Century Gothic" w:hAnsi="Century Gothic"/>
        </w:rPr>
        <w:t xml:space="preserve"> </w:t>
      </w:r>
    </w:p>
    <w:p w14:paraId="379D4AD3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Aspiration Hazard:</w:t>
      </w:r>
    </w:p>
    <w:p w14:paraId="284C4F1B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Mineral oil Material can be aspirated into the lun</w:t>
      </w:r>
      <w:r w:rsidR="004E71B4">
        <w:rPr>
          <w:rFonts w:ascii="Century Gothic" w:hAnsi="Century Gothic"/>
        </w:rPr>
        <w:t xml:space="preserve">gs during the act of swallowing </w:t>
      </w:r>
      <w:r w:rsidRPr="00362C50">
        <w:rPr>
          <w:rFonts w:ascii="Century Gothic" w:hAnsi="Century Gothic"/>
        </w:rPr>
        <w:t>or vomiting. This could result in severe injury to the lungs and death.</w:t>
      </w:r>
    </w:p>
    <w:p w14:paraId="1283791B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Mineral oil Material can be aspirated into the lungs during the act of swal</w:t>
      </w:r>
      <w:r w:rsidR="004E71B4">
        <w:rPr>
          <w:rFonts w:ascii="Century Gothic" w:hAnsi="Century Gothic"/>
        </w:rPr>
        <w:t xml:space="preserve">lowing </w:t>
      </w:r>
      <w:r w:rsidRPr="00362C50">
        <w:rPr>
          <w:rFonts w:ascii="Century Gothic" w:hAnsi="Century Gothic"/>
        </w:rPr>
        <w:t>or vomiting. This could result in severe injury to the lungs and death.</w:t>
      </w:r>
    </w:p>
    <w:p w14:paraId="58C9C06C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Toluene Material can be aspirated into the lun</w:t>
      </w:r>
      <w:r w:rsidR="004E71B4">
        <w:rPr>
          <w:rFonts w:ascii="Century Gothic" w:hAnsi="Century Gothic"/>
        </w:rPr>
        <w:t xml:space="preserve">gs during the act of swallowing </w:t>
      </w:r>
      <w:r w:rsidRPr="00362C50">
        <w:rPr>
          <w:rFonts w:ascii="Century Gothic" w:hAnsi="Century Gothic"/>
        </w:rPr>
        <w:t>or vomiting. This could result in severe injury to the lungs and death.</w:t>
      </w:r>
    </w:p>
    <w:p w14:paraId="4EE7D13D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Other effects:</w:t>
      </w:r>
    </w:p>
    <w:p w14:paraId="2E53017B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Toluene Central nervous system Narcotic effect.</w:t>
      </w:r>
    </w:p>
    <w:p w14:paraId="416C89E0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Chronic Effects</w:t>
      </w:r>
    </w:p>
    <w:p w14:paraId="7BF22712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Carcinogenicity:</w:t>
      </w:r>
    </w:p>
    <w:p w14:paraId="13D1CF6F" w14:textId="2BB29A26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Product: This product contains mineral oils whi</w:t>
      </w:r>
      <w:r w:rsidR="0099070A">
        <w:rPr>
          <w:rFonts w:ascii="Century Gothic" w:hAnsi="Century Gothic"/>
        </w:rPr>
        <w:t xml:space="preserve">ch are severely refined and not </w:t>
      </w:r>
      <w:r w:rsidRPr="00362C50">
        <w:rPr>
          <w:rFonts w:ascii="Century Gothic" w:hAnsi="Century Gothic"/>
        </w:rPr>
        <w:t xml:space="preserve">considered carcinogenic. </w:t>
      </w:r>
      <w:r w:rsidR="00997128" w:rsidRPr="00362C50">
        <w:rPr>
          <w:rFonts w:ascii="Century Gothic" w:hAnsi="Century Gothic"/>
        </w:rPr>
        <w:t>All</w:t>
      </w:r>
      <w:r w:rsidRPr="00362C50">
        <w:rPr>
          <w:rFonts w:ascii="Century Gothic" w:hAnsi="Century Gothic"/>
        </w:rPr>
        <w:t xml:space="preserve"> the oils</w:t>
      </w:r>
      <w:r w:rsidR="0099070A">
        <w:rPr>
          <w:rFonts w:ascii="Century Gothic" w:hAnsi="Century Gothic"/>
        </w:rPr>
        <w:t xml:space="preserve"> in this product have been </w:t>
      </w:r>
      <w:r w:rsidRPr="00362C50">
        <w:rPr>
          <w:rFonts w:ascii="Century Gothic" w:hAnsi="Century Gothic"/>
        </w:rPr>
        <w:t>demonstrated to contain less tha</w:t>
      </w:r>
      <w:r w:rsidR="0099070A">
        <w:rPr>
          <w:rFonts w:ascii="Century Gothic" w:hAnsi="Century Gothic"/>
        </w:rPr>
        <w:t xml:space="preserve">n 3% extractables by the IP 346 </w:t>
      </w:r>
      <w:r w:rsidRPr="00362C50">
        <w:rPr>
          <w:rFonts w:ascii="Century Gothic" w:hAnsi="Century Gothic"/>
        </w:rPr>
        <w:t>test.</w:t>
      </w:r>
    </w:p>
    <w:p w14:paraId="730F8C65" w14:textId="2FB7FC5C" w:rsidR="00362C50" w:rsidRPr="00362C50" w:rsidRDefault="0099070A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Mineral </w:t>
      </w:r>
      <w:r w:rsidR="00997128">
        <w:rPr>
          <w:rFonts w:ascii="Century Gothic" w:hAnsi="Century Gothic"/>
        </w:rPr>
        <w:t>oil-</w:t>
      </w:r>
      <w:r w:rsidR="00997128" w:rsidRPr="00362C50">
        <w:rPr>
          <w:rFonts w:ascii="Century Gothic" w:hAnsi="Century Gothic"/>
        </w:rPr>
        <w:t>All</w:t>
      </w:r>
      <w:r w:rsidR="00362C50" w:rsidRPr="00362C50">
        <w:rPr>
          <w:rFonts w:ascii="Century Gothic" w:hAnsi="Century Gothic"/>
        </w:rPr>
        <w:t xml:space="preserve"> the oils in this product have be</w:t>
      </w:r>
      <w:r>
        <w:rPr>
          <w:rFonts w:ascii="Century Gothic" w:hAnsi="Century Gothic"/>
        </w:rPr>
        <w:t xml:space="preserve">en demonstrated to contain less </w:t>
      </w:r>
      <w:r w:rsidR="00362C50" w:rsidRPr="00362C50">
        <w:rPr>
          <w:rFonts w:ascii="Century Gothic" w:hAnsi="Century Gothic"/>
        </w:rPr>
        <w:t xml:space="preserve">than 3% extractables by the IP </w:t>
      </w:r>
      <w:r>
        <w:rPr>
          <w:rFonts w:ascii="Century Gothic" w:hAnsi="Century Gothic"/>
        </w:rPr>
        <w:t xml:space="preserve">346 test. This product contains </w:t>
      </w:r>
      <w:r w:rsidR="00362C50" w:rsidRPr="00362C50">
        <w:rPr>
          <w:rFonts w:ascii="Century Gothic" w:hAnsi="Century Gothic"/>
        </w:rPr>
        <w:t>mineral oils which are seve</w:t>
      </w:r>
      <w:r>
        <w:rPr>
          <w:rFonts w:ascii="Century Gothic" w:hAnsi="Century Gothic"/>
        </w:rPr>
        <w:t xml:space="preserve">rely refined and not considered </w:t>
      </w:r>
      <w:r w:rsidR="00362C50" w:rsidRPr="00362C50">
        <w:rPr>
          <w:rFonts w:ascii="Century Gothic" w:hAnsi="Century Gothic"/>
        </w:rPr>
        <w:t>carcinogenic.</w:t>
      </w:r>
    </w:p>
    <w:p w14:paraId="3689EBF0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IARC Monographs on the Evaluation of Carcinogenic Risks to Humans:</w:t>
      </w:r>
    </w:p>
    <w:p w14:paraId="642D29BB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No carcinogenic components identified</w:t>
      </w:r>
    </w:p>
    <w:p w14:paraId="33A6D914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US. National Toxicology Program (NTP) Report on Carcinogens:</w:t>
      </w:r>
    </w:p>
    <w:p w14:paraId="22E2AE8E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No carcinogenic components identified</w:t>
      </w:r>
    </w:p>
    <w:p w14:paraId="6D4F52B4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US. OSHA Specifically Regulated Substances (29 CFR 1910.1001-1050):</w:t>
      </w:r>
    </w:p>
    <w:p w14:paraId="1724AA6B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No carcinogenic components identified</w:t>
      </w:r>
    </w:p>
    <w:p w14:paraId="74AA9B6B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Germ Cell Mutagenicity:</w:t>
      </w:r>
    </w:p>
    <w:p w14:paraId="50193BD3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Butylated phenol- </w:t>
      </w:r>
      <w:r w:rsidRPr="00362C50">
        <w:rPr>
          <w:rFonts w:ascii="Century Gothic" w:hAnsi="Century Gothic"/>
        </w:rPr>
        <w:t>This material has not exhibited muta</w:t>
      </w:r>
      <w:r w:rsidR="0099070A">
        <w:rPr>
          <w:rFonts w:ascii="Century Gothic" w:hAnsi="Century Gothic"/>
        </w:rPr>
        <w:t xml:space="preserve">genic or genotoxic potential in </w:t>
      </w:r>
      <w:r w:rsidRPr="00362C50">
        <w:rPr>
          <w:rFonts w:ascii="Century Gothic" w:hAnsi="Century Gothic"/>
        </w:rPr>
        <w:t>laboratory tests.</w:t>
      </w:r>
    </w:p>
    <w:p w14:paraId="7318F37A" w14:textId="4277260A" w:rsidR="00362C50" w:rsidRPr="00362C50" w:rsidRDefault="00362C50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Toluene- </w:t>
      </w:r>
      <w:r w:rsidRPr="00362C50">
        <w:rPr>
          <w:rFonts w:ascii="Century Gothic" w:hAnsi="Century Gothic"/>
        </w:rPr>
        <w:t>Results of tests in workers expo</w:t>
      </w:r>
      <w:r w:rsidR="0099070A">
        <w:rPr>
          <w:rFonts w:ascii="Century Gothic" w:hAnsi="Century Gothic"/>
        </w:rPr>
        <w:t xml:space="preserve">sed to higher concentrations of </w:t>
      </w:r>
      <w:r w:rsidRPr="00362C50">
        <w:rPr>
          <w:rFonts w:ascii="Century Gothic" w:hAnsi="Century Gothic"/>
        </w:rPr>
        <w:t xml:space="preserve">toluene have shown that this </w:t>
      </w:r>
      <w:r w:rsidR="0099070A">
        <w:rPr>
          <w:rFonts w:ascii="Century Gothic" w:hAnsi="Century Gothic"/>
        </w:rPr>
        <w:t xml:space="preserve">material can cause irreversible </w:t>
      </w:r>
      <w:r w:rsidRPr="00362C50">
        <w:rPr>
          <w:rFonts w:ascii="Century Gothic" w:hAnsi="Century Gothic"/>
        </w:rPr>
        <w:t>changes in the genetic material (D</w:t>
      </w:r>
      <w:r w:rsidR="0099070A">
        <w:rPr>
          <w:rFonts w:ascii="Century Gothic" w:hAnsi="Century Gothic"/>
        </w:rPr>
        <w:t xml:space="preserve">NA) of a cell. The human health </w:t>
      </w:r>
      <w:r w:rsidRPr="00362C50">
        <w:rPr>
          <w:rFonts w:ascii="Century Gothic" w:hAnsi="Century Gothic"/>
        </w:rPr>
        <w:t xml:space="preserve">consequences of these changes </w:t>
      </w:r>
      <w:r w:rsidR="00D46B08" w:rsidRPr="00362C50">
        <w:rPr>
          <w:rFonts w:ascii="Century Gothic" w:hAnsi="Century Gothic"/>
        </w:rPr>
        <w:t>are</w:t>
      </w:r>
      <w:r w:rsidRPr="00362C50">
        <w:rPr>
          <w:rFonts w:ascii="Century Gothic" w:hAnsi="Century Gothic"/>
        </w:rPr>
        <w:t xml:space="preserve"> not fully understood.</w:t>
      </w:r>
    </w:p>
    <w:p w14:paraId="1F4189C1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Reproductive toxicity:</w:t>
      </w:r>
    </w:p>
    <w:p w14:paraId="304E8376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Tricresyl phosphate</w:t>
      </w:r>
      <w:r>
        <w:rPr>
          <w:rFonts w:ascii="Century Gothic" w:hAnsi="Century Gothic"/>
        </w:rPr>
        <w:t>-</w:t>
      </w:r>
      <w:r w:rsidRPr="00362C50">
        <w:rPr>
          <w:rFonts w:ascii="Century Gothic" w:hAnsi="Century Gothic"/>
        </w:rPr>
        <w:t xml:space="preserve"> Suspected of damaging fertility.</w:t>
      </w:r>
    </w:p>
    <w:p w14:paraId="4F16113F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This material has been shown to imp</w:t>
      </w:r>
      <w:r w:rsidR="0099070A">
        <w:rPr>
          <w:rFonts w:ascii="Century Gothic" w:hAnsi="Century Gothic"/>
        </w:rPr>
        <w:t xml:space="preserve">air fertility and cause adverse </w:t>
      </w:r>
      <w:r w:rsidRPr="00362C50">
        <w:rPr>
          <w:rFonts w:ascii="Century Gothic" w:hAnsi="Century Gothic"/>
        </w:rPr>
        <w:t>reproductive effects in rats and mice.</w:t>
      </w:r>
    </w:p>
    <w:p w14:paraId="1CA06D63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Toluene</w:t>
      </w:r>
      <w:r>
        <w:rPr>
          <w:rFonts w:ascii="Century Gothic" w:hAnsi="Century Gothic"/>
        </w:rPr>
        <w:t>-</w:t>
      </w:r>
      <w:r w:rsidRPr="00362C50">
        <w:rPr>
          <w:rFonts w:ascii="Century Gothic" w:hAnsi="Century Gothic"/>
        </w:rPr>
        <w:t xml:space="preserve"> Prolonged and repeated exposure of pregnant animals t</w:t>
      </w:r>
      <w:r w:rsidR="0099070A">
        <w:rPr>
          <w:rFonts w:ascii="Century Gothic" w:hAnsi="Century Gothic"/>
        </w:rPr>
        <w:t xml:space="preserve">o toluene by </w:t>
      </w:r>
      <w:r w:rsidRPr="00362C50">
        <w:rPr>
          <w:rFonts w:ascii="Century Gothic" w:hAnsi="Century Gothic"/>
        </w:rPr>
        <w:t>inhalation has been reported to ca</w:t>
      </w:r>
      <w:r w:rsidR="0099070A">
        <w:rPr>
          <w:rFonts w:ascii="Century Gothic" w:hAnsi="Century Gothic"/>
        </w:rPr>
        <w:t xml:space="preserve">use adverse fetal developmental </w:t>
      </w:r>
      <w:r w:rsidRPr="00362C50">
        <w:rPr>
          <w:rFonts w:ascii="Century Gothic" w:hAnsi="Century Gothic"/>
        </w:rPr>
        <w:t>effects.</w:t>
      </w:r>
    </w:p>
    <w:p w14:paraId="51913E17" w14:textId="77777777" w:rsidR="00362C50" w:rsidRPr="00362C50" w:rsidRDefault="00362C50" w:rsidP="00362C50">
      <w:pPr>
        <w:pStyle w:val="NoSpacing"/>
        <w:rPr>
          <w:rFonts w:ascii="Century Gothic" w:hAnsi="Century Gothic"/>
          <w:b/>
        </w:rPr>
      </w:pPr>
      <w:r w:rsidRPr="00362C50">
        <w:rPr>
          <w:rFonts w:ascii="Century Gothic" w:hAnsi="Century Gothic"/>
          <w:b/>
        </w:rPr>
        <w:t>Specific Target Organ Toxicity - Repeated Exposure:</w:t>
      </w:r>
    </w:p>
    <w:p w14:paraId="4C07CB00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Butylated phenol- </w:t>
      </w:r>
      <w:r w:rsidRPr="00362C50">
        <w:rPr>
          <w:rFonts w:ascii="Century Gothic" w:hAnsi="Century Gothic"/>
        </w:rPr>
        <w:t>In a 28-day oral toxicity study in rats,</w:t>
      </w:r>
      <w:r w:rsidR="00AF68C6">
        <w:rPr>
          <w:rFonts w:ascii="Century Gothic" w:hAnsi="Century Gothic"/>
        </w:rPr>
        <w:t xml:space="preserve"> 2,6-Di-tert-butylphenol showed </w:t>
      </w:r>
      <w:r w:rsidRPr="00362C50">
        <w:rPr>
          <w:rFonts w:ascii="Century Gothic" w:hAnsi="Century Gothic"/>
        </w:rPr>
        <w:t>an increase in liver weight with corresponding histopathology at 600</w:t>
      </w:r>
    </w:p>
    <w:p w14:paraId="6203A640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mg/kg-bw/day; a NOAEL of 100 m</w:t>
      </w:r>
      <w:r w:rsidR="00AF68C6">
        <w:rPr>
          <w:rFonts w:ascii="Century Gothic" w:hAnsi="Century Gothic"/>
        </w:rPr>
        <w:t xml:space="preserve">g/kg-bw/day was established for </w:t>
      </w:r>
      <w:r w:rsidRPr="00362C50">
        <w:rPr>
          <w:rFonts w:ascii="Century Gothic" w:hAnsi="Century Gothic"/>
        </w:rPr>
        <w:t>systemic toxicity.</w:t>
      </w:r>
    </w:p>
    <w:p w14:paraId="410DCAA1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Oral: Target Organ(s): Liver</w:t>
      </w:r>
    </w:p>
    <w:p w14:paraId="4923531C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>Tricresyl phosphate</w:t>
      </w:r>
      <w:r>
        <w:rPr>
          <w:rFonts w:ascii="Century Gothic" w:hAnsi="Century Gothic"/>
        </w:rPr>
        <w:t>-</w:t>
      </w:r>
      <w:r w:rsidRPr="00362C50">
        <w:rPr>
          <w:rFonts w:ascii="Century Gothic" w:hAnsi="Century Gothic"/>
        </w:rPr>
        <w:t xml:space="preserve"> Repeated occupational exposur</w:t>
      </w:r>
      <w:r w:rsidR="00AF68C6">
        <w:rPr>
          <w:rFonts w:ascii="Century Gothic" w:hAnsi="Century Gothic"/>
        </w:rPr>
        <w:t xml:space="preserve">e to tricresyl phosphate over a </w:t>
      </w:r>
      <w:r w:rsidRPr="00362C50">
        <w:rPr>
          <w:rFonts w:ascii="Century Gothic" w:hAnsi="Century Gothic"/>
        </w:rPr>
        <w:t xml:space="preserve">prolonged period of time </w:t>
      </w:r>
      <w:r w:rsidR="00AF68C6">
        <w:rPr>
          <w:rFonts w:ascii="Century Gothic" w:hAnsi="Century Gothic"/>
        </w:rPr>
        <w:t xml:space="preserve">may cause delayed neurotoxicity </w:t>
      </w:r>
      <w:r w:rsidRPr="00362C50">
        <w:rPr>
          <w:rFonts w:ascii="Century Gothic" w:hAnsi="Century Gothic"/>
        </w:rPr>
        <w:t>characterized by ataxia and tremors.</w:t>
      </w:r>
    </w:p>
    <w:p w14:paraId="6B384418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Toluene- </w:t>
      </w:r>
      <w:r w:rsidRPr="00362C50">
        <w:rPr>
          <w:rFonts w:ascii="Century Gothic" w:hAnsi="Century Gothic"/>
        </w:rPr>
        <w:t>Repeated overexposure to toluene may cause</w:t>
      </w:r>
      <w:r w:rsidR="00AF68C6">
        <w:rPr>
          <w:rFonts w:ascii="Century Gothic" w:hAnsi="Century Gothic"/>
        </w:rPr>
        <w:t xml:space="preserve"> loss of appetite, liver </w:t>
      </w:r>
      <w:r w:rsidRPr="00362C50">
        <w:rPr>
          <w:rFonts w:ascii="Century Gothic" w:hAnsi="Century Gothic"/>
        </w:rPr>
        <w:t>enlargement, and kidney and lung</w:t>
      </w:r>
      <w:r w:rsidR="00AF68C6">
        <w:rPr>
          <w:rFonts w:ascii="Century Gothic" w:hAnsi="Century Gothic"/>
        </w:rPr>
        <w:t xml:space="preserve"> damage. Repeated inhalation of </w:t>
      </w:r>
      <w:r w:rsidRPr="00362C50">
        <w:rPr>
          <w:rFonts w:ascii="Century Gothic" w:hAnsi="Century Gothic"/>
        </w:rPr>
        <w:t>hydrocarbon solvents su</w:t>
      </w:r>
      <w:r w:rsidR="00AF68C6">
        <w:rPr>
          <w:rFonts w:ascii="Century Gothic" w:hAnsi="Century Gothic"/>
        </w:rPr>
        <w:t xml:space="preserve">ch as toluene can cause chronic </w:t>
      </w:r>
      <w:r w:rsidRPr="00362C50">
        <w:rPr>
          <w:rFonts w:ascii="Century Gothic" w:hAnsi="Century Gothic"/>
        </w:rPr>
        <w:t>neurological disturbances. Chron</w:t>
      </w:r>
      <w:r w:rsidR="00AF68C6">
        <w:rPr>
          <w:rFonts w:ascii="Century Gothic" w:hAnsi="Century Gothic"/>
        </w:rPr>
        <w:t xml:space="preserve">ic exposure to toluene has been </w:t>
      </w:r>
      <w:r w:rsidRPr="00362C50">
        <w:rPr>
          <w:rFonts w:ascii="Century Gothic" w:hAnsi="Century Gothic"/>
        </w:rPr>
        <w:t>shown to cause hearing loss in animal experiment</w:t>
      </w:r>
      <w:r w:rsidR="00AF68C6">
        <w:rPr>
          <w:rFonts w:ascii="Century Gothic" w:hAnsi="Century Gothic"/>
        </w:rPr>
        <w:t xml:space="preserve">s. The effect may </w:t>
      </w:r>
      <w:r w:rsidRPr="00362C50">
        <w:rPr>
          <w:rFonts w:ascii="Century Gothic" w:hAnsi="Century Gothic"/>
        </w:rPr>
        <w:t>be potentiated by acetyl salicyl</w:t>
      </w:r>
      <w:r w:rsidR="00AF68C6">
        <w:rPr>
          <w:rFonts w:ascii="Century Gothic" w:hAnsi="Century Gothic"/>
        </w:rPr>
        <w:t xml:space="preserve">ic acid and n-hexane to produce </w:t>
      </w:r>
      <w:r w:rsidRPr="00362C50">
        <w:rPr>
          <w:rFonts w:ascii="Century Gothic" w:hAnsi="Century Gothic"/>
        </w:rPr>
        <w:t>irreversible auditory damage. Pro</w:t>
      </w:r>
      <w:r w:rsidR="00AF68C6">
        <w:rPr>
          <w:rFonts w:ascii="Century Gothic" w:hAnsi="Century Gothic"/>
        </w:rPr>
        <w:t xml:space="preserve">longed and repeated exposure to </w:t>
      </w:r>
      <w:r w:rsidRPr="00362C50">
        <w:rPr>
          <w:rFonts w:ascii="Century Gothic" w:hAnsi="Century Gothic"/>
        </w:rPr>
        <w:t>toluene may cause color vision loss in humans.</w:t>
      </w:r>
    </w:p>
    <w:p w14:paraId="68992E46" w14:textId="77777777" w:rsidR="00362C50" w:rsidRPr="00362C50" w:rsidRDefault="00362C50" w:rsidP="00362C50">
      <w:pPr>
        <w:pStyle w:val="NoSpacing"/>
        <w:rPr>
          <w:rFonts w:ascii="Century Gothic" w:hAnsi="Century Gothic"/>
        </w:rPr>
      </w:pPr>
      <w:r w:rsidRPr="00362C50">
        <w:rPr>
          <w:rFonts w:ascii="Century Gothic" w:hAnsi="Century Gothic"/>
        </w:rPr>
        <w:t xml:space="preserve">Inhalation: Target Organ(s): Kidney, </w:t>
      </w:r>
      <w:r>
        <w:rPr>
          <w:rFonts w:ascii="Century Gothic" w:hAnsi="Century Gothic"/>
        </w:rPr>
        <w:t>Liver, Central nervous system.</w:t>
      </w:r>
    </w:p>
    <w:p w14:paraId="57912073" w14:textId="77777777" w:rsidR="00865FCE" w:rsidRDefault="00865FCE" w:rsidP="00865FCE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3368CD0F" w14:textId="77777777" w:rsidTr="000102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596C0A1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12                                                  ECOLOGICAL INFORMATION</w:t>
            </w:r>
          </w:p>
        </w:tc>
      </w:tr>
    </w:tbl>
    <w:p w14:paraId="568F99EE" w14:textId="77777777" w:rsidR="00865FCE" w:rsidRDefault="00865FCE" w:rsidP="00865FCE">
      <w:pPr>
        <w:pStyle w:val="NoSpacing"/>
        <w:rPr>
          <w:rFonts w:ascii="Century Gothic" w:hAnsi="Century Gothic"/>
          <w:sz w:val="22"/>
          <w:szCs w:val="22"/>
        </w:rPr>
      </w:pPr>
    </w:p>
    <w:p w14:paraId="5E11255D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Eco toxicity</w:t>
      </w:r>
    </w:p>
    <w:p w14:paraId="52D33BD2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Fish</w:t>
      </w:r>
    </w:p>
    <w:p w14:paraId="0CAADBBB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Mineral oil LC 50 (Fathead Minnow, 4 d): &gt; 100 mg/l</w:t>
      </w:r>
    </w:p>
    <w:p w14:paraId="11BC52C1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00BF63F9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Butylated phenol LC 50 (Fathead Minnow, 4 d): 1.4 mg/l</w:t>
      </w:r>
    </w:p>
    <w:p w14:paraId="496B013A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LC 50 (Rainbow Trout, 4 d): 13 mg/l</w:t>
      </w:r>
    </w:p>
    <w:p w14:paraId="291AE9A3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0881CFCF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Tricresyl phosphate LC 50 (Rainbow Trout, 4 Days): 0.6 mg/l</w:t>
      </w:r>
    </w:p>
    <w:p w14:paraId="770DF783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NOEC (Rainbow Trout, 4 Days): 0.56 mg/l</w:t>
      </w:r>
    </w:p>
    <w:p w14:paraId="6DDD4915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5D49AB6E" w14:textId="1264B50F" w:rsidR="00C82AB4" w:rsidRPr="00AF68C6" w:rsidRDefault="00D46B08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Dibutyl hydrogen</w:t>
      </w:r>
      <w:r w:rsidR="00C82AB4" w:rsidRPr="00AF68C6">
        <w:rPr>
          <w:rFonts w:ascii="Century Gothic" w:hAnsi="Century Gothic"/>
        </w:rPr>
        <w:t xml:space="preserve"> phosphite LC 50 (Zebra Fish, 96 h): 63.4 mg/l</w:t>
      </w:r>
    </w:p>
    <w:p w14:paraId="6E427E17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07EC1E1D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Zinc alkyldithiophosphate LC 50 (Rainbow Trout, 4 d): 4.5 mg/l</w:t>
      </w:r>
    </w:p>
    <w:p w14:paraId="084BE56D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LC 50 (Sheepshead Minnow, 4 d): 46 mg/l</w:t>
      </w:r>
    </w:p>
    <w:p w14:paraId="62AD447D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NOEC (Rainbow Trout, 4 d): 1.8 mg/l</w:t>
      </w:r>
    </w:p>
    <w:p w14:paraId="2C294A99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471FAB98" w14:textId="6B498D48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 xml:space="preserve">Toluene LC 50 (Coho </w:t>
      </w:r>
      <w:r w:rsidR="00D46B08" w:rsidRPr="00AF68C6">
        <w:rPr>
          <w:rFonts w:ascii="Century Gothic" w:hAnsi="Century Gothic"/>
        </w:rPr>
        <w:t>salmon, silver</w:t>
      </w:r>
      <w:r w:rsidRPr="00AF68C6">
        <w:rPr>
          <w:rFonts w:ascii="Century Gothic" w:hAnsi="Century Gothic"/>
        </w:rPr>
        <w:t xml:space="preserve"> salmon (Oncorhynchus kisutch), 96 h):</w:t>
      </w:r>
    </w:p>
    <w:p w14:paraId="2506C22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5.5 mg/l</w:t>
      </w:r>
    </w:p>
    <w:p w14:paraId="0F534D81" w14:textId="59F17E6C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 xml:space="preserve">NOEC (Coho </w:t>
      </w:r>
      <w:r w:rsidR="00D46B08" w:rsidRPr="00AF68C6">
        <w:rPr>
          <w:rFonts w:ascii="Century Gothic" w:hAnsi="Century Gothic"/>
        </w:rPr>
        <w:t>salmon, silver</w:t>
      </w:r>
      <w:r w:rsidRPr="00AF68C6">
        <w:rPr>
          <w:rFonts w:ascii="Century Gothic" w:hAnsi="Century Gothic"/>
        </w:rPr>
        <w:t xml:space="preserve"> salmon (Oncorhynchus kisutch), 40</w:t>
      </w:r>
    </w:p>
    <w:p w14:paraId="09D1009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Days): 1.39 mg/l</w:t>
      </w:r>
    </w:p>
    <w:p w14:paraId="32107992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3D14B247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Aquatic Invertebrates</w:t>
      </w:r>
    </w:p>
    <w:p w14:paraId="5E081845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Mineral oil EC 50 (Water flea (Daphnia magna), 2 d): &gt; 10,000 mg/l</w:t>
      </w:r>
    </w:p>
    <w:p w14:paraId="7797FE0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EC 50 (Water flea (Daphnia magna), 21 d): &gt; 10 mg/l</w:t>
      </w:r>
    </w:p>
    <w:p w14:paraId="1CF9797C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NOEC (Water flea (Daphnia magna), 21 d): 10 mg/l</w:t>
      </w:r>
    </w:p>
    <w:p w14:paraId="29B65833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53626150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Mineral oil EC 50 (Water flea (Daphnia magna), 2 d): &gt; 10,000 mg/l</w:t>
      </w:r>
    </w:p>
    <w:p w14:paraId="003C0A2A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EC 50 (Water flea (Daphnia magna), 21 d): &gt; 10 mg/l</w:t>
      </w:r>
    </w:p>
    <w:p w14:paraId="1A5EA76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NOEC (Water flea (Daphnia magna), 21 d): &gt; 10 mg/l</w:t>
      </w:r>
    </w:p>
    <w:p w14:paraId="3C48F276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558A6B1E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Butylated phenol EC 50 (Water flea (Daphnia magna), 2 d): 0.45 mg/l</w:t>
      </w:r>
    </w:p>
    <w:p w14:paraId="3A3C508A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EC 50 (Water flea (Daphnia magna), 2 d): 0.8 mg/l</w:t>
      </w:r>
    </w:p>
    <w:p w14:paraId="36EA9487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Tricresyl phosphate EC 50 (Water flea (Daphnia magna), 2 d): 0.146 mg/l</w:t>
      </w:r>
    </w:p>
    <w:p w14:paraId="6050C314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1558AD69" w14:textId="5615E077" w:rsidR="00C82AB4" w:rsidRPr="00AF68C6" w:rsidRDefault="00D46B08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Dibutyl hydrogen</w:t>
      </w:r>
      <w:r w:rsidR="00C82AB4" w:rsidRPr="00AF68C6">
        <w:rPr>
          <w:rFonts w:ascii="Century Gothic" w:hAnsi="Century Gothic"/>
        </w:rPr>
        <w:t xml:space="preserve"> phosphite EC 50 (Water Flea (Daphnia Magna), 48 h): 20.8 mg/l</w:t>
      </w:r>
    </w:p>
    <w:p w14:paraId="06015224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</w:p>
    <w:p w14:paraId="7BB8DD01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Zinc alkyldithiophosphate EC 50 (Water flea (Daphnia magna), 2 d): 23 mg/l</w:t>
      </w:r>
    </w:p>
    <w:p w14:paraId="7E037CD3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NOEC (Water flea (Daphnia magna), 2 d): 10 mg/l</w:t>
      </w:r>
    </w:p>
    <w:p w14:paraId="66D8A874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EC 50 (Water flea (Daphnia magna), 21 d): &gt; 0.8 mg/l</w:t>
      </w:r>
    </w:p>
    <w:p w14:paraId="20C36972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NOEC (Water flea (Daphnia magna), 21 d): 0.4 mg/l</w:t>
      </w:r>
    </w:p>
    <w:p w14:paraId="03B10532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39210D4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Toluene EC 50 (Water Flea (Ceriodaphnia Dubia), 48 h): 3.78 mg/l</w:t>
      </w:r>
    </w:p>
    <w:p w14:paraId="44074CE3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671D701D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Toxicity to Aquatic Plants</w:t>
      </w:r>
    </w:p>
    <w:p w14:paraId="6F62E59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Mineral oil EC 50 (Green algae (Scenedesmus quadricauda), 3 Days): &gt; 100</w:t>
      </w:r>
    </w:p>
    <w:p w14:paraId="400EE8FC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mg/l</w:t>
      </w:r>
    </w:p>
    <w:p w14:paraId="170CF3A0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66EB0010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Butylated phenol EC 50 (Green algae (Selenastrum capricornutum), 3 d): 3.6 mg/l</w:t>
      </w:r>
    </w:p>
    <w:p w14:paraId="606E55D4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03DF9510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Tricresyl phosphate EC 50 (Alga, 3 Days): 0.4042 mg/l</w:t>
      </w:r>
    </w:p>
    <w:p w14:paraId="336641A2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74F0ADE1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lastRenderedPageBreak/>
        <w:t>Dibutylhydrogen phosphite EC 50 (Algae (Pseudokirchneriella subcapitata), 72 h): 14.4 mg/l</w:t>
      </w:r>
    </w:p>
    <w:p w14:paraId="504B7C42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7AEAE2FD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Zinc alkyldithiophosphate EC 50 (Green algae (Scenedesmus quadricauda), 3 d): 21 mg/l</w:t>
      </w:r>
    </w:p>
    <w:p w14:paraId="2012FD25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13864A63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NOEC (Green algae (Scenedesmus quadricauda), 3 d): 10 mg/l</w:t>
      </w:r>
    </w:p>
    <w:p w14:paraId="21E0788E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3B7DA917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Toluene EC 50 (Green algae (Chlorella vulgaris), 3 h): 134 mg/l</w:t>
      </w:r>
    </w:p>
    <w:p w14:paraId="5ECCB876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6ECD704A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Toxicity to soil dwelling organisms</w:t>
      </w:r>
    </w:p>
    <w:p w14:paraId="5A59B686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 data available</w:t>
      </w:r>
    </w:p>
    <w:p w14:paraId="3EBC2565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Sediment Toxicity</w:t>
      </w:r>
    </w:p>
    <w:p w14:paraId="52F3710D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 data available</w:t>
      </w:r>
    </w:p>
    <w:p w14:paraId="6044E600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Toxicity to Terrestrial Plants</w:t>
      </w:r>
    </w:p>
    <w:p w14:paraId="4E386584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 data available</w:t>
      </w:r>
    </w:p>
    <w:p w14:paraId="649B58C9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Toxicity to Above-Ground Organisms</w:t>
      </w:r>
    </w:p>
    <w:p w14:paraId="36A9FD13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 data available</w:t>
      </w:r>
    </w:p>
    <w:p w14:paraId="325E8484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Toxicity to microorganisms</w:t>
      </w:r>
    </w:p>
    <w:p w14:paraId="6F0E81C9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Butylated phenol EC 50 (Sludge, 0.1 d): &gt; 1,000 mg/l</w:t>
      </w:r>
    </w:p>
    <w:p w14:paraId="1A95E0F3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02E3978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Tricresyl phosphate LC 50 (Sludge, 0.1 Days): &gt; 1,000 mg/l</w:t>
      </w:r>
    </w:p>
    <w:p w14:paraId="7038FA4B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54E710CC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Zinc alkyldithiophosphate EC 50 (Sludge, 0.1 d): &gt; 10,000 mg/l</w:t>
      </w:r>
    </w:p>
    <w:p w14:paraId="3F7C5520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1FDA7F7F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Persistence and Degradability</w:t>
      </w:r>
    </w:p>
    <w:p w14:paraId="1C5A00EF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Biodegradation</w:t>
      </w:r>
    </w:p>
    <w:p w14:paraId="43E2837A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Mineral oil OECD TG 301 F, 31 %, 28 d, Not readily degradable.</w:t>
      </w:r>
    </w:p>
    <w:p w14:paraId="63DAB111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57C7B98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Mineral oil OECD TG 301 B, 31 %, 28 d, Not readily degradable.</w:t>
      </w:r>
    </w:p>
    <w:p w14:paraId="242586E0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4EB40B80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Butylated phenol OECD TG 302 B, 24 %, 28 d, Not readily degradable.</w:t>
      </w:r>
    </w:p>
    <w:p w14:paraId="6C2A1C51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OECD TG 301 B, 5 %, 28 d, Not readily degradable.</w:t>
      </w:r>
    </w:p>
    <w:p w14:paraId="268D4211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142C5CB9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Tricresyl phosphate OECD TG 301 D, 24.2 %, 28 d, Not readily degradable.</w:t>
      </w:r>
    </w:p>
    <w:p w14:paraId="04EDD0D2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3270B0D4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Zinc alkyldithiophosphate OECD TG 301 B, 1.5 %, 28 d, Not readily degradable.</w:t>
      </w:r>
    </w:p>
    <w:p w14:paraId="283C72C2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320B49BB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Toluene Miscellaneous, 80 %, 20 d, Readily biodegradable</w:t>
      </w:r>
    </w:p>
    <w:p w14:paraId="761848D2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1CAEA1D8" w14:textId="2F8A2054" w:rsidR="00C82AB4" w:rsidRPr="00AF68C6" w:rsidRDefault="00D46B08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Bio accumulative</w:t>
      </w:r>
      <w:r w:rsidR="00C82AB4" w:rsidRPr="00AF68C6">
        <w:rPr>
          <w:rFonts w:ascii="Century Gothic" w:hAnsi="Century Gothic"/>
          <w:b/>
        </w:rPr>
        <w:t xml:space="preserve"> Potential</w:t>
      </w:r>
    </w:p>
    <w:p w14:paraId="72839131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Bioconcentration Factor (BCF)</w:t>
      </w:r>
    </w:p>
    <w:p w14:paraId="3C65E7B5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lastRenderedPageBreak/>
        <w:t>No data available</w:t>
      </w:r>
    </w:p>
    <w:p w14:paraId="2C76DB9A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Partition Coefficient n-octanol / water (log Kow)</w:t>
      </w:r>
    </w:p>
    <w:p w14:paraId="66D37C68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Butylated phenol Log Kow: 4.5 (Measured)</w:t>
      </w:r>
    </w:p>
    <w:p w14:paraId="5A589D56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Tricresyl phosphate Log Kow: 5.93 (Measured)</w:t>
      </w:r>
    </w:p>
    <w:p w14:paraId="1498DA3D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Zinc alkyldithiophosphate Log Kow: 0.56 (Measured)</w:t>
      </w:r>
    </w:p>
    <w:p w14:paraId="46F92283" w14:textId="77777777" w:rsidR="00DE246A" w:rsidRPr="00AF68C6" w:rsidRDefault="00DE246A" w:rsidP="00C82AB4">
      <w:pPr>
        <w:pStyle w:val="NoSpacing"/>
        <w:rPr>
          <w:rFonts w:ascii="Century Gothic" w:hAnsi="Century Gothic"/>
        </w:rPr>
      </w:pPr>
    </w:p>
    <w:p w14:paraId="5EADD8F3" w14:textId="77777777" w:rsidR="00C82AB4" w:rsidRPr="00AF68C6" w:rsidRDefault="00C82AB4" w:rsidP="00C82A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Mobility:</w:t>
      </w:r>
    </w:p>
    <w:p w14:paraId="4E68C88E" w14:textId="77777777" w:rsidR="00C82AB4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 data available</w:t>
      </w:r>
    </w:p>
    <w:p w14:paraId="24E2C71B" w14:textId="77777777" w:rsidR="00865FCE" w:rsidRPr="00AF68C6" w:rsidRDefault="00C82AB4" w:rsidP="00C82A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  <w:b/>
        </w:rPr>
        <w:t>Other Adverse Effects:</w:t>
      </w:r>
      <w:r w:rsidRPr="00AF68C6">
        <w:rPr>
          <w:rFonts w:ascii="Century Gothic" w:hAnsi="Century Gothic"/>
        </w:rPr>
        <w:t xml:space="preserve"> No data available</w:t>
      </w:r>
    </w:p>
    <w:p w14:paraId="2AFD1048" w14:textId="77777777" w:rsidR="00C82AB4" w:rsidRDefault="00C82AB4" w:rsidP="00C82AB4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65FCE" w14:paraId="76919C71" w14:textId="77777777" w:rsidTr="0001022C">
        <w:tc>
          <w:tcPr>
            <w:tcW w:w="9360" w:type="dxa"/>
            <w:shd w:val="clear" w:color="auto" w:fill="FF0000"/>
            <w:hideMark/>
          </w:tcPr>
          <w:p w14:paraId="496659D8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13                                           DISPOAL CONSIDERATIONS</w:t>
            </w:r>
          </w:p>
        </w:tc>
      </w:tr>
    </w:tbl>
    <w:p w14:paraId="4B2B873F" w14:textId="77777777" w:rsidR="00865FCE" w:rsidRDefault="00865FCE" w:rsidP="00865FCE">
      <w:pPr>
        <w:pStyle w:val="NoSpacing"/>
        <w:rPr>
          <w:rFonts w:ascii="Century Gothic" w:hAnsi="Century Gothic"/>
          <w:sz w:val="22"/>
          <w:szCs w:val="22"/>
        </w:rPr>
      </w:pPr>
    </w:p>
    <w:p w14:paraId="5FF060D0" w14:textId="77777777" w:rsidR="00DE246A" w:rsidRPr="00DE246A" w:rsidRDefault="00DE246A" w:rsidP="00DE246A">
      <w:pPr>
        <w:pStyle w:val="NoSpacing"/>
        <w:rPr>
          <w:rFonts w:ascii="Century Gothic" w:hAnsi="Century Gothic"/>
        </w:rPr>
      </w:pPr>
      <w:r w:rsidRPr="00DE246A">
        <w:rPr>
          <w:rFonts w:ascii="Century Gothic" w:hAnsi="Century Gothic"/>
          <w:b/>
        </w:rPr>
        <w:t>Disposal instructions</w:t>
      </w:r>
      <w:r w:rsidRPr="00DE246A">
        <w:rPr>
          <w:rFonts w:ascii="Century Gothic" w:hAnsi="Century Gothic"/>
        </w:rPr>
        <w:t>: Treatment, storage, transportation, and</w:t>
      </w:r>
      <w:r>
        <w:rPr>
          <w:rFonts w:ascii="Century Gothic" w:hAnsi="Century Gothic"/>
        </w:rPr>
        <w:t xml:space="preserve"> disposal must be in accordance </w:t>
      </w:r>
      <w:r w:rsidRPr="00DE246A">
        <w:rPr>
          <w:rFonts w:ascii="Century Gothic" w:hAnsi="Century Gothic"/>
        </w:rPr>
        <w:t>with applicable Federal, State/Provincial, and Local regulations.</w:t>
      </w:r>
    </w:p>
    <w:p w14:paraId="23BEFF1B" w14:textId="34111249" w:rsidR="00DE246A" w:rsidRPr="00DE246A" w:rsidRDefault="00DE246A" w:rsidP="00DE246A">
      <w:pPr>
        <w:pStyle w:val="NoSpacing"/>
        <w:rPr>
          <w:rFonts w:ascii="Century Gothic" w:hAnsi="Century Gothic"/>
        </w:rPr>
      </w:pPr>
      <w:r w:rsidRPr="00DE246A">
        <w:rPr>
          <w:rFonts w:ascii="Century Gothic" w:hAnsi="Century Gothic"/>
        </w:rPr>
        <w:t>Dispose of packaging or containers in a</w:t>
      </w:r>
      <w:r>
        <w:rPr>
          <w:rFonts w:ascii="Century Gothic" w:hAnsi="Century Gothic"/>
        </w:rPr>
        <w:t xml:space="preserve">ccordance with local, regional, </w:t>
      </w:r>
      <w:r w:rsidR="004A2B9C" w:rsidRPr="00DE246A">
        <w:rPr>
          <w:rFonts w:ascii="Century Gothic" w:hAnsi="Century Gothic"/>
        </w:rPr>
        <w:t>national,</w:t>
      </w:r>
      <w:r w:rsidRPr="00DE246A">
        <w:rPr>
          <w:rFonts w:ascii="Century Gothic" w:hAnsi="Century Gothic"/>
        </w:rPr>
        <w:t xml:space="preserve"> and international regulations. E</w:t>
      </w:r>
      <w:r>
        <w:rPr>
          <w:rFonts w:ascii="Century Gothic" w:hAnsi="Century Gothic"/>
        </w:rPr>
        <w:t xml:space="preserve">mpty container contains product </w:t>
      </w:r>
      <w:r w:rsidRPr="00DE246A">
        <w:rPr>
          <w:rFonts w:ascii="Century Gothic" w:hAnsi="Century Gothic"/>
        </w:rPr>
        <w:t xml:space="preserve">residue which may exhibit hazards of product. </w:t>
      </w:r>
    </w:p>
    <w:p w14:paraId="714D65BA" w14:textId="77777777" w:rsidR="00DE246A" w:rsidRDefault="00DE246A" w:rsidP="00DE246A">
      <w:pPr>
        <w:pStyle w:val="NoSpacing"/>
        <w:rPr>
          <w:rFonts w:ascii="Century Gothic" w:hAnsi="Century Gothic"/>
        </w:rPr>
      </w:pPr>
    </w:p>
    <w:p w14:paraId="4144963E" w14:textId="77777777" w:rsidR="00865FCE" w:rsidRDefault="00DE246A" w:rsidP="00DE246A">
      <w:pPr>
        <w:pStyle w:val="NoSpacing"/>
        <w:rPr>
          <w:rFonts w:ascii="Century Gothic" w:hAnsi="Century Gothic"/>
        </w:rPr>
      </w:pPr>
      <w:r w:rsidRPr="00DE246A">
        <w:rPr>
          <w:rFonts w:ascii="Century Gothic" w:hAnsi="Century Gothic"/>
          <w:b/>
        </w:rPr>
        <w:t>Contaminated Packaging:</w:t>
      </w:r>
      <w:r w:rsidRPr="00DE246A">
        <w:rPr>
          <w:rFonts w:ascii="Century Gothic" w:hAnsi="Century Gothic"/>
        </w:rPr>
        <w:t xml:space="preserve"> Container packaging may exhibit hazards.</w:t>
      </w:r>
    </w:p>
    <w:p w14:paraId="7F44A428" w14:textId="77777777" w:rsidR="00DE246A" w:rsidRDefault="00DE246A" w:rsidP="00DE246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39939E6B" w14:textId="77777777" w:rsidTr="000102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75A985B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14                                                TRANSPORT INFORMATION</w:t>
            </w:r>
          </w:p>
        </w:tc>
      </w:tr>
    </w:tbl>
    <w:p w14:paraId="6F315406" w14:textId="77777777" w:rsidR="00865FCE" w:rsidRDefault="00865FCE" w:rsidP="00865FCE">
      <w:pPr>
        <w:pStyle w:val="NoSpacing"/>
        <w:rPr>
          <w:rFonts w:ascii="Century Gothic" w:hAnsi="Century Gothic"/>
          <w:b/>
        </w:rPr>
      </w:pPr>
    </w:p>
    <w:p w14:paraId="52714C43" w14:textId="77777777" w:rsidR="00734FB4" w:rsidRPr="00734FB4" w:rsidRDefault="00734FB4" w:rsidP="00734FB4">
      <w:pPr>
        <w:pStyle w:val="NoSpacing"/>
        <w:rPr>
          <w:rFonts w:ascii="Century Gothic" w:hAnsi="Century Gothic"/>
          <w:b/>
        </w:rPr>
      </w:pPr>
      <w:r w:rsidRPr="00734FB4">
        <w:rPr>
          <w:rFonts w:ascii="Century Gothic" w:hAnsi="Century Gothic"/>
          <w:b/>
        </w:rPr>
        <w:t>DOT</w:t>
      </w:r>
    </w:p>
    <w:p w14:paraId="5F877756" w14:textId="77777777" w:rsid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Special precautions for user: None established</w:t>
      </w:r>
    </w:p>
    <w:p w14:paraId="6AFA05A4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</w:p>
    <w:p w14:paraId="14B757E5" w14:textId="77777777" w:rsidR="00734FB4" w:rsidRPr="00734FB4" w:rsidRDefault="00734FB4" w:rsidP="00734FB4">
      <w:pPr>
        <w:pStyle w:val="NoSpacing"/>
        <w:rPr>
          <w:rFonts w:ascii="Century Gothic" w:hAnsi="Century Gothic"/>
          <w:b/>
        </w:rPr>
      </w:pPr>
      <w:r w:rsidRPr="00734FB4">
        <w:rPr>
          <w:rFonts w:ascii="Century Gothic" w:hAnsi="Century Gothic"/>
          <w:b/>
        </w:rPr>
        <w:t>IMDG</w:t>
      </w:r>
    </w:p>
    <w:p w14:paraId="58B3B4A5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UN Number: UN 3082</w:t>
      </w:r>
    </w:p>
    <w:p w14:paraId="01261096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UN Proper Shipping Name: ENVIRONMENTALLY HAZARDOUS SUBSTANCE, LIQUID,</w:t>
      </w:r>
    </w:p>
    <w:p w14:paraId="2C56FA86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N.O.S.(Butylated phenol, Tricresyl phosphate)</w:t>
      </w:r>
    </w:p>
    <w:p w14:paraId="1FD5AAB8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Transport Hazard Class(es)</w:t>
      </w:r>
    </w:p>
    <w:p w14:paraId="6303111F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Class: 9</w:t>
      </w:r>
    </w:p>
    <w:p w14:paraId="07B4C445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Label(s): 9</w:t>
      </w:r>
    </w:p>
    <w:p w14:paraId="3CDA395F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EmS No.: F-A, S-F</w:t>
      </w:r>
    </w:p>
    <w:p w14:paraId="1AD7D518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Packing Group: III</w:t>
      </w:r>
    </w:p>
    <w:p w14:paraId="6516BC8E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Marine Pollutant: Yes</w:t>
      </w:r>
    </w:p>
    <w:p w14:paraId="344C6E53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Limited quantity 5.00L</w:t>
      </w:r>
    </w:p>
    <w:p w14:paraId="73313EB7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Excepted quantity E1</w:t>
      </w:r>
    </w:p>
    <w:p w14:paraId="433FE725" w14:textId="77777777" w:rsid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Special precautions for user: None established</w:t>
      </w:r>
    </w:p>
    <w:p w14:paraId="0593493E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</w:p>
    <w:p w14:paraId="7E6D77FB" w14:textId="77777777" w:rsidR="00734FB4" w:rsidRPr="00734FB4" w:rsidRDefault="00734FB4" w:rsidP="00734FB4">
      <w:pPr>
        <w:pStyle w:val="NoSpacing"/>
        <w:rPr>
          <w:rFonts w:ascii="Century Gothic" w:hAnsi="Century Gothic"/>
          <w:b/>
        </w:rPr>
      </w:pPr>
      <w:r w:rsidRPr="00734FB4">
        <w:rPr>
          <w:rFonts w:ascii="Century Gothic" w:hAnsi="Century Gothic"/>
          <w:b/>
        </w:rPr>
        <w:t>IATA</w:t>
      </w:r>
    </w:p>
    <w:p w14:paraId="48A0DBAF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UN Number: UN 3082</w:t>
      </w:r>
    </w:p>
    <w:p w14:paraId="5E189A05" w14:textId="4A18FE4E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 xml:space="preserve">Proper Shipping Name: Environmentally hazardous substance, liquid, </w:t>
      </w:r>
      <w:r w:rsidR="004A2B9C" w:rsidRPr="00734FB4">
        <w:rPr>
          <w:rFonts w:ascii="Century Gothic" w:hAnsi="Century Gothic"/>
        </w:rPr>
        <w:t>n.o.s. (</w:t>
      </w:r>
      <w:r w:rsidRPr="00734FB4">
        <w:rPr>
          <w:rFonts w:ascii="Century Gothic" w:hAnsi="Century Gothic"/>
        </w:rPr>
        <w:t>Butylated</w:t>
      </w:r>
    </w:p>
    <w:p w14:paraId="70D99CA9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lastRenderedPageBreak/>
        <w:t>phenol, Tricresyl phosphate)</w:t>
      </w:r>
    </w:p>
    <w:p w14:paraId="675C0058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Transport Hazard Class(es):</w:t>
      </w:r>
    </w:p>
    <w:p w14:paraId="4F862109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Class: 9</w:t>
      </w:r>
    </w:p>
    <w:p w14:paraId="67AE33C7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Label(s): 9MI</w:t>
      </w:r>
    </w:p>
    <w:p w14:paraId="21054D82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Marine Pollutant: Yes</w:t>
      </w:r>
    </w:p>
    <w:p w14:paraId="637B4380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Packing Group: III</w:t>
      </w:r>
    </w:p>
    <w:p w14:paraId="0AD96616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Limited quantity 30.00KG</w:t>
      </w:r>
    </w:p>
    <w:p w14:paraId="512E12A3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Excepted quantity E1</w:t>
      </w:r>
    </w:p>
    <w:p w14:paraId="6F8DDD57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Environmental Hazards Marine Pollutant</w:t>
      </w:r>
    </w:p>
    <w:p w14:paraId="3071428D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Special precautions for user: None established</w:t>
      </w:r>
    </w:p>
    <w:p w14:paraId="0412DD17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Other information</w:t>
      </w:r>
    </w:p>
    <w:p w14:paraId="62B861DE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Passenger and cargo aircraft: Allowed.</w:t>
      </w:r>
    </w:p>
    <w:p w14:paraId="568F696C" w14:textId="77777777" w:rsid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Cargo aircraft only: Allowed.</w:t>
      </w:r>
    </w:p>
    <w:p w14:paraId="56CC4407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</w:p>
    <w:p w14:paraId="755A9AAE" w14:textId="77777777" w:rsidR="00734FB4" w:rsidRPr="00734FB4" w:rsidRDefault="00734FB4" w:rsidP="00734FB4">
      <w:pPr>
        <w:pStyle w:val="NoSpacing"/>
        <w:rPr>
          <w:rFonts w:ascii="Century Gothic" w:hAnsi="Century Gothic"/>
          <w:b/>
        </w:rPr>
      </w:pPr>
      <w:r w:rsidRPr="00734FB4">
        <w:rPr>
          <w:rFonts w:ascii="Century Gothic" w:hAnsi="Century Gothic"/>
          <w:b/>
        </w:rPr>
        <w:t>Transport in bulk according to Annex II of MARPOL73/78 and the IBC Code</w:t>
      </w:r>
    </w:p>
    <w:p w14:paraId="2FECF2C2" w14:textId="77777777" w:rsidR="00734FB4" w:rsidRDefault="00734FB4" w:rsidP="00734FB4">
      <w:pPr>
        <w:pStyle w:val="NoSpacing"/>
        <w:rPr>
          <w:rFonts w:ascii="Century Gothic" w:hAnsi="Century Gothic"/>
        </w:rPr>
      </w:pPr>
      <w:r w:rsidRPr="00734FB4">
        <w:rPr>
          <w:rFonts w:ascii="Century Gothic" w:hAnsi="Century Gothic"/>
        </w:rPr>
        <w:t>None known.</w:t>
      </w:r>
    </w:p>
    <w:p w14:paraId="3029C588" w14:textId="77777777" w:rsidR="00734FB4" w:rsidRPr="00734FB4" w:rsidRDefault="00734FB4" w:rsidP="00734FB4">
      <w:pPr>
        <w:pStyle w:val="NoSpacing"/>
        <w:rPr>
          <w:rFonts w:ascii="Century Gothic" w:hAnsi="Century Gothic"/>
        </w:rPr>
      </w:pPr>
    </w:p>
    <w:p w14:paraId="4D8BD011" w14:textId="3D28C2CB" w:rsidR="00734FB4" w:rsidRPr="00734FB4" w:rsidRDefault="00734FB4" w:rsidP="00734FB4">
      <w:pPr>
        <w:pStyle w:val="NoSpacing"/>
        <w:rPr>
          <w:rFonts w:ascii="Century Gothic" w:hAnsi="Century Gothic"/>
          <w:sz w:val="16"/>
          <w:szCs w:val="16"/>
        </w:rPr>
      </w:pPr>
      <w:r w:rsidRPr="00734FB4">
        <w:rPr>
          <w:rFonts w:ascii="Century Gothic" w:hAnsi="Century Gothic"/>
          <w:sz w:val="16"/>
          <w:szCs w:val="16"/>
        </w:rPr>
        <w:t xml:space="preserve">Shipping descriptions may vary based on mode of transport, </w:t>
      </w:r>
      <w:r w:rsidR="004A2B9C" w:rsidRPr="00734FB4">
        <w:rPr>
          <w:rFonts w:ascii="Century Gothic" w:hAnsi="Century Gothic"/>
          <w:sz w:val="16"/>
          <w:szCs w:val="16"/>
        </w:rPr>
        <w:t>quantities, temperature</w:t>
      </w:r>
      <w:r w:rsidRPr="00734FB4">
        <w:rPr>
          <w:rFonts w:ascii="Century Gothic" w:hAnsi="Century Gothic"/>
          <w:sz w:val="16"/>
          <w:szCs w:val="16"/>
        </w:rPr>
        <w:t xml:space="preserve"> of the material, </w:t>
      </w:r>
      <w:r>
        <w:rPr>
          <w:rFonts w:ascii="Century Gothic" w:hAnsi="Century Gothic"/>
          <w:sz w:val="16"/>
          <w:szCs w:val="16"/>
        </w:rPr>
        <w:t xml:space="preserve">package size, and/or origin and </w:t>
      </w:r>
      <w:r w:rsidRPr="00734FB4">
        <w:rPr>
          <w:rFonts w:ascii="Century Gothic" w:hAnsi="Century Gothic"/>
          <w:sz w:val="16"/>
          <w:szCs w:val="16"/>
        </w:rPr>
        <w:t>destination It is the responsibility of the transporting organization to follow all applicable laws, regula</w:t>
      </w:r>
      <w:r>
        <w:rPr>
          <w:rFonts w:ascii="Century Gothic" w:hAnsi="Century Gothic"/>
          <w:sz w:val="16"/>
          <w:szCs w:val="16"/>
        </w:rPr>
        <w:t xml:space="preserve">tions and rules relating to the </w:t>
      </w:r>
      <w:r w:rsidRPr="00734FB4">
        <w:rPr>
          <w:rFonts w:ascii="Century Gothic" w:hAnsi="Century Gothic"/>
          <w:sz w:val="16"/>
          <w:szCs w:val="16"/>
        </w:rPr>
        <w:t>transportation of the material. Review classification requirements before shipping materials at elevated temperatures</w:t>
      </w:r>
    </w:p>
    <w:p w14:paraId="07B9F7F7" w14:textId="77777777" w:rsidR="00734FB4" w:rsidRDefault="00734FB4" w:rsidP="00734FB4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059A6B2D" w14:textId="77777777" w:rsidTr="000102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46A85C4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15                                             REGULATORY INFORMATION</w:t>
            </w:r>
          </w:p>
        </w:tc>
      </w:tr>
    </w:tbl>
    <w:p w14:paraId="100E4EF4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0FF7A390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US Federal Regulations</w:t>
      </w:r>
    </w:p>
    <w:p w14:paraId="2A4A7247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TSCA Section 12(b) Export Notification (40 CFR 707, Subpt. D)</w:t>
      </w:r>
    </w:p>
    <w:p w14:paraId="050ED2A8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None present or none present in regulated quantities.</w:t>
      </w:r>
    </w:p>
    <w:p w14:paraId="24B427BD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2E6533AF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Superfund Amendments and Reauthorization Act of 1986 (SARA)</w:t>
      </w:r>
    </w:p>
    <w:p w14:paraId="7B7C98FC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Hazard categories</w:t>
      </w:r>
    </w:p>
    <w:p w14:paraId="760608A2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Fire Hazard Delayed</w:t>
      </w:r>
    </w:p>
    <w:p w14:paraId="60863040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(Chronic)</w:t>
      </w:r>
    </w:p>
    <w:p w14:paraId="16F5FBC4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Health Hazard</w:t>
      </w:r>
    </w:p>
    <w:p w14:paraId="75C852FC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21248403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SARA 302 Extremely Hazardous Substance</w:t>
      </w:r>
    </w:p>
    <w:p w14:paraId="10E92150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SARA 304 Emergency Release Notification</w:t>
      </w:r>
    </w:p>
    <w:p w14:paraId="5AAFB2B5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SARA 311/312 Hazardous Chemical</w:t>
      </w:r>
    </w:p>
    <w:p w14:paraId="2167AFE2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SARA 313 (TRI Reporting)</w:t>
      </w:r>
    </w:p>
    <w:p w14:paraId="21D33AAF" w14:textId="6CA32DF4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 xml:space="preserve">This product may contain chemical(s) regulated under the Superfund Amendments and Reauthorization Act (SARA). For additional information please contact Lubrizol Customer Assistance: America(s): </w:t>
      </w:r>
      <w:r w:rsidR="004A2B9C" w:rsidRPr="00AF68C6">
        <w:rPr>
          <w:rFonts w:ascii="Century Gothic" w:hAnsi="Century Gothic"/>
        </w:rPr>
        <w:t>AmerLZAMCustomerAssistance@Lubrizol.com;</w:t>
      </w:r>
      <w:r w:rsidRPr="00AF68C6">
        <w:rPr>
          <w:rFonts w:ascii="Century Gothic" w:hAnsi="Century Gothic"/>
        </w:rPr>
        <w:t xml:space="preserve"> Europe: </w:t>
      </w:r>
      <w:r w:rsidR="00997128" w:rsidRPr="00AF68C6">
        <w:rPr>
          <w:rFonts w:ascii="Century Gothic" w:hAnsi="Century Gothic"/>
        </w:rPr>
        <w:t>EMEAICustomerAssistance@Lubrizol.com;</w:t>
      </w:r>
      <w:r w:rsidRPr="00AF68C6">
        <w:rPr>
          <w:rFonts w:ascii="Century Gothic" w:hAnsi="Century Gothic"/>
        </w:rPr>
        <w:t xml:space="preserve"> Asia: APCustomerAssistance@Lubrizol.com</w:t>
      </w:r>
    </w:p>
    <w:p w14:paraId="3F7F0D49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082D8ED4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US State Regulations</w:t>
      </w:r>
    </w:p>
    <w:p w14:paraId="56CCFE4E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US. California Proposition 65</w:t>
      </w:r>
    </w:p>
    <w:p w14:paraId="1144E562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This product contains chemical(s) known to the State of California to cause cancer and/or to cause birth</w:t>
      </w:r>
    </w:p>
    <w:p w14:paraId="1B209B6C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defects or other reproductive harm.</w:t>
      </w:r>
    </w:p>
    <w:p w14:paraId="4CF74843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Toluene 0.574%</w:t>
      </w:r>
    </w:p>
    <w:p w14:paraId="459C1DDD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Trimethyl phosphate 19.00PPM</w:t>
      </w:r>
    </w:p>
    <w:p w14:paraId="113273DD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Benzene 3.00PPM</w:t>
      </w:r>
    </w:p>
    <w:p w14:paraId="5793B130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5801585A" w14:textId="77777777" w:rsidR="00734FB4" w:rsidRPr="00AF68C6" w:rsidRDefault="00734FB4" w:rsidP="00734FB4">
      <w:pPr>
        <w:pStyle w:val="NoSpacing"/>
        <w:rPr>
          <w:rFonts w:ascii="Century Gothic" w:hAnsi="Century Gothic"/>
          <w:b/>
        </w:rPr>
      </w:pPr>
      <w:r w:rsidRPr="00AF68C6">
        <w:rPr>
          <w:rFonts w:ascii="Century Gothic" w:hAnsi="Century Gothic"/>
          <w:b/>
        </w:rPr>
        <w:t>Inventory Status</w:t>
      </w:r>
    </w:p>
    <w:p w14:paraId="46A74D56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Australia (AICS)</w:t>
      </w:r>
    </w:p>
    <w:p w14:paraId="1B4EB183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are in compliance with chemical notification requirements in Australia.</w:t>
      </w:r>
    </w:p>
    <w:p w14:paraId="34FCBD31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5EF2C908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Canada (DSL/NDSL)</w:t>
      </w:r>
    </w:p>
    <w:p w14:paraId="231715A5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are in compliance with the Canadian Environmental Protection Act and are present on the</w:t>
      </w:r>
    </w:p>
    <w:p w14:paraId="47A61755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Domestic Substances List.</w:t>
      </w:r>
    </w:p>
    <w:p w14:paraId="49DA0127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4B6B16E0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China (IECSC)</w:t>
      </w:r>
    </w:p>
    <w:p w14:paraId="665963D1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of this product are listed on the Inventory of Existing Chemical Substances in China.</w:t>
      </w:r>
    </w:p>
    <w:p w14:paraId="0E573DF8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43F0FBEE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Japan (ENCS)</w:t>
      </w:r>
    </w:p>
    <w:p w14:paraId="0EFDB314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are in compliance with the Chemical Substances Control Law of Japan.</w:t>
      </w:r>
    </w:p>
    <w:p w14:paraId="35CBC309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6505EFA8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Korea (ECL)</w:t>
      </w:r>
    </w:p>
    <w:p w14:paraId="2FC7F37F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are in compliance in Korea.</w:t>
      </w:r>
    </w:p>
    <w:p w14:paraId="24D52575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200AB693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New Zealand (NZIoC)</w:t>
      </w:r>
    </w:p>
    <w:p w14:paraId="560ADA4D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are in compliance with chemical notification requirements in New Zealand.</w:t>
      </w:r>
    </w:p>
    <w:p w14:paraId="79659EF3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Philippines (PICCS)</w:t>
      </w:r>
    </w:p>
    <w:p w14:paraId="4A8FCE75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are in compliance with the Philippines Toxic Substances and Hazardous and Nuclear</w:t>
      </w:r>
    </w:p>
    <w:p w14:paraId="09F033DA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Wastes Control Act of 1990 (R.A. 6969).</w:t>
      </w:r>
    </w:p>
    <w:p w14:paraId="5F01E166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6630F087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Switzerland (SWISS)</w:t>
      </w:r>
    </w:p>
    <w:p w14:paraId="7E884926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are in compliance with the Environmentally Hazardous Substances Ordinance in</w:t>
      </w:r>
    </w:p>
    <w:p w14:paraId="4D6B3C67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lastRenderedPageBreak/>
        <w:t>Switzerland.</w:t>
      </w:r>
    </w:p>
    <w:p w14:paraId="25F9102A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5EEDDF71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Taiwan (TCSCA)</w:t>
      </w:r>
    </w:p>
    <w:p w14:paraId="66A1D721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of this product are listed on the Taiwan inventory.</w:t>
      </w:r>
    </w:p>
    <w:p w14:paraId="69C6E819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</w:p>
    <w:p w14:paraId="0EC3027E" w14:textId="77777777" w:rsidR="00734FB4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United States (TSCA)</w:t>
      </w:r>
    </w:p>
    <w:p w14:paraId="6A435577" w14:textId="77777777" w:rsidR="00865FCE" w:rsidRPr="00AF68C6" w:rsidRDefault="00734FB4" w:rsidP="00734FB4">
      <w:pPr>
        <w:pStyle w:val="NoSpacing"/>
        <w:rPr>
          <w:rFonts w:ascii="Century Gothic" w:hAnsi="Century Gothic"/>
        </w:rPr>
      </w:pPr>
      <w:r w:rsidRPr="00AF68C6">
        <w:rPr>
          <w:rFonts w:ascii="Century Gothic" w:hAnsi="Century Gothic"/>
        </w:rPr>
        <w:t>All components of this material are on the US TSCA Inventory</w:t>
      </w:r>
    </w:p>
    <w:p w14:paraId="3432B130" w14:textId="77777777" w:rsidR="00865FCE" w:rsidRDefault="00865FCE" w:rsidP="00865FC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65FCE" w14:paraId="62E5C8AE" w14:textId="77777777" w:rsidTr="0001022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7C45B0D" w14:textId="77777777" w:rsidR="00865FCE" w:rsidRDefault="00865FCE">
            <w:pPr>
              <w:pStyle w:val="NoSpacing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SECTION 16                            OTHER INFORMATION</w:t>
            </w:r>
          </w:p>
        </w:tc>
      </w:tr>
    </w:tbl>
    <w:p w14:paraId="24509594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4287047D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50C41251" w14:textId="77777777" w:rsidR="00865FCE" w:rsidRDefault="00865FCE" w:rsidP="00865FCE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THIS SAFETY DATA SHEET CONTAINS THE FOLLOWING REVISIONS: </w:t>
      </w:r>
    </w:p>
    <w:p w14:paraId="0CFF7E47" w14:textId="77777777" w:rsidR="00865FCE" w:rsidRDefault="00865FCE" w:rsidP="00865FC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Updates made in accordance with implementation of GHS requirements. </w:t>
      </w:r>
    </w:p>
    <w:p w14:paraId="409C1CE5" w14:textId="77777777" w:rsidR="00865FCE" w:rsidRDefault="00865FCE" w:rsidP="00865FCE">
      <w:pPr>
        <w:pStyle w:val="NoSpacing"/>
        <w:rPr>
          <w:rFonts w:ascii="Century Gothic" w:hAnsi="Century Gothic"/>
        </w:rPr>
      </w:pPr>
    </w:p>
    <w:p w14:paraId="400D5263" w14:textId="63E948CF" w:rsidR="00865FCE" w:rsidRDefault="00865FCE" w:rsidP="00865F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information and recommendations contained herein are, to the best of Beacon Lubricant’s knowledge and belief, accurate and reliable as of the date issued. You can contact Beacon Lubricant’s to </w:t>
      </w:r>
      <w:r w:rsidR="00D46B08">
        <w:rPr>
          <w:rFonts w:ascii="Century Gothic" w:hAnsi="Century Gothic"/>
        </w:rPr>
        <w:t>ensure</w:t>
      </w:r>
      <w:r>
        <w:rPr>
          <w:rFonts w:ascii="Century Gothic" w:hAnsi="Century Gothic"/>
        </w:rPr>
        <w:t xml:space="preserve"> that this document is the most current available for Beacon Lubricant’s. The information and recommendations are offered for the user’s consideration and examination. It is </w:t>
      </w:r>
      <w:r w:rsidRPr="0001022C">
        <w:rPr>
          <w:rFonts w:ascii="Century Gothic" w:hAnsi="Century Gothic"/>
        </w:rPr>
        <w:t>the user’s responsibility to satisfy itself that the product is suitable for the intended use</w:t>
      </w:r>
    </w:p>
    <w:p w14:paraId="5A1E6798" w14:textId="77777777" w:rsidR="0001022C" w:rsidRPr="0001022C" w:rsidRDefault="0001022C" w:rsidP="00865FCE">
      <w:pPr>
        <w:rPr>
          <w:rFonts w:ascii="Century Gothic" w:hAnsi="Century Gothic"/>
        </w:rPr>
      </w:pPr>
    </w:p>
    <w:p w14:paraId="5B7924EF" w14:textId="77777777" w:rsidR="00306465" w:rsidRPr="0001022C" w:rsidRDefault="0001022C">
      <w:pPr>
        <w:rPr>
          <w:rFonts w:ascii="Century Gothic" w:hAnsi="Century Gothic"/>
          <w:b/>
        </w:rPr>
      </w:pPr>
      <w:r w:rsidRPr="0001022C">
        <w:rPr>
          <w:rFonts w:ascii="Century Gothic" w:hAnsi="Century Gothic"/>
        </w:rPr>
        <w:br/>
      </w:r>
      <w:r w:rsidRPr="0001022C">
        <w:rPr>
          <w:rFonts w:ascii="Century Gothic" w:hAnsi="Century Gothic"/>
          <w:b/>
        </w:rPr>
        <w:t xml:space="preserve">Visit us at </w:t>
      </w:r>
      <w:hyperlink r:id="rId7" w:history="1">
        <w:r w:rsidRPr="0001022C">
          <w:rPr>
            <w:rStyle w:val="Hyperlink"/>
            <w:rFonts w:ascii="Century Gothic" w:hAnsi="Century Gothic"/>
            <w:b/>
          </w:rPr>
          <w:t>www.beaconlubricants.com</w:t>
        </w:r>
      </w:hyperlink>
      <w:r w:rsidRPr="0001022C">
        <w:rPr>
          <w:rFonts w:ascii="Century Gothic" w:hAnsi="Century Gothic"/>
          <w:b/>
        </w:rPr>
        <w:t xml:space="preserve"> for more information!</w:t>
      </w:r>
    </w:p>
    <w:sectPr w:rsidR="00306465" w:rsidRPr="000102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0E1A" w14:textId="77777777" w:rsidR="0066318A" w:rsidRDefault="0066318A" w:rsidP="0004530F">
      <w:r>
        <w:separator/>
      </w:r>
    </w:p>
  </w:endnote>
  <w:endnote w:type="continuationSeparator" w:id="0">
    <w:p w14:paraId="1F544DEA" w14:textId="77777777" w:rsidR="0066318A" w:rsidRDefault="0066318A" w:rsidP="0004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704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E6997" w14:textId="77777777" w:rsidR="0066318A" w:rsidRDefault="00663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F5BC64" w14:textId="77777777" w:rsidR="0066318A" w:rsidRDefault="0066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3337" w14:textId="77777777" w:rsidR="0066318A" w:rsidRDefault="0066318A" w:rsidP="0004530F">
      <w:r>
        <w:separator/>
      </w:r>
    </w:p>
  </w:footnote>
  <w:footnote w:type="continuationSeparator" w:id="0">
    <w:p w14:paraId="5717E7D4" w14:textId="77777777" w:rsidR="0066318A" w:rsidRDefault="0066318A" w:rsidP="0004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9DBE" w14:textId="77777777" w:rsidR="0066318A" w:rsidRDefault="0066318A">
    <w:pPr>
      <w:pStyle w:val="Header"/>
    </w:pPr>
    <w:r>
      <w:rPr>
        <w:noProof/>
      </w:rPr>
      <w:drawing>
        <wp:inline distT="0" distB="0" distL="0" distR="0" wp14:anchorId="409E67BD" wp14:editId="17FE8359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at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FCE"/>
    <w:rsid w:val="0001022C"/>
    <w:rsid w:val="0004530F"/>
    <w:rsid w:val="00067DF2"/>
    <w:rsid w:val="000944AA"/>
    <w:rsid w:val="00101DF5"/>
    <w:rsid w:val="001A14F3"/>
    <w:rsid w:val="001D290B"/>
    <w:rsid w:val="001D3871"/>
    <w:rsid w:val="00200E56"/>
    <w:rsid w:val="00210A7A"/>
    <w:rsid w:val="00247BFF"/>
    <w:rsid w:val="002F058A"/>
    <w:rsid w:val="00306465"/>
    <w:rsid w:val="00362C50"/>
    <w:rsid w:val="00466E97"/>
    <w:rsid w:val="0047280E"/>
    <w:rsid w:val="0048712B"/>
    <w:rsid w:val="004A2B9C"/>
    <w:rsid w:val="004E71B4"/>
    <w:rsid w:val="0050101E"/>
    <w:rsid w:val="00516441"/>
    <w:rsid w:val="005611AF"/>
    <w:rsid w:val="0066318A"/>
    <w:rsid w:val="006F7A4A"/>
    <w:rsid w:val="00734FB4"/>
    <w:rsid w:val="00823F40"/>
    <w:rsid w:val="00843F35"/>
    <w:rsid w:val="00865FCE"/>
    <w:rsid w:val="0099070A"/>
    <w:rsid w:val="00990DFA"/>
    <w:rsid w:val="00997128"/>
    <w:rsid w:val="009C5584"/>
    <w:rsid w:val="00AF68C6"/>
    <w:rsid w:val="00C36B08"/>
    <w:rsid w:val="00C53F18"/>
    <w:rsid w:val="00C82AB4"/>
    <w:rsid w:val="00D22099"/>
    <w:rsid w:val="00D466AD"/>
    <w:rsid w:val="00D46B08"/>
    <w:rsid w:val="00DB1436"/>
    <w:rsid w:val="00DE246A"/>
    <w:rsid w:val="00E2448A"/>
    <w:rsid w:val="00E83C0A"/>
    <w:rsid w:val="00EB3584"/>
    <w:rsid w:val="00F8105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15BBC9"/>
  <w15:docId w15:val="{2D825D7E-FAF9-4DF2-9C1A-9CB64C6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FCE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65FC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0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0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aconlubrica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Husted</cp:lastModifiedBy>
  <cp:revision>18</cp:revision>
  <cp:lastPrinted>2021-12-16T15:01:00Z</cp:lastPrinted>
  <dcterms:created xsi:type="dcterms:W3CDTF">2015-06-02T18:14:00Z</dcterms:created>
  <dcterms:modified xsi:type="dcterms:W3CDTF">2022-01-07T17:57:00Z</dcterms:modified>
</cp:coreProperties>
</file>