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AC793" w14:textId="77777777" w:rsidR="00455489" w:rsidRDefault="00455489" w:rsidP="00455489">
      <w:pPr>
        <w:spacing w:after="0" w:line="240" w:lineRule="auto"/>
        <w:rPr>
          <w:rFonts w:ascii="Century Gothic" w:eastAsia="Times New Roman" w:hAnsi="Century Gothic" w:cs="Times New Roman"/>
          <w:b/>
          <w:bCs/>
          <w:sz w:val="24"/>
          <w:szCs w:val="24"/>
        </w:rPr>
      </w:pPr>
    </w:p>
    <w:p w14:paraId="0FD71936" w14:textId="77777777" w:rsidR="00304E64" w:rsidRPr="00BD5943" w:rsidRDefault="00455489" w:rsidP="00304E64">
      <w:pPr>
        <w:autoSpaceDN w:val="0"/>
        <w:spacing w:after="0" w:line="240" w:lineRule="auto"/>
        <w:rPr>
          <w:rFonts w:ascii="Century Gothic" w:eastAsiaTheme="minorEastAsia" w:hAnsi="Century Gothic"/>
          <w:b/>
          <w:color w:val="000000" w:themeColor="text1"/>
          <w:sz w:val="24"/>
          <w:szCs w:val="24"/>
        </w:rPr>
      </w:pPr>
      <w:r>
        <w:rPr>
          <w:rFonts w:ascii="Century Gothic" w:eastAsia="Times New Roman" w:hAnsi="Century Gothic" w:cs="Times New Roman"/>
          <w:b/>
          <w:bCs/>
          <w:sz w:val="24"/>
          <w:szCs w:val="24"/>
        </w:rPr>
        <w:t xml:space="preserve">Safety Data Sheet: </w:t>
      </w:r>
      <w:r w:rsidR="00304E64">
        <w:rPr>
          <w:rFonts w:ascii="Century Gothic" w:eastAsiaTheme="minorEastAsia" w:hAnsi="Century Gothic"/>
          <w:b/>
          <w:color w:val="000000" w:themeColor="text1"/>
          <w:sz w:val="24"/>
          <w:szCs w:val="24"/>
        </w:rPr>
        <w:t xml:space="preserve">Antifreeze EXL 50/50 </w:t>
      </w:r>
      <w:r w:rsidR="009F69DC">
        <w:rPr>
          <w:rFonts w:ascii="Century Gothic" w:eastAsiaTheme="minorEastAsia" w:hAnsi="Century Gothic"/>
          <w:b/>
          <w:color w:val="000000" w:themeColor="text1"/>
          <w:sz w:val="24"/>
          <w:szCs w:val="24"/>
        </w:rPr>
        <w:t>Green</w:t>
      </w:r>
    </w:p>
    <w:p w14:paraId="49EEF90B" w14:textId="46FDE25F" w:rsidR="00455489" w:rsidRDefault="00455489" w:rsidP="00455489">
      <w:pPr>
        <w:spacing w:after="0" w:line="240" w:lineRule="auto"/>
        <w:rPr>
          <w:rFonts w:ascii="Century Gothic" w:eastAsia="Times New Roman" w:hAnsi="Century Gothic" w:cs="Arial"/>
          <w:b/>
          <w:bCs/>
          <w:color w:val="030303"/>
          <w:sz w:val="24"/>
          <w:szCs w:val="24"/>
        </w:rPr>
      </w:pPr>
      <w:r>
        <w:rPr>
          <w:rFonts w:ascii="Century Gothic" w:eastAsia="Times New Roman" w:hAnsi="Century Gothic" w:cs="Arial"/>
          <w:b/>
          <w:bCs/>
          <w:color w:val="030303"/>
          <w:sz w:val="24"/>
          <w:szCs w:val="24"/>
        </w:rPr>
        <w:t xml:space="preserve">Revision Date: </w:t>
      </w:r>
      <w:r w:rsidR="0085680B">
        <w:rPr>
          <w:rFonts w:ascii="Century Gothic" w:eastAsia="Times New Roman" w:hAnsi="Century Gothic" w:cs="Arial"/>
          <w:b/>
          <w:bCs/>
          <w:color w:val="030303"/>
          <w:sz w:val="24"/>
          <w:szCs w:val="24"/>
        </w:rPr>
        <w:t>January 2</w:t>
      </w:r>
      <w:r w:rsidR="0085680B">
        <w:rPr>
          <w:rFonts w:ascii="Century Gothic" w:eastAsia="Times New Roman" w:hAnsi="Century Gothic" w:cs="Arial"/>
          <w:b/>
          <w:bCs/>
          <w:color w:val="030303"/>
          <w:sz w:val="24"/>
          <w:szCs w:val="24"/>
          <w:vertAlign w:val="superscript"/>
        </w:rPr>
        <w:t>nd</w:t>
      </w:r>
      <w:r w:rsidR="0085680B">
        <w:rPr>
          <w:rFonts w:ascii="Century Gothic" w:eastAsia="Times New Roman" w:hAnsi="Century Gothic" w:cs="Arial"/>
          <w:b/>
          <w:bCs/>
          <w:color w:val="030303"/>
          <w:sz w:val="24"/>
          <w:szCs w:val="24"/>
        </w:rPr>
        <w:t xml:space="preserve"> 20</w:t>
      </w:r>
      <w:r w:rsidR="00565DBF">
        <w:rPr>
          <w:rFonts w:ascii="Century Gothic" w:eastAsia="Times New Roman" w:hAnsi="Century Gothic" w:cs="Arial"/>
          <w:b/>
          <w:bCs/>
          <w:color w:val="030303"/>
          <w:sz w:val="24"/>
          <w:szCs w:val="24"/>
        </w:rPr>
        <w:t>2</w:t>
      </w:r>
      <w:r w:rsidR="00D74B70">
        <w:rPr>
          <w:rFonts w:ascii="Century Gothic" w:eastAsia="Times New Roman" w:hAnsi="Century Gothic" w:cs="Arial"/>
          <w:b/>
          <w:bCs/>
          <w:color w:val="030303"/>
          <w:sz w:val="24"/>
          <w:szCs w:val="24"/>
        </w:rPr>
        <w:t>3</w:t>
      </w:r>
    </w:p>
    <w:p w14:paraId="6FD4FF53" w14:textId="77777777" w:rsidR="00455489" w:rsidRDefault="00455489" w:rsidP="00455489">
      <w:pPr>
        <w:spacing w:after="0" w:line="240" w:lineRule="auto"/>
        <w:rPr>
          <w:rFonts w:ascii="Arial" w:eastAsia="Times New Roman" w:hAnsi="Arial" w:cs="Arial"/>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455489" w14:paraId="04F6AFBE" w14:textId="77777777" w:rsidTr="00EB348A">
        <w:tc>
          <w:tcPr>
            <w:tcW w:w="9468" w:type="dxa"/>
            <w:tcBorders>
              <w:top w:val="nil"/>
              <w:left w:val="nil"/>
              <w:bottom w:val="nil"/>
              <w:right w:val="nil"/>
            </w:tcBorders>
            <w:shd w:val="clear" w:color="auto" w:fill="FF0000"/>
            <w:tcMar>
              <w:top w:w="0" w:type="dxa"/>
              <w:left w:w="108" w:type="dxa"/>
              <w:bottom w:w="0" w:type="dxa"/>
              <w:right w:w="108" w:type="dxa"/>
            </w:tcMar>
            <w:hideMark/>
          </w:tcPr>
          <w:p w14:paraId="5953F54F" w14:textId="77777777" w:rsidR="00455489" w:rsidRDefault="00455489" w:rsidP="004D70E2">
            <w:pPr>
              <w:spacing w:before="100" w:beforeAutospacing="1" w:after="100" w:afterAutospacing="1" w:line="240" w:lineRule="auto"/>
              <w:rPr>
                <w:rFonts w:ascii="Times New Roman" w:eastAsia="Times New Roman" w:hAnsi="Times New Roman"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                                              PRODUCT AND COMPANY IDENTIFICATION</w:t>
            </w:r>
          </w:p>
        </w:tc>
      </w:tr>
    </w:tbl>
    <w:p w14:paraId="06C0CFEA" w14:textId="77777777" w:rsidR="00455489" w:rsidRDefault="00455489" w:rsidP="00455489">
      <w:pPr>
        <w:spacing w:after="0" w:line="240" w:lineRule="auto"/>
        <w:rPr>
          <w:rFonts w:ascii="Century Gothic" w:eastAsiaTheme="minorEastAsia" w:hAnsi="Century Gothic"/>
          <w:b/>
          <w:sz w:val="24"/>
          <w:szCs w:val="24"/>
        </w:rPr>
      </w:pPr>
      <w:r>
        <w:rPr>
          <w:rFonts w:ascii="Century Gothic" w:eastAsia="Times New Roman" w:hAnsi="Century Gothic" w:cs="Arial"/>
          <w:sz w:val="24"/>
          <w:szCs w:val="24"/>
        </w:rPr>
        <w:br/>
      </w:r>
      <w:r>
        <w:rPr>
          <w:rFonts w:ascii="Century Gothic" w:eastAsiaTheme="minorEastAsia" w:hAnsi="Century Gothic"/>
          <w:b/>
          <w:sz w:val="24"/>
          <w:szCs w:val="24"/>
        </w:rPr>
        <w:t>PRODUCT</w:t>
      </w:r>
    </w:p>
    <w:p w14:paraId="2DF4E6DA" w14:textId="77777777" w:rsidR="00455489" w:rsidRPr="00304E64" w:rsidRDefault="00455489" w:rsidP="00304E64">
      <w:pPr>
        <w:autoSpaceDN w:val="0"/>
        <w:spacing w:after="0" w:line="240" w:lineRule="auto"/>
        <w:rPr>
          <w:rFonts w:ascii="Century Gothic" w:eastAsiaTheme="minorEastAsia" w:hAnsi="Century Gothic"/>
          <w:b/>
          <w:color w:val="000000" w:themeColor="text1"/>
          <w:sz w:val="24"/>
          <w:szCs w:val="24"/>
        </w:rPr>
      </w:pPr>
      <w:r>
        <w:rPr>
          <w:rFonts w:ascii="Century Gothic" w:eastAsiaTheme="minorEastAsia" w:hAnsi="Century Gothic"/>
          <w:sz w:val="24"/>
          <w:szCs w:val="24"/>
        </w:rPr>
        <w:tab/>
      </w:r>
      <w:r>
        <w:rPr>
          <w:rFonts w:ascii="Century Gothic" w:eastAsiaTheme="minorEastAsia" w:hAnsi="Century Gothic"/>
          <w:b/>
          <w:sz w:val="24"/>
          <w:szCs w:val="24"/>
        </w:rPr>
        <w:t>Product Name:</w:t>
      </w:r>
      <w:r>
        <w:rPr>
          <w:rFonts w:ascii="Century Gothic" w:eastAsiaTheme="minorEastAsia" w:hAnsi="Century Gothic"/>
          <w:sz w:val="24"/>
          <w:szCs w:val="24"/>
        </w:rPr>
        <w:t xml:space="preserve"> </w:t>
      </w:r>
      <w:r w:rsidR="00304E64">
        <w:rPr>
          <w:rFonts w:ascii="Century Gothic" w:eastAsiaTheme="minorEastAsia" w:hAnsi="Century Gothic"/>
          <w:b/>
          <w:color w:val="000000" w:themeColor="text1"/>
          <w:sz w:val="24"/>
          <w:szCs w:val="24"/>
        </w:rPr>
        <w:t xml:space="preserve">Antifreeze EXL 50/50 </w:t>
      </w:r>
      <w:r w:rsidR="009F69DC">
        <w:rPr>
          <w:rFonts w:ascii="Century Gothic" w:eastAsiaTheme="minorEastAsia" w:hAnsi="Century Gothic"/>
          <w:b/>
          <w:color w:val="000000" w:themeColor="text1"/>
          <w:sz w:val="24"/>
          <w:szCs w:val="24"/>
        </w:rPr>
        <w:t>Green</w:t>
      </w:r>
    </w:p>
    <w:p w14:paraId="2748FE6E" w14:textId="77777777" w:rsidR="00455489" w:rsidRDefault="00455489" w:rsidP="00455489">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b/>
          <w:sz w:val="24"/>
          <w:szCs w:val="24"/>
        </w:rPr>
        <w:t>Product Description:</w:t>
      </w:r>
      <w:r>
        <w:rPr>
          <w:rFonts w:ascii="Century Gothic" w:eastAsiaTheme="minorEastAsia" w:hAnsi="Century Gothic"/>
          <w:sz w:val="24"/>
          <w:szCs w:val="24"/>
        </w:rPr>
        <w:t xml:space="preserve"> Glycol</w:t>
      </w:r>
    </w:p>
    <w:p w14:paraId="36559582" w14:textId="77777777" w:rsidR="00455489" w:rsidRDefault="00455489" w:rsidP="00455489">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b/>
          <w:sz w:val="24"/>
          <w:szCs w:val="24"/>
        </w:rPr>
        <w:t>Intended Use:</w:t>
      </w:r>
      <w:r>
        <w:rPr>
          <w:rFonts w:ascii="Century Gothic" w:eastAsiaTheme="minorEastAsia" w:hAnsi="Century Gothic"/>
          <w:sz w:val="24"/>
          <w:szCs w:val="24"/>
        </w:rPr>
        <w:t xml:space="preserve"> Antifreeze/coolant</w:t>
      </w:r>
    </w:p>
    <w:p w14:paraId="0C556403" w14:textId="77777777" w:rsidR="00455489" w:rsidRDefault="00455489" w:rsidP="00455489">
      <w:pPr>
        <w:spacing w:after="0" w:line="240" w:lineRule="auto"/>
        <w:rPr>
          <w:rFonts w:ascii="Century Gothic" w:eastAsiaTheme="minorEastAsia" w:hAnsi="Century Gothic"/>
          <w:sz w:val="24"/>
          <w:szCs w:val="24"/>
        </w:rPr>
      </w:pPr>
    </w:p>
    <w:p w14:paraId="42EA7B04" w14:textId="77777777" w:rsidR="00455489" w:rsidRDefault="00455489" w:rsidP="00455489">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COMPANY IDENTIFICATION</w:t>
      </w:r>
    </w:p>
    <w:p w14:paraId="387E1D93" w14:textId="77777777" w:rsidR="00455489" w:rsidRDefault="00455489" w:rsidP="00455489">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b/>
          <w:sz w:val="24"/>
          <w:szCs w:val="24"/>
        </w:rPr>
        <w:t>Supplier:</w:t>
      </w:r>
      <w:r>
        <w:rPr>
          <w:rFonts w:ascii="Century Gothic" w:eastAsiaTheme="minorEastAsia" w:hAnsi="Century Gothic"/>
          <w:sz w:val="24"/>
          <w:szCs w:val="24"/>
        </w:rPr>
        <w:tab/>
        <w:t>Beacon Lubricants</w:t>
      </w:r>
    </w:p>
    <w:p w14:paraId="59415110" w14:textId="77777777" w:rsidR="00455489" w:rsidRDefault="00455489" w:rsidP="00455489">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sz w:val="24"/>
          <w:szCs w:val="24"/>
        </w:rPr>
        <w:tab/>
      </w:r>
      <w:r>
        <w:rPr>
          <w:rFonts w:ascii="Century Gothic" w:eastAsiaTheme="minorEastAsia" w:hAnsi="Century Gothic"/>
          <w:sz w:val="24"/>
          <w:szCs w:val="24"/>
        </w:rPr>
        <w:tab/>
        <w:t>P.O Box 754</w:t>
      </w:r>
    </w:p>
    <w:p w14:paraId="39CFC9A6" w14:textId="77777777" w:rsidR="00455489" w:rsidRDefault="00455489" w:rsidP="00455489">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sz w:val="24"/>
          <w:szCs w:val="24"/>
        </w:rPr>
        <w:tab/>
      </w:r>
      <w:r>
        <w:rPr>
          <w:rFonts w:ascii="Century Gothic" w:eastAsiaTheme="minorEastAsia" w:hAnsi="Century Gothic"/>
          <w:sz w:val="24"/>
          <w:szCs w:val="24"/>
        </w:rPr>
        <w:tab/>
        <w:t>Edinboro, PA 16412</w:t>
      </w:r>
    </w:p>
    <w:p w14:paraId="7377C24A" w14:textId="77777777" w:rsidR="00455489" w:rsidRDefault="00455489" w:rsidP="00455489">
      <w:pPr>
        <w:spacing w:after="0" w:line="240" w:lineRule="auto"/>
        <w:rPr>
          <w:rFonts w:ascii="Century Gothic" w:eastAsiaTheme="minorEastAsia" w:hAnsi="Century Gothic"/>
          <w:sz w:val="24"/>
          <w:szCs w:val="24"/>
        </w:rPr>
      </w:pPr>
    </w:p>
    <w:p w14:paraId="54657AAE" w14:textId="77777777" w:rsidR="00455489" w:rsidRDefault="00455489" w:rsidP="00455489">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Emergency Telephone:</w:t>
      </w:r>
      <w:r>
        <w:rPr>
          <w:rFonts w:ascii="Century Gothic" w:eastAsiaTheme="minorEastAsia" w:hAnsi="Century Gothic"/>
          <w:sz w:val="24"/>
          <w:szCs w:val="24"/>
        </w:rPr>
        <w:tab/>
        <w:t>1-877-734-7334 – Beacon Lubricants, Inc.</w:t>
      </w:r>
      <w:r>
        <w:rPr>
          <w:rFonts w:ascii="Century Gothic" w:eastAsiaTheme="minorEastAsia" w:hAnsi="Century Gothic"/>
          <w:sz w:val="24"/>
          <w:szCs w:val="24"/>
        </w:rPr>
        <w:br/>
      </w:r>
      <w:r>
        <w:rPr>
          <w:rFonts w:ascii="Century Gothic" w:eastAsiaTheme="minorEastAsia" w:hAnsi="Century Gothic"/>
          <w:b/>
          <w:sz w:val="24"/>
          <w:szCs w:val="24"/>
        </w:rPr>
        <w:t>Emergency Telephone:</w:t>
      </w:r>
      <w:r>
        <w:rPr>
          <w:rFonts w:ascii="Century Gothic" w:eastAsiaTheme="minorEastAsia" w:hAnsi="Century Gothic"/>
          <w:sz w:val="24"/>
          <w:szCs w:val="24"/>
        </w:rPr>
        <w:t xml:space="preserve"> </w:t>
      </w:r>
      <w:r>
        <w:rPr>
          <w:rFonts w:ascii="Century Gothic" w:eastAsiaTheme="minorEastAsia" w:hAnsi="Century Gothic"/>
          <w:sz w:val="24"/>
          <w:szCs w:val="24"/>
        </w:rPr>
        <w:tab/>
        <w:t xml:space="preserve">1-800-424-9300 (24 hours) – Chemtrec approval </w:t>
      </w:r>
    </w:p>
    <w:p w14:paraId="54205155" w14:textId="77777777" w:rsidR="00455489" w:rsidRDefault="00EB348A" w:rsidP="00EB348A">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Website:</w:t>
      </w:r>
      <w:r>
        <w:rPr>
          <w:rFonts w:ascii="Century Gothic" w:eastAsiaTheme="minorEastAsia" w:hAnsi="Century Gothic"/>
          <w:sz w:val="24"/>
          <w:szCs w:val="24"/>
        </w:rPr>
        <w:t xml:space="preserve"> </w:t>
      </w:r>
      <w:r w:rsidRPr="003F55DC">
        <w:rPr>
          <w:rFonts w:ascii="Century Gothic" w:eastAsiaTheme="minorEastAsia" w:hAnsi="Century Gothic"/>
          <w:sz w:val="24"/>
          <w:szCs w:val="24"/>
        </w:rPr>
        <w:t>www.beaconlubricants.com</w:t>
      </w:r>
    </w:p>
    <w:p w14:paraId="76DD07D6" w14:textId="77777777" w:rsidR="00EB348A" w:rsidRPr="00EB348A" w:rsidRDefault="00EB348A" w:rsidP="00EB348A">
      <w:pPr>
        <w:spacing w:after="0" w:line="240" w:lineRule="auto"/>
        <w:rPr>
          <w:rFonts w:ascii="Century Gothic" w:eastAsiaTheme="minorEastAsia" w:hAnsi="Century Gothic"/>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455489" w14:paraId="64841067" w14:textId="77777777" w:rsidTr="00EB348A">
        <w:tc>
          <w:tcPr>
            <w:tcW w:w="9468" w:type="dxa"/>
            <w:tcBorders>
              <w:top w:val="nil"/>
              <w:left w:val="nil"/>
              <w:bottom w:val="nil"/>
              <w:right w:val="nil"/>
            </w:tcBorders>
            <w:shd w:val="clear" w:color="auto" w:fill="FF0000"/>
            <w:tcMar>
              <w:top w:w="0" w:type="dxa"/>
              <w:left w:w="108" w:type="dxa"/>
              <w:bottom w:w="0" w:type="dxa"/>
              <w:right w:w="108" w:type="dxa"/>
            </w:tcMar>
            <w:hideMark/>
          </w:tcPr>
          <w:p w14:paraId="18829468" w14:textId="77777777" w:rsidR="00455489" w:rsidRDefault="00455489" w:rsidP="004D70E2">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2                                                HAZARDS IDENTIFICATION </w:t>
            </w:r>
          </w:p>
        </w:tc>
      </w:tr>
    </w:tbl>
    <w:p w14:paraId="39762938" w14:textId="77777777" w:rsidR="00455489" w:rsidRDefault="00455489" w:rsidP="00455489">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br/>
        <w:t>This material is hazardous according to regulatory guidelines (M)SDS Section 15)</w:t>
      </w:r>
    </w:p>
    <w:p w14:paraId="05180F1B" w14:textId="77777777" w:rsidR="00455489" w:rsidRDefault="00455489" w:rsidP="00455489">
      <w:pPr>
        <w:spacing w:after="0" w:line="240" w:lineRule="auto"/>
        <w:rPr>
          <w:rFonts w:ascii="Century Gothic" w:eastAsia="Times New Roman" w:hAnsi="Century Gothic" w:cs="Times New Roman"/>
          <w:sz w:val="24"/>
          <w:szCs w:val="24"/>
        </w:rPr>
      </w:pPr>
    </w:p>
    <w:p w14:paraId="07083669" w14:textId="77777777" w:rsidR="00455489" w:rsidRDefault="00455489" w:rsidP="00455489">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CLASSIFICATION: </w:t>
      </w:r>
    </w:p>
    <w:p w14:paraId="611C0514" w14:textId="77777777" w:rsidR="00455489" w:rsidRDefault="00455489" w:rsidP="00455489">
      <w:pPr>
        <w:spacing w:after="0" w:line="240" w:lineRule="auto"/>
        <w:rPr>
          <w:rFonts w:ascii="Century Gothic" w:eastAsia="Times New Roman" w:hAnsi="Century Gothic" w:cs="Times New Roman"/>
          <w:sz w:val="24"/>
          <w:szCs w:val="24"/>
        </w:rPr>
      </w:pPr>
    </w:p>
    <w:p w14:paraId="0AFBAD2E" w14:textId="77777777" w:rsidR="00455489" w:rsidRDefault="00455489" w:rsidP="00455489">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Acute oral toxicant: Category 4. Specific target organ toxicant (repeated exposure): Category 2.</w:t>
      </w:r>
    </w:p>
    <w:p w14:paraId="742F7A2D" w14:textId="77777777" w:rsidR="00455489" w:rsidRDefault="00455489" w:rsidP="00455489">
      <w:pPr>
        <w:spacing w:after="0" w:line="240" w:lineRule="auto"/>
        <w:rPr>
          <w:rFonts w:ascii="Century Gothic" w:eastAsia="Times New Roman" w:hAnsi="Century Gothic" w:cs="Times New Roman"/>
          <w:sz w:val="24"/>
          <w:szCs w:val="24"/>
        </w:rPr>
      </w:pPr>
    </w:p>
    <w:p w14:paraId="5C6F0097" w14:textId="77777777" w:rsidR="00455489" w:rsidRDefault="00455489" w:rsidP="00455489">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LABEL:</w:t>
      </w:r>
    </w:p>
    <w:p w14:paraId="29767E98" w14:textId="77777777" w:rsidR="00455489" w:rsidRDefault="00455489" w:rsidP="00455489">
      <w:pPr>
        <w:spacing w:after="0" w:line="240" w:lineRule="auto"/>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Pictogram:</w:t>
      </w:r>
    </w:p>
    <w:p w14:paraId="41E3499C" w14:textId="77777777" w:rsidR="00455489" w:rsidRDefault="00455489" w:rsidP="00455489">
      <w:pPr>
        <w:spacing w:after="0" w:line="240" w:lineRule="auto"/>
        <w:rPr>
          <w:rFonts w:ascii="Century Gothic" w:eastAsia="Times New Roman" w:hAnsi="Century Gothic" w:cs="Times New Roman"/>
          <w:sz w:val="24"/>
          <w:szCs w:val="24"/>
        </w:rPr>
      </w:pPr>
    </w:p>
    <w:p w14:paraId="478BCEF2" w14:textId="77777777" w:rsidR="00455489" w:rsidRDefault="00455489" w:rsidP="00455489">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noProof/>
          <w:sz w:val="24"/>
          <w:szCs w:val="24"/>
        </w:rPr>
        <w:drawing>
          <wp:inline distT="0" distB="0" distL="0" distR="0" wp14:anchorId="618DA38E" wp14:editId="11C86158">
            <wp:extent cx="750570" cy="7505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0570" cy="750570"/>
                    </a:xfrm>
                    <a:prstGeom prst="rect">
                      <a:avLst/>
                    </a:prstGeom>
                    <a:noFill/>
                    <a:ln>
                      <a:noFill/>
                    </a:ln>
                  </pic:spPr>
                </pic:pic>
              </a:graphicData>
            </a:graphic>
          </wp:inline>
        </w:drawing>
      </w:r>
      <w:r>
        <w:rPr>
          <w:rFonts w:ascii="Century Gothic" w:eastAsia="Times New Roman" w:hAnsi="Century Gothic" w:cs="Times New Roman"/>
          <w:noProof/>
          <w:sz w:val="24"/>
          <w:szCs w:val="24"/>
        </w:rPr>
        <w:drawing>
          <wp:inline distT="0" distB="0" distL="0" distR="0" wp14:anchorId="4F4B2FE1" wp14:editId="1278AC73">
            <wp:extent cx="736979" cy="736979"/>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7401" cy="737401"/>
                    </a:xfrm>
                    <a:prstGeom prst="rect">
                      <a:avLst/>
                    </a:prstGeom>
                  </pic:spPr>
                </pic:pic>
              </a:graphicData>
            </a:graphic>
          </wp:inline>
        </w:drawing>
      </w:r>
    </w:p>
    <w:p w14:paraId="598EFB9F" w14:textId="77777777" w:rsidR="00455489" w:rsidRDefault="00455489" w:rsidP="00455489">
      <w:pPr>
        <w:spacing w:after="0" w:line="240" w:lineRule="auto"/>
        <w:rPr>
          <w:rFonts w:ascii="Century Gothic" w:eastAsia="Times New Roman" w:hAnsi="Century Gothic" w:cs="Times New Roman"/>
          <w:sz w:val="24"/>
          <w:szCs w:val="24"/>
        </w:rPr>
      </w:pPr>
    </w:p>
    <w:p w14:paraId="5D57D734" w14:textId="77777777" w:rsidR="00455489" w:rsidRDefault="00455489"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Signal Word: </w:t>
      </w:r>
      <w:r>
        <w:rPr>
          <w:rFonts w:ascii="Century Gothic" w:eastAsia="Times New Roman" w:hAnsi="Century Gothic" w:cs="Helvetica"/>
          <w:sz w:val="24"/>
          <w:szCs w:val="24"/>
        </w:rPr>
        <w:t>Danger</w:t>
      </w:r>
    </w:p>
    <w:p w14:paraId="0DE7DAEF" w14:textId="77777777" w:rsidR="00455489" w:rsidRDefault="00455489" w:rsidP="00455489">
      <w:pPr>
        <w:spacing w:after="0" w:line="240" w:lineRule="auto"/>
        <w:rPr>
          <w:rFonts w:ascii="Century Gothic" w:eastAsia="Times New Roman" w:hAnsi="Century Gothic" w:cs="Helvetica"/>
          <w:sz w:val="24"/>
          <w:szCs w:val="24"/>
        </w:rPr>
      </w:pPr>
    </w:p>
    <w:p w14:paraId="12C6ABAA" w14:textId="77777777" w:rsidR="00455489" w:rsidRDefault="00455489"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Hazard Statements:</w:t>
      </w:r>
      <w:r>
        <w:rPr>
          <w:rFonts w:ascii="Century Gothic" w:eastAsia="Times New Roman" w:hAnsi="Century Gothic" w:cs="Helvetica"/>
          <w:sz w:val="24"/>
          <w:szCs w:val="24"/>
        </w:rPr>
        <w:t> </w:t>
      </w:r>
    </w:p>
    <w:p w14:paraId="6AB44C02" w14:textId="77777777" w:rsidR="00455489" w:rsidRDefault="00455489"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H302: Harmful if swallowed. H373: May cause damage to organs through prolonged or repeated exposure. Kidney</w:t>
      </w:r>
    </w:p>
    <w:p w14:paraId="21D4CBDC" w14:textId="77777777" w:rsidR="00455489" w:rsidRDefault="00455489" w:rsidP="00455489">
      <w:pPr>
        <w:spacing w:after="0" w:line="240" w:lineRule="auto"/>
        <w:rPr>
          <w:rFonts w:ascii="Century Gothic" w:eastAsia="Times New Roman" w:hAnsi="Century Gothic" w:cs="Helvetica"/>
          <w:sz w:val="24"/>
          <w:szCs w:val="24"/>
        </w:rPr>
      </w:pPr>
    </w:p>
    <w:p w14:paraId="7B9D764F" w14:textId="77777777" w:rsidR="00455489" w:rsidRDefault="00455489"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Precautionary Statements:</w:t>
      </w:r>
    </w:p>
    <w:p w14:paraId="62D0A829" w14:textId="61DFBE84" w:rsidR="00455489" w:rsidRDefault="00455489"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P101: If medical advice is needed, have product container or label at hand. P102: Keep out of reach of children. P103: Read label before use. P26</w:t>
      </w:r>
      <w:r w:rsidR="00D46339">
        <w:rPr>
          <w:rFonts w:ascii="Century Gothic" w:eastAsia="Times New Roman" w:hAnsi="Century Gothic" w:cs="Helvetica"/>
          <w:sz w:val="24"/>
          <w:szCs w:val="24"/>
        </w:rPr>
        <w:t xml:space="preserve">0: Do not breathe mist / vapors. P264: Wash skin thoroughly after handling. P270: Do not eat, </w:t>
      </w:r>
      <w:r w:rsidR="00C50993">
        <w:rPr>
          <w:rFonts w:ascii="Century Gothic" w:eastAsia="Times New Roman" w:hAnsi="Century Gothic" w:cs="Helvetica"/>
          <w:sz w:val="24"/>
          <w:szCs w:val="24"/>
        </w:rPr>
        <w:t>drink,</w:t>
      </w:r>
      <w:r w:rsidR="00D46339">
        <w:rPr>
          <w:rFonts w:ascii="Century Gothic" w:eastAsia="Times New Roman" w:hAnsi="Century Gothic" w:cs="Helvetica"/>
          <w:sz w:val="24"/>
          <w:szCs w:val="24"/>
        </w:rPr>
        <w:t xml:space="preserve"> or smoke when using this product. P301 + P310: IF SWALLOWED: Immediately call a POISION CENTER or doctor/physician. P315: Get immediate medical advice/attention. P330: Rinse mouth. P501: Dispose of contents and container in accordance with local regulations. </w:t>
      </w:r>
    </w:p>
    <w:p w14:paraId="79D029A6" w14:textId="77777777" w:rsidR="00D46339" w:rsidRDefault="00D46339" w:rsidP="00455489">
      <w:pPr>
        <w:spacing w:after="0" w:line="240" w:lineRule="auto"/>
        <w:rPr>
          <w:rFonts w:ascii="Century Gothic" w:eastAsia="Times New Roman" w:hAnsi="Century Gothic" w:cs="Helvetica"/>
          <w:sz w:val="24"/>
          <w:szCs w:val="24"/>
        </w:rPr>
      </w:pPr>
    </w:p>
    <w:p w14:paraId="41DAAFB4" w14:textId="77777777" w:rsidR="00455489" w:rsidRDefault="00455489" w:rsidP="00455489">
      <w:pPr>
        <w:spacing w:after="0" w:line="240" w:lineRule="auto"/>
        <w:rPr>
          <w:rFonts w:ascii="Century Gothic" w:eastAsia="Times New Roman" w:hAnsi="Century Gothic" w:cs="Helvetica"/>
          <w:sz w:val="24"/>
          <w:szCs w:val="24"/>
        </w:rPr>
      </w:pPr>
      <w:r w:rsidRPr="00115BBD">
        <w:rPr>
          <w:rFonts w:ascii="Century Gothic" w:eastAsia="Times New Roman" w:hAnsi="Century Gothic" w:cs="Helvetica"/>
          <w:b/>
          <w:sz w:val="24"/>
          <w:szCs w:val="24"/>
        </w:rPr>
        <w:t>Contains:</w:t>
      </w:r>
      <w:r>
        <w:rPr>
          <w:rFonts w:ascii="Century Gothic" w:eastAsia="Times New Roman" w:hAnsi="Century Gothic" w:cs="Helvetica"/>
          <w:sz w:val="24"/>
          <w:szCs w:val="24"/>
        </w:rPr>
        <w:t xml:space="preserve"> </w:t>
      </w:r>
      <w:r w:rsidR="00D46339">
        <w:rPr>
          <w:rFonts w:ascii="Century Gothic" w:eastAsia="Times New Roman" w:hAnsi="Century Gothic" w:cs="Helvetica"/>
          <w:sz w:val="24"/>
          <w:szCs w:val="24"/>
        </w:rPr>
        <w:t>DIETHYLENE GLYCOL; ETHYLENE GLYCOL</w:t>
      </w:r>
    </w:p>
    <w:p w14:paraId="7D936387" w14:textId="77777777" w:rsidR="00455489" w:rsidRDefault="00455489" w:rsidP="00455489">
      <w:pPr>
        <w:spacing w:after="0" w:line="240" w:lineRule="auto"/>
        <w:rPr>
          <w:rFonts w:ascii="Century Gothic" w:eastAsia="Times New Roman" w:hAnsi="Century Gothic" w:cs="Helvetica"/>
          <w:sz w:val="24"/>
          <w:szCs w:val="24"/>
        </w:rPr>
      </w:pPr>
    </w:p>
    <w:p w14:paraId="1A5E3BC4" w14:textId="77777777" w:rsidR="00455489" w:rsidRDefault="00455489"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Other hazard information: </w:t>
      </w:r>
    </w:p>
    <w:p w14:paraId="2C277C49" w14:textId="77777777" w:rsidR="00455489" w:rsidRDefault="00455489" w:rsidP="00455489">
      <w:pPr>
        <w:spacing w:after="0" w:line="240" w:lineRule="auto"/>
        <w:rPr>
          <w:rFonts w:ascii="Century Gothic" w:eastAsia="Times New Roman" w:hAnsi="Century Gothic" w:cs="Helvetica"/>
          <w:sz w:val="24"/>
          <w:szCs w:val="24"/>
        </w:rPr>
      </w:pPr>
    </w:p>
    <w:p w14:paraId="01D7CB33" w14:textId="52F7EBBB" w:rsidR="00455489" w:rsidRDefault="00455489" w:rsidP="00455489">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HAZARD NOT OTHERWISE CLASSIFIED (HNOC):  </w:t>
      </w:r>
      <w:r>
        <w:rPr>
          <w:rFonts w:ascii="Century Gothic" w:eastAsia="Times New Roman" w:hAnsi="Century Gothic" w:cs="Helvetica"/>
          <w:sz w:val="24"/>
          <w:szCs w:val="24"/>
        </w:rPr>
        <w:t>None as defined under 29 CFR 1900. 1200.</w:t>
      </w:r>
      <w:r>
        <w:rPr>
          <w:rFonts w:ascii="Century Gothic" w:eastAsia="Times New Roman" w:hAnsi="Century Gothic" w:cs="Helvetica"/>
          <w:b/>
          <w:bCs/>
          <w:sz w:val="24"/>
          <w:szCs w:val="24"/>
        </w:rPr>
        <w:t>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PHYSICAL / CHEMICAL HAZARDS </w:t>
      </w:r>
      <w:r>
        <w:rPr>
          <w:rFonts w:ascii="Century Gothic" w:eastAsia="Times New Roman" w:hAnsi="Century Gothic" w:cs="Helvetica"/>
          <w:sz w:val="24"/>
          <w:szCs w:val="24"/>
        </w:rPr>
        <w:br/>
      </w:r>
      <w:r w:rsidR="00D46339">
        <w:rPr>
          <w:rFonts w:ascii="Century Gothic" w:eastAsia="Times New Roman" w:hAnsi="Century Gothic" w:cs="Helvetica"/>
          <w:sz w:val="24"/>
          <w:szCs w:val="24"/>
        </w:rPr>
        <w:t>No significant hazards.</w:t>
      </w:r>
      <w:r>
        <w:rPr>
          <w:rFonts w:ascii="Century Gothic" w:eastAsia="Times New Roman" w:hAnsi="Century Gothic" w:cs="Helvetica"/>
          <w:b/>
          <w:bCs/>
          <w:sz w:val="24"/>
          <w:szCs w:val="24"/>
        </w:rPr>
        <w:t> </w:t>
      </w:r>
      <w:r>
        <w:rPr>
          <w:rFonts w:ascii="Century Gothic" w:eastAsia="Times New Roman" w:hAnsi="Century Gothic" w:cs="Helvetica"/>
          <w:b/>
          <w:bCs/>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HEALTH HAZARDS</w:t>
      </w:r>
      <w:r>
        <w:rPr>
          <w:rFonts w:ascii="Century Gothic" w:eastAsia="Times New Roman" w:hAnsi="Century Gothic" w:cs="Helvetica"/>
          <w:sz w:val="24"/>
          <w:szCs w:val="24"/>
        </w:rPr>
        <w:br/>
      </w:r>
      <w:r w:rsidR="00D46339">
        <w:rPr>
          <w:rFonts w:ascii="Century Gothic" w:eastAsia="Times New Roman" w:hAnsi="Century Gothic" w:cs="Helvetica"/>
          <w:sz w:val="24"/>
          <w:szCs w:val="24"/>
        </w:rPr>
        <w:t xml:space="preserve">High-pressure injection under skin may cause serious damage. Ingestion may cause serious adverse effect and may be fatal. May cause kidney failure and central nervous system effects. Prolonged exposure to elevated concentrations of mist or liquid may cause irritation of the skin, eyes, and respiratory tract. </w:t>
      </w:r>
      <w:r>
        <w:rPr>
          <w:rFonts w:ascii="Century Gothic" w:eastAsia="Times New Roman" w:hAnsi="Century Gothic" w:cs="Helvetica"/>
          <w:sz w:val="24"/>
          <w:szCs w:val="24"/>
        </w:rPr>
        <w:t xml:space="preserve">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ENVIRONMENTAL HAZARDS</w:t>
      </w:r>
      <w:r>
        <w:rPr>
          <w:rFonts w:ascii="Century Gothic" w:eastAsia="Times New Roman" w:hAnsi="Century Gothic" w:cs="Helvetica"/>
          <w:sz w:val="24"/>
          <w:szCs w:val="24"/>
        </w:rPr>
        <w:br/>
        <w:t>No significant hazards.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NFPA Hazard ID:</w:t>
      </w:r>
      <w:r>
        <w:rPr>
          <w:rFonts w:ascii="Century Gothic" w:eastAsia="Times New Roman" w:hAnsi="Century Gothic" w:cs="Helvetica"/>
          <w:sz w:val="24"/>
          <w:szCs w:val="24"/>
        </w:rPr>
        <w:t xml:space="preserve"> Hea</w:t>
      </w:r>
      <w:r w:rsidR="00D46339">
        <w:rPr>
          <w:rFonts w:ascii="Century Gothic" w:eastAsia="Times New Roman" w:hAnsi="Century Gothic" w:cs="Helvetica"/>
          <w:sz w:val="24"/>
          <w:szCs w:val="24"/>
        </w:rPr>
        <w:t xml:space="preserve">lth:     1 </w:t>
      </w:r>
      <w:r w:rsidR="00D46339">
        <w:rPr>
          <w:rFonts w:ascii="Century Gothic" w:eastAsia="Times New Roman" w:hAnsi="Century Gothic" w:cs="Helvetica"/>
          <w:sz w:val="24"/>
          <w:szCs w:val="24"/>
        </w:rPr>
        <w:tab/>
        <w:t xml:space="preserve">Flammability:     </w:t>
      </w:r>
      <w:r w:rsidR="00D46339">
        <w:rPr>
          <w:rFonts w:ascii="Century Gothic" w:eastAsia="Times New Roman" w:hAnsi="Century Gothic" w:cs="Helvetica"/>
          <w:sz w:val="24"/>
          <w:szCs w:val="24"/>
        </w:rPr>
        <w:tab/>
        <w:t>1</w:t>
      </w:r>
      <w:r>
        <w:rPr>
          <w:rFonts w:ascii="Century Gothic" w:eastAsia="Times New Roman" w:hAnsi="Century Gothic" w:cs="Helvetica"/>
          <w:sz w:val="24"/>
          <w:szCs w:val="24"/>
        </w:rPr>
        <w:t xml:space="preserve"> </w:t>
      </w:r>
      <w:r>
        <w:rPr>
          <w:rFonts w:ascii="Century Gothic" w:eastAsia="Times New Roman" w:hAnsi="Century Gothic" w:cs="Helvetica"/>
          <w:sz w:val="24"/>
          <w:szCs w:val="24"/>
        </w:rPr>
        <w:tab/>
        <w:t>Reactivity:     0</w:t>
      </w:r>
      <w:r>
        <w:rPr>
          <w:rFonts w:ascii="Century Gothic" w:eastAsia="Times New Roman" w:hAnsi="Century Gothic" w:cs="Helvetica"/>
          <w:sz w:val="24"/>
          <w:szCs w:val="24"/>
        </w:rPr>
        <w:br/>
      </w:r>
      <w:r>
        <w:rPr>
          <w:rFonts w:ascii="Century Gothic" w:eastAsia="Times New Roman" w:hAnsi="Century Gothic" w:cs="Helvetica"/>
          <w:b/>
          <w:bCs/>
          <w:sz w:val="24"/>
          <w:szCs w:val="24"/>
        </w:rPr>
        <w:t xml:space="preserve">HMIS </w:t>
      </w:r>
      <w:r w:rsidR="00C50993">
        <w:rPr>
          <w:rFonts w:ascii="Century Gothic" w:eastAsia="Times New Roman" w:hAnsi="Century Gothic" w:cs="Helvetica"/>
          <w:b/>
          <w:bCs/>
          <w:sz w:val="24"/>
          <w:szCs w:val="24"/>
        </w:rPr>
        <w:t>Hazard ID</w:t>
      </w:r>
      <w:r>
        <w:rPr>
          <w:rFonts w:ascii="Century Gothic" w:eastAsia="Times New Roman" w:hAnsi="Century Gothic" w:cs="Helvetica"/>
          <w:b/>
          <w:bCs/>
          <w:sz w:val="24"/>
          <w:szCs w:val="24"/>
        </w:rPr>
        <w:t>: </w:t>
      </w:r>
      <w:r w:rsidR="00D46339">
        <w:rPr>
          <w:rFonts w:ascii="Century Gothic" w:eastAsia="Times New Roman" w:hAnsi="Century Gothic" w:cs="Helvetica"/>
          <w:sz w:val="24"/>
          <w:szCs w:val="24"/>
        </w:rPr>
        <w:t xml:space="preserve"> Health:    2* </w:t>
      </w:r>
      <w:r w:rsidR="00D46339">
        <w:rPr>
          <w:rFonts w:ascii="Century Gothic" w:eastAsia="Times New Roman" w:hAnsi="Century Gothic" w:cs="Helvetica"/>
          <w:sz w:val="24"/>
          <w:szCs w:val="24"/>
        </w:rPr>
        <w:tab/>
        <w:t xml:space="preserve">Flammability:     </w:t>
      </w:r>
      <w:r w:rsidR="00D46339">
        <w:rPr>
          <w:rFonts w:ascii="Century Gothic" w:eastAsia="Times New Roman" w:hAnsi="Century Gothic" w:cs="Helvetica"/>
          <w:sz w:val="24"/>
          <w:szCs w:val="24"/>
        </w:rPr>
        <w:tab/>
        <w:t>1</w:t>
      </w:r>
      <w:r>
        <w:rPr>
          <w:rFonts w:ascii="Century Gothic" w:eastAsia="Times New Roman" w:hAnsi="Century Gothic" w:cs="Helvetica"/>
          <w:sz w:val="24"/>
          <w:szCs w:val="24"/>
        </w:rPr>
        <w:t xml:space="preserve"> </w:t>
      </w:r>
      <w:r>
        <w:rPr>
          <w:rFonts w:ascii="Century Gothic" w:eastAsia="Times New Roman" w:hAnsi="Century Gothic" w:cs="Helvetica"/>
          <w:sz w:val="24"/>
          <w:szCs w:val="24"/>
        </w:rPr>
        <w:tab/>
        <w:t>Reactivity:     0</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Note:</w:t>
      </w:r>
      <w:r>
        <w:rPr>
          <w:rFonts w:ascii="Century Gothic" w:eastAsia="Times New Roman" w:hAnsi="Century Gothic" w:cs="Helvetica"/>
          <w:sz w:val="24"/>
          <w:szCs w:val="24"/>
        </w:rPr>
        <w:t>  This material should not be used for any other purpose than the indented use in Section 1 without expert advice. Health studies have shown that chemical exposure may cause potential human health risks which may vary from person to person. </w:t>
      </w:r>
    </w:p>
    <w:p w14:paraId="4E9B0C5D" w14:textId="77777777" w:rsidR="00455489" w:rsidRDefault="00455489" w:rsidP="00455489">
      <w:pPr>
        <w:spacing w:after="26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r>
    </w:p>
    <w:p w14:paraId="2D362567" w14:textId="77777777" w:rsidR="00455489" w:rsidRDefault="00455489" w:rsidP="00455489">
      <w:pPr>
        <w:spacing w:after="260" w:line="240" w:lineRule="auto"/>
        <w:rPr>
          <w:rFonts w:ascii="Century Gothic" w:eastAsia="Times New Roman" w:hAnsi="Century Gothic" w:cs="Helvetica"/>
          <w:sz w:val="24"/>
          <w:szCs w:val="24"/>
        </w:rPr>
      </w:pPr>
    </w:p>
    <w:p w14:paraId="1145B431" w14:textId="77777777" w:rsidR="00455489" w:rsidRDefault="00455489" w:rsidP="00455489">
      <w:pPr>
        <w:spacing w:after="260" w:line="240" w:lineRule="auto"/>
        <w:rPr>
          <w:rFonts w:ascii="Century Gothic" w:eastAsia="Times New Roman" w:hAnsi="Century Gothic" w:cs="Helvetica"/>
          <w:sz w:val="24"/>
          <w:szCs w:val="24"/>
        </w:rPr>
      </w:pPr>
    </w:p>
    <w:p w14:paraId="3A1E7220" w14:textId="77777777" w:rsidR="00D46339" w:rsidRDefault="00D46339" w:rsidP="00455489">
      <w:pPr>
        <w:spacing w:after="260" w:line="240" w:lineRule="auto"/>
        <w:rPr>
          <w:rFonts w:ascii="Century Gothic" w:eastAsia="Times New Roman" w:hAnsi="Century Gothic" w:cs="Helvetica"/>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455489" w14:paraId="374E0E77" w14:textId="77777777" w:rsidTr="004D70E2">
        <w:tc>
          <w:tcPr>
            <w:tcW w:w="13176" w:type="dxa"/>
            <w:tcBorders>
              <w:top w:val="nil"/>
              <w:left w:val="nil"/>
              <w:bottom w:val="nil"/>
              <w:right w:val="nil"/>
            </w:tcBorders>
            <w:shd w:val="clear" w:color="auto" w:fill="FF0000"/>
            <w:tcMar>
              <w:top w:w="0" w:type="dxa"/>
              <w:left w:w="108" w:type="dxa"/>
              <w:bottom w:w="0" w:type="dxa"/>
              <w:right w:w="108" w:type="dxa"/>
            </w:tcMar>
            <w:hideMark/>
          </w:tcPr>
          <w:p w14:paraId="3D0D038D" w14:textId="77777777" w:rsidR="00455489" w:rsidRDefault="00455489" w:rsidP="004D70E2">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3                                      COMPOSITION / INFORMATION ON INGREDIENTS</w:t>
            </w:r>
          </w:p>
        </w:tc>
      </w:tr>
    </w:tbl>
    <w:p w14:paraId="488DC7B1" w14:textId="77777777" w:rsidR="00D46339" w:rsidRDefault="00D46339" w:rsidP="00455489">
      <w:pPr>
        <w:spacing w:after="0" w:line="240" w:lineRule="auto"/>
        <w:rPr>
          <w:rFonts w:ascii="Century Gothic" w:eastAsia="Times New Roman" w:hAnsi="Century Gothic" w:cs="Helvetica"/>
          <w:sz w:val="24"/>
          <w:szCs w:val="24"/>
        </w:rPr>
      </w:pPr>
    </w:p>
    <w:p w14:paraId="0232B0B0" w14:textId="77777777" w:rsidR="00455489" w:rsidRDefault="00455489"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This material is defined as a mixture. </w:t>
      </w:r>
      <w:r>
        <w:rPr>
          <w:rFonts w:ascii="Century Gothic" w:eastAsia="Times New Roman" w:hAnsi="Century Gothic" w:cs="Helvetica"/>
          <w:sz w:val="24"/>
          <w:szCs w:val="24"/>
        </w:rPr>
        <w:br/>
      </w:r>
      <w:r>
        <w:rPr>
          <w:rFonts w:ascii="Century Gothic" w:eastAsia="Times New Roman" w:hAnsi="Century Gothic" w:cs="Helvetica"/>
          <w:b/>
          <w:bCs/>
          <w:sz w:val="24"/>
          <w:szCs w:val="24"/>
        </w:rPr>
        <w:t>Hazardous Substance(s) or Complex Substance(s) required for disclosure</w:t>
      </w:r>
    </w:p>
    <w:tbl>
      <w:tblPr>
        <w:tblStyle w:val="TableGrid"/>
        <w:tblW w:w="0" w:type="auto"/>
        <w:tblLook w:val="04A0" w:firstRow="1" w:lastRow="0" w:firstColumn="1" w:lastColumn="0" w:noHBand="0" w:noVBand="1"/>
      </w:tblPr>
      <w:tblGrid>
        <w:gridCol w:w="2394"/>
        <w:gridCol w:w="2394"/>
        <w:gridCol w:w="2394"/>
        <w:gridCol w:w="2394"/>
      </w:tblGrid>
      <w:tr w:rsidR="00455489" w14:paraId="3E6B28D8" w14:textId="77777777" w:rsidTr="004D70E2">
        <w:tc>
          <w:tcPr>
            <w:tcW w:w="2394" w:type="dxa"/>
          </w:tcPr>
          <w:p w14:paraId="6DB10C2D" w14:textId="77777777" w:rsidR="00455489" w:rsidRPr="00D46339" w:rsidRDefault="00455489" w:rsidP="004D70E2">
            <w:pPr>
              <w:rPr>
                <w:rFonts w:ascii="Century Gothic" w:eastAsia="Times New Roman" w:hAnsi="Century Gothic" w:cs="Helvetica"/>
                <w:b/>
                <w:sz w:val="24"/>
                <w:szCs w:val="24"/>
              </w:rPr>
            </w:pPr>
            <w:r w:rsidRPr="00D46339">
              <w:rPr>
                <w:rFonts w:ascii="Century Gothic" w:eastAsia="Times New Roman" w:hAnsi="Century Gothic" w:cs="Helvetica"/>
                <w:b/>
                <w:sz w:val="24"/>
                <w:szCs w:val="24"/>
              </w:rPr>
              <w:t>Name</w:t>
            </w:r>
          </w:p>
        </w:tc>
        <w:tc>
          <w:tcPr>
            <w:tcW w:w="2394" w:type="dxa"/>
          </w:tcPr>
          <w:p w14:paraId="3C2D1C0D" w14:textId="77777777" w:rsidR="00455489" w:rsidRPr="00D46339" w:rsidRDefault="00455489" w:rsidP="004D70E2">
            <w:pPr>
              <w:rPr>
                <w:rFonts w:ascii="Century Gothic" w:eastAsia="Times New Roman" w:hAnsi="Century Gothic" w:cs="Helvetica"/>
                <w:b/>
                <w:sz w:val="24"/>
                <w:szCs w:val="24"/>
              </w:rPr>
            </w:pPr>
            <w:r w:rsidRPr="00D46339">
              <w:rPr>
                <w:rFonts w:ascii="Century Gothic" w:eastAsia="Times New Roman" w:hAnsi="Century Gothic" w:cs="Helvetica"/>
                <w:b/>
                <w:sz w:val="24"/>
                <w:szCs w:val="24"/>
              </w:rPr>
              <w:t>CAS#</w:t>
            </w:r>
          </w:p>
        </w:tc>
        <w:tc>
          <w:tcPr>
            <w:tcW w:w="2394" w:type="dxa"/>
          </w:tcPr>
          <w:p w14:paraId="2999F950" w14:textId="77777777" w:rsidR="00455489" w:rsidRPr="00D46339" w:rsidRDefault="00455489" w:rsidP="004D70E2">
            <w:pPr>
              <w:rPr>
                <w:rFonts w:ascii="Century Gothic" w:eastAsia="Times New Roman" w:hAnsi="Century Gothic" w:cs="Helvetica"/>
                <w:b/>
                <w:sz w:val="24"/>
                <w:szCs w:val="24"/>
              </w:rPr>
            </w:pPr>
            <w:r w:rsidRPr="00D46339">
              <w:rPr>
                <w:rFonts w:ascii="Century Gothic" w:eastAsia="Times New Roman" w:hAnsi="Century Gothic" w:cs="Helvetica"/>
                <w:b/>
                <w:sz w:val="24"/>
                <w:szCs w:val="24"/>
              </w:rPr>
              <w:t>Concentration*</w:t>
            </w:r>
          </w:p>
        </w:tc>
        <w:tc>
          <w:tcPr>
            <w:tcW w:w="2394" w:type="dxa"/>
          </w:tcPr>
          <w:p w14:paraId="12FE3CB2" w14:textId="77777777" w:rsidR="00455489" w:rsidRPr="00D46339" w:rsidRDefault="00455489" w:rsidP="004D70E2">
            <w:pPr>
              <w:rPr>
                <w:rFonts w:ascii="Century Gothic" w:eastAsia="Times New Roman" w:hAnsi="Century Gothic" w:cs="Helvetica"/>
                <w:b/>
                <w:sz w:val="24"/>
                <w:szCs w:val="24"/>
              </w:rPr>
            </w:pPr>
            <w:r w:rsidRPr="00D46339">
              <w:rPr>
                <w:rFonts w:ascii="Century Gothic" w:eastAsia="Times New Roman" w:hAnsi="Century Gothic" w:cs="Helvetica"/>
                <w:b/>
                <w:sz w:val="24"/>
                <w:szCs w:val="24"/>
              </w:rPr>
              <w:t>GHS HAZARD CODES</w:t>
            </w:r>
          </w:p>
        </w:tc>
      </w:tr>
      <w:tr w:rsidR="00455489" w14:paraId="0DE2C274" w14:textId="77777777" w:rsidTr="004D70E2">
        <w:tc>
          <w:tcPr>
            <w:tcW w:w="2394" w:type="dxa"/>
          </w:tcPr>
          <w:p w14:paraId="300AB871" w14:textId="77777777" w:rsidR="00455489" w:rsidRDefault="00D46339" w:rsidP="004D70E2">
            <w:pPr>
              <w:rPr>
                <w:rFonts w:ascii="Century Gothic" w:eastAsia="Times New Roman" w:hAnsi="Century Gothic" w:cs="Helvetica"/>
                <w:sz w:val="24"/>
                <w:szCs w:val="24"/>
              </w:rPr>
            </w:pPr>
            <w:r>
              <w:rPr>
                <w:rFonts w:ascii="Century Gothic" w:eastAsia="Times New Roman" w:hAnsi="Century Gothic" w:cs="Helvetica"/>
                <w:sz w:val="24"/>
                <w:szCs w:val="24"/>
              </w:rPr>
              <w:t>DIETHLYENE GLYCOL</w:t>
            </w:r>
          </w:p>
        </w:tc>
        <w:tc>
          <w:tcPr>
            <w:tcW w:w="2394" w:type="dxa"/>
          </w:tcPr>
          <w:p w14:paraId="265295F4" w14:textId="77777777" w:rsidR="00455489" w:rsidRDefault="00D46339" w:rsidP="004D70E2">
            <w:pPr>
              <w:rPr>
                <w:rFonts w:ascii="Century Gothic" w:eastAsia="Times New Roman" w:hAnsi="Century Gothic" w:cs="Helvetica"/>
                <w:sz w:val="24"/>
                <w:szCs w:val="24"/>
              </w:rPr>
            </w:pPr>
            <w:r>
              <w:rPr>
                <w:rFonts w:ascii="Century Gothic" w:eastAsia="Times New Roman" w:hAnsi="Century Gothic" w:cs="Helvetica"/>
                <w:sz w:val="24"/>
                <w:szCs w:val="24"/>
              </w:rPr>
              <w:t>111-46-6</w:t>
            </w:r>
          </w:p>
        </w:tc>
        <w:tc>
          <w:tcPr>
            <w:tcW w:w="2394" w:type="dxa"/>
          </w:tcPr>
          <w:p w14:paraId="494F6F62" w14:textId="77777777" w:rsidR="00455489" w:rsidRDefault="00D46339" w:rsidP="004D70E2">
            <w:pPr>
              <w:rPr>
                <w:rFonts w:ascii="Century Gothic" w:eastAsia="Times New Roman" w:hAnsi="Century Gothic" w:cs="Helvetica"/>
                <w:sz w:val="24"/>
                <w:szCs w:val="24"/>
              </w:rPr>
            </w:pPr>
            <w:r>
              <w:rPr>
                <w:rFonts w:ascii="Century Gothic" w:eastAsia="Times New Roman" w:hAnsi="Century Gothic" w:cs="Helvetica"/>
                <w:sz w:val="24"/>
                <w:szCs w:val="24"/>
              </w:rPr>
              <w:t>1 - &lt; 5%</w:t>
            </w:r>
          </w:p>
        </w:tc>
        <w:tc>
          <w:tcPr>
            <w:tcW w:w="2394" w:type="dxa"/>
          </w:tcPr>
          <w:p w14:paraId="0770CFDB" w14:textId="77777777" w:rsidR="00455489" w:rsidRDefault="00D46339" w:rsidP="004D70E2">
            <w:pPr>
              <w:rPr>
                <w:rFonts w:ascii="Century Gothic" w:eastAsia="Times New Roman" w:hAnsi="Century Gothic" w:cs="Helvetica"/>
                <w:sz w:val="24"/>
                <w:szCs w:val="24"/>
              </w:rPr>
            </w:pPr>
            <w:r>
              <w:rPr>
                <w:rFonts w:ascii="Century Gothic" w:eastAsia="Times New Roman" w:hAnsi="Century Gothic" w:cs="Helvetica"/>
                <w:sz w:val="24"/>
                <w:szCs w:val="24"/>
              </w:rPr>
              <w:t>H302, H373</w:t>
            </w:r>
          </w:p>
        </w:tc>
      </w:tr>
      <w:tr w:rsidR="00D46339" w14:paraId="660E2533" w14:textId="77777777" w:rsidTr="004D70E2">
        <w:tc>
          <w:tcPr>
            <w:tcW w:w="2394" w:type="dxa"/>
          </w:tcPr>
          <w:p w14:paraId="4F4A90F7" w14:textId="77777777" w:rsidR="00D46339" w:rsidRDefault="00D46339" w:rsidP="004D70E2">
            <w:pPr>
              <w:rPr>
                <w:rFonts w:ascii="Century Gothic" w:eastAsia="Times New Roman" w:hAnsi="Century Gothic" w:cs="Helvetica"/>
                <w:sz w:val="24"/>
                <w:szCs w:val="24"/>
              </w:rPr>
            </w:pPr>
            <w:r>
              <w:rPr>
                <w:rFonts w:ascii="Century Gothic" w:eastAsia="Times New Roman" w:hAnsi="Century Gothic" w:cs="Helvetica"/>
                <w:sz w:val="24"/>
                <w:szCs w:val="24"/>
              </w:rPr>
              <w:t>ETHYLENE GLYCOL</w:t>
            </w:r>
          </w:p>
        </w:tc>
        <w:tc>
          <w:tcPr>
            <w:tcW w:w="2394" w:type="dxa"/>
          </w:tcPr>
          <w:p w14:paraId="7AA82FBD" w14:textId="77777777" w:rsidR="00D46339" w:rsidRDefault="00D46339" w:rsidP="004D70E2">
            <w:pPr>
              <w:rPr>
                <w:rFonts w:ascii="Century Gothic" w:eastAsia="Times New Roman" w:hAnsi="Century Gothic" w:cs="Helvetica"/>
                <w:sz w:val="24"/>
                <w:szCs w:val="24"/>
              </w:rPr>
            </w:pPr>
            <w:r>
              <w:rPr>
                <w:rFonts w:ascii="Century Gothic" w:eastAsia="Times New Roman" w:hAnsi="Century Gothic" w:cs="Helvetica"/>
                <w:sz w:val="24"/>
                <w:szCs w:val="24"/>
              </w:rPr>
              <w:t>107-21-1</w:t>
            </w:r>
          </w:p>
        </w:tc>
        <w:tc>
          <w:tcPr>
            <w:tcW w:w="2394" w:type="dxa"/>
          </w:tcPr>
          <w:p w14:paraId="213C67F6" w14:textId="77777777" w:rsidR="00D46339" w:rsidRDefault="00D46339" w:rsidP="004D70E2">
            <w:pPr>
              <w:rPr>
                <w:rFonts w:ascii="Century Gothic" w:eastAsia="Times New Roman" w:hAnsi="Century Gothic" w:cs="Helvetica"/>
                <w:sz w:val="24"/>
                <w:szCs w:val="24"/>
              </w:rPr>
            </w:pPr>
            <w:r>
              <w:rPr>
                <w:rFonts w:ascii="Century Gothic" w:eastAsia="Times New Roman" w:hAnsi="Century Gothic" w:cs="Helvetica"/>
                <w:sz w:val="24"/>
                <w:szCs w:val="24"/>
              </w:rPr>
              <w:t>40 - &lt; 50 %</w:t>
            </w:r>
          </w:p>
        </w:tc>
        <w:tc>
          <w:tcPr>
            <w:tcW w:w="2394" w:type="dxa"/>
          </w:tcPr>
          <w:p w14:paraId="256D1D6A" w14:textId="77777777" w:rsidR="00D46339" w:rsidRDefault="00D46339" w:rsidP="004D70E2">
            <w:pPr>
              <w:rPr>
                <w:rFonts w:ascii="Century Gothic" w:eastAsia="Times New Roman" w:hAnsi="Century Gothic" w:cs="Helvetica"/>
                <w:sz w:val="24"/>
                <w:szCs w:val="24"/>
              </w:rPr>
            </w:pPr>
            <w:r>
              <w:rPr>
                <w:rFonts w:ascii="Century Gothic" w:eastAsia="Times New Roman" w:hAnsi="Century Gothic" w:cs="Helvetica"/>
                <w:sz w:val="24"/>
                <w:szCs w:val="24"/>
              </w:rPr>
              <w:t>H302, H373</w:t>
            </w:r>
          </w:p>
        </w:tc>
      </w:tr>
    </w:tbl>
    <w:p w14:paraId="47B6107C" w14:textId="77777777" w:rsidR="00455489" w:rsidRDefault="00455489" w:rsidP="00455489">
      <w:pPr>
        <w:spacing w:after="0" w:line="240" w:lineRule="auto"/>
        <w:rPr>
          <w:rFonts w:ascii="Century Gothic" w:eastAsia="Times New Roman" w:hAnsi="Century Gothic" w:cs="Helvetica"/>
          <w:sz w:val="24"/>
          <w:szCs w:val="24"/>
        </w:rPr>
      </w:pPr>
    </w:p>
    <w:p w14:paraId="2EA341A9" w14:textId="0C16110E" w:rsidR="00455489" w:rsidRDefault="00455489"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*All Concentrations are percent by weight unless material is a gas. Gas </w:t>
      </w:r>
      <w:r w:rsidR="00C50993">
        <w:rPr>
          <w:rFonts w:ascii="Century Gothic" w:eastAsia="Times New Roman" w:hAnsi="Century Gothic" w:cs="Helvetica"/>
          <w:sz w:val="24"/>
          <w:szCs w:val="24"/>
        </w:rPr>
        <w:t>concentrations</w:t>
      </w:r>
      <w:r>
        <w:rPr>
          <w:rFonts w:ascii="Century Gothic" w:eastAsia="Times New Roman" w:hAnsi="Century Gothic" w:cs="Helvetica"/>
          <w:sz w:val="24"/>
          <w:szCs w:val="24"/>
        </w:rPr>
        <w:t xml:space="preserve"> are in the percent by volume. </w:t>
      </w:r>
    </w:p>
    <w:p w14:paraId="481AB75A" w14:textId="77777777" w:rsidR="00455489" w:rsidRDefault="00455489" w:rsidP="00455489">
      <w:pPr>
        <w:spacing w:after="0" w:line="240" w:lineRule="auto"/>
        <w:rPr>
          <w:rFonts w:ascii="Century Gothic" w:eastAsia="Times New Roman" w:hAnsi="Century Gothic" w:cs="Helvetica"/>
          <w:sz w:val="24"/>
          <w:szCs w:val="24"/>
        </w:rPr>
      </w:pPr>
    </w:p>
    <w:p w14:paraId="43F8D20F" w14:textId="77777777" w:rsidR="00455489" w:rsidRDefault="00455489"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As per paragraph (i) of 29 CFR 1910.1200, formulation is a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3B9F6589" w14:textId="77777777" w:rsidR="00455489" w:rsidRDefault="00455489" w:rsidP="00455489">
      <w:pPr>
        <w:spacing w:after="0" w:line="240" w:lineRule="auto"/>
        <w:rPr>
          <w:rFonts w:ascii="Century Gothic" w:eastAsia="Times New Roman" w:hAnsi="Century Gothic" w:cs="Helvetica"/>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455489" w14:paraId="44BD8CB2" w14:textId="77777777" w:rsidTr="004D70E2">
        <w:tc>
          <w:tcPr>
            <w:tcW w:w="13176" w:type="dxa"/>
            <w:tcBorders>
              <w:top w:val="nil"/>
              <w:left w:val="nil"/>
              <w:bottom w:val="nil"/>
              <w:right w:val="nil"/>
            </w:tcBorders>
            <w:shd w:val="clear" w:color="auto" w:fill="FF0000"/>
            <w:tcMar>
              <w:top w:w="0" w:type="dxa"/>
              <w:left w:w="108" w:type="dxa"/>
              <w:bottom w:w="0" w:type="dxa"/>
              <w:right w:w="108" w:type="dxa"/>
            </w:tcMar>
            <w:hideMark/>
          </w:tcPr>
          <w:p w14:paraId="6D071BAC" w14:textId="77777777" w:rsidR="00455489" w:rsidRDefault="00455489" w:rsidP="004D70E2">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4                                                FIRST AID MEASURES</w:t>
            </w:r>
          </w:p>
        </w:tc>
      </w:tr>
    </w:tbl>
    <w:p w14:paraId="36CB6234" w14:textId="77777777" w:rsidR="00455489" w:rsidRDefault="00455489"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INHALATION</w:t>
      </w:r>
      <w:r>
        <w:rPr>
          <w:rFonts w:ascii="Century Gothic" w:eastAsia="Times New Roman" w:hAnsi="Century Gothic" w:cs="Helvetica"/>
          <w:sz w:val="24"/>
          <w:szCs w:val="24"/>
        </w:rPr>
        <w:br/>
      </w:r>
      <w:r w:rsidR="00C40984">
        <w:rPr>
          <w:rFonts w:ascii="Century Gothic" w:eastAsia="Times New Roman" w:hAnsi="Century Gothic" w:cs="Helvetica"/>
          <w:sz w:val="24"/>
          <w:szCs w:val="24"/>
        </w:rPr>
        <w:t>Immediately remove from further exposure. Get immediate medical assistance. For those providing assistance, avoid exposure to yourself or others. Use ad</w:t>
      </w:r>
      <w:r w:rsidR="002E24C8">
        <w:rPr>
          <w:rFonts w:ascii="Century Gothic" w:eastAsia="Times New Roman" w:hAnsi="Century Gothic" w:cs="Helvetica"/>
          <w:sz w:val="24"/>
          <w:szCs w:val="24"/>
        </w:rPr>
        <w:t>equate respiratory protection</w:t>
      </w:r>
      <w:r w:rsidR="00E24C25">
        <w:rPr>
          <w:rFonts w:ascii="Century Gothic" w:eastAsia="Times New Roman" w:hAnsi="Century Gothic" w:cs="Helvetica"/>
          <w:sz w:val="24"/>
          <w:szCs w:val="24"/>
        </w:rPr>
        <w:t xml:space="preserve">. Give supplemental oxygen, if available. If breathing has stopped, assist ventilation with mechanical device.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SKIN CONTACT</w:t>
      </w:r>
      <w:r>
        <w:rPr>
          <w:rFonts w:ascii="Century Gothic" w:eastAsia="Times New Roman" w:hAnsi="Century Gothic" w:cs="Helvetica"/>
          <w:sz w:val="24"/>
          <w:szCs w:val="24"/>
        </w:rPr>
        <w:br/>
        <w:t>Wash contact areas with soap and water. If product is injec</w:t>
      </w:r>
      <w:r w:rsidR="0083747D">
        <w:rPr>
          <w:rFonts w:ascii="Century Gothic" w:eastAsia="Times New Roman" w:hAnsi="Century Gothic" w:cs="Helvetica"/>
          <w:sz w:val="24"/>
          <w:szCs w:val="24"/>
        </w:rPr>
        <w:t>ted into or under the skin, or </w:t>
      </w:r>
      <w:r>
        <w:rPr>
          <w:rFonts w:ascii="Century Gothic" w:eastAsia="Times New Roman" w:hAnsi="Century Gothic" w:cs="Helvetica"/>
          <w:sz w:val="24"/>
          <w:szCs w:val="24"/>
        </w:rPr>
        <w:t>into any part of the body, regardless of the appearance of the wound or its size, the individual should be evaluated immediately by a physician as a surgical emergency. Even though initial symptoms form high pressure injection may be minimal or absent, early surgical treatment within the first few hours may significantly reduce the ultimate extend of injury.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EYE CONTACT</w:t>
      </w:r>
      <w:r>
        <w:rPr>
          <w:rFonts w:ascii="Century Gothic" w:eastAsia="Times New Roman" w:hAnsi="Century Gothic" w:cs="Helvetica"/>
          <w:sz w:val="24"/>
          <w:szCs w:val="24"/>
        </w:rPr>
        <w:br/>
        <w:t>Flush thoroughly with water. If irritation occurs, get medical assistance.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lastRenderedPageBreak/>
        <w:t>INGESTION</w:t>
      </w:r>
      <w:r>
        <w:rPr>
          <w:rFonts w:ascii="Century Gothic" w:eastAsia="Times New Roman" w:hAnsi="Century Gothic" w:cs="Helvetica"/>
          <w:sz w:val="24"/>
          <w:szCs w:val="24"/>
        </w:rPr>
        <w:br/>
        <w:t>Se</w:t>
      </w:r>
      <w:r w:rsidR="00E24C25">
        <w:rPr>
          <w:rFonts w:ascii="Century Gothic" w:eastAsia="Times New Roman" w:hAnsi="Century Gothic" w:cs="Helvetica"/>
          <w:sz w:val="24"/>
          <w:szCs w:val="24"/>
        </w:rPr>
        <w:t>ek immediate medical attention.</w:t>
      </w:r>
    </w:p>
    <w:p w14:paraId="3383410E" w14:textId="77777777" w:rsidR="00455489" w:rsidRDefault="00455489" w:rsidP="00455489">
      <w:pPr>
        <w:spacing w:after="0" w:line="240" w:lineRule="auto"/>
        <w:rPr>
          <w:rFonts w:ascii="Century Gothic" w:eastAsia="Times New Roman" w:hAnsi="Century Gothic" w:cs="Helvetica"/>
          <w:sz w:val="24"/>
          <w:szCs w:val="24"/>
        </w:rPr>
      </w:pPr>
    </w:p>
    <w:p w14:paraId="4D637999" w14:textId="77777777" w:rsidR="00455489" w:rsidRDefault="00455489"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NOTE TO PHYSICIAN</w:t>
      </w:r>
    </w:p>
    <w:p w14:paraId="7C3CAF4E" w14:textId="77777777" w:rsidR="00455489" w:rsidRDefault="00E24C25" w:rsidP="00455489">
      <w:pPr>
        <w:spacing w:after="26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This product contains ethylene glycol and/or diethylene glycol which, if ingested, are metabolized to toxic metabolites by the enzyme alcohol dehydrogenase, for which </w:t>
      </w:r>
      <w:r w:rsidR="00311F39">
        <w:rPr>
          <w:rFonts w:ascii="Century Gothic" w:eastAsia="Times New Roman" w:hAnsi="Century Gothic" w:cs="Helvetica"/>
          <w:sz w:val="24"/>
          <w:szCs w:val="24"/>
        </w:rPr>
        <w:t xml:space="preserve">ethanol and 4-methylphyrazzole {U.S. drug name Fomepizole, trade name Antizol} are antagonists. Administration of oral or intravenous ethanol or intravenous 4-methlypyrazole may arrest further metabolism of this material and thereby ameliorate the toxicity. Use of ethanol or 4-methylpryrazole does not affect toxic metabolites that are already present and is not a substitute for hemodialysis. </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576"/>
      </w:tblGrid>
      <w:tr w:rsidR="00455489" w14:paraId="0711D6E2" w14:textId="77777777" w:rsidTr="004D70E2">
        <w:tc>
          <w:tcPr>
            <w:tcW w:w="13176" w:type="dxa"/>
            <w:tcBorders>
              <w:top w:val="nil"/>
              <w:left w:val="nil"/>
              <w:bottom w:val="nil"/>
              <w:right w:val="nil"/>
            </w:tcBorders>
            <w:shd w:val="clear" w:color="auto" w:fill="FF0000"/>
            <w:tcMar>
              <w:top w:w="0" w:type="dxa"/>
              <w:left w:w="108" w:type="dxa"/>
              <w:bottom w:w="0" w:type="dxa"/>
              <w:right w:w="108" w:type="dxa"/>
            </w:tcMar>
            <w:hideMark/>
          </w:tcPr>
          <w:p w14:paraId="3F1E438A" w14:textId="77777777" w:rsidR="00455489" w:rsidRDefault="00455489" w:rsidP="004D70E2">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5                                                     FIRE FIGHTING MEASURES </w:t>
            </w:r>
          </w:p>
        </w:tc>
      </w:tr>
    </w:tbl>
    <w:p w14:paraId="526D5618" w14:textId="79FF6474" w:rsidR="00455489" w:rsidRDefault="00455489" w:rsidP="00455489">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EXTINGUISHING MEDIA </w:t>
      </w:r>
      <w:r>
        <w:rPr>
          <w:rFonts w:ascii="Century Gothic" w:eastAsia="Times New Roman" w:hAnsi="Century Gothic" w:cs="Helvetica"/>
          <w:b/>
          <w:bCs/>
          <w:sz w:val="24"/>
          <w:szCs w:val="24"/>
        </w:rPr>
        <w:br/>
        <w:t>Appropriate Extinguishing Media:</w:t>
      </w:r>
      <w:r>
        <w:rPr>
          <w:rFonts w:ascii="Century Gothic" w:eastAsia="Times New Roman" w:hAnsi="Century Gothic" w:cs="Helvetica"/>
          <w:sz w:val="24"/>
          <w:szCs w:val="24"/>
        </w:rPr>
        <w:t xml:space="preserve"> Use water fog, foam, dry </w:t>
      </w:r>
      <w:r w:rsidR="00C50993">
        <w:rPr>
          <w:rFonts w:ascii="Century Gothic" w:eastAsia="Times New Roman" w:hAnsi="Century Gothic" w:cs="Helvetica"/>
          <w:sz w:val="24"/>
          <w:szCs w:val="24"/>
        </w:rPr>
        <w:t>chemical,</w:t>
      </w:r>
      <w:r>
        <w:rPr>
          <w:rFonts w:ascii="Century Gothic" w:eastAsia="Times New Roman" w:hAnsi="Century Gothic" w:cs="Helvetica"/>
          <w:sz w:val="24"/>
          <w:szCs w:val="24"/>
        </w:rPr>
        <w:t xml:space="preserve"> or carbon dioxide (CO2) to extinguish flames.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Inappropriate Extinguishing Media:</w:t>
      </w:r>
      <w:r>
        <w:rPr>
          <w:rFonts w:ascii="Century Gothic" w:eastAsia="Times New Roman" w:hAnsi="Century Gothic" w:cs="Helvetica"/>
          <w:sz w:val="24"/>
          <w:szCs w:val="24"/>
        </w:rPr>
        <w:t> Straight streams of water </w:t>
      </w:r>
      <w:r w:rsidR="00311F39">
        <w:rPr>
          <w:rFonts w:ascii="Century Gothic" w:eastAsia="Times New Roman" w:hAnsi="Century Gothic" w:cs="Helvetica"/>
          <w:sz w:val="24"/>
          <w:szCs w:val="24"/>
        </w:rPr>
        <w:t>or regular foam</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FIRE FIGHTING</w:t>
      </w:r>
      <w:r>
        <w:rPr>
          <w:rFonts w:ascii="Century Gothic" w:eastAsia="Times New Roman" w:hAnsi="Century Gothic" w:cs="Helvetica"/>
          <w:sz w:val="24"/>
          <w:szCs w:val="24"/>
        </w:rPr>
        <w:br/>
      </w:r>
      <w:r>
        <w:rPr>
          <w:rFonts w:ascii="Century Gothic" w:eastAsia="Times New Roman" w:hAnsi="Century Gothic" w:cs="Helvetica"/>
          <w:b/>
          <w:bCs/>
          <w:sz w:val="24"/>
          <w:szCs w:val="24"/>
        </w:rPr>
        <w:t>Fire Fighting Instructions:</w:t>
      </w:r>
      <w:r>
        <w:rPr>
          <w:rFonts w:ascii="Century Gothic" w:eastAsia="Times New Roman" w:hAnsi="Century Gothic" w:cs="Helvetica"/>
          <w:sz w:val="24"/>
          <w:szCs w:val="24"/>
        </w:rPr>
        <w:t> </w:t>
      </w:r>
      <w:r w:rsidR="00311F39">
        <w:rPr>
          <w:rFonts w:ascii="Century Gothic" w:eastAsia="Times New Roman" w:hAnsi="Century Gothic" w:cs="Helvetica"/>
          <w:sz w:val="24"/>
          <w:szCs w:val="24"/>
        </w:rPr>
        <w:t>Prevent runoff from fire control or dilution from entering streams, sewers, or drinking water supply.</w:t>
      </w:r>
      <w:r>
        <w:rPr>
          <w:rFonts w:ascii="Century Gothic" w:eastAsia="Times New Roman" w:hAnsi="Century Gothic" w:cs="Helvetica"/>
          <w:sz w:val="24"/>
          <w:szCs w:val="24"/>
        </w:rPr>
        <w:t>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Hazardous Combustion Products:</w:t>
      </w:r>
      <w:r>
        <w:rPr>
          <w:rFonts w:ascii="Century Gothic" w:eastAsia="Times New Roman" w:hAnsi="Century Gothic" w:cs="Helvetica"/>
          <w:sz w:val="24"/>
          <w:szCs w:val="24"/>
        </w:rPr>
        <w:t> </w:t>
      </w:r>
      <w:r w:rsidR="00311F39">
        <w:rPr>
          <w:rFonts w:ascii="Century Gothic" w:eastAsia="Times New Roman" w:hAnsi="Century Gothic" w:cs="Helvetica"/>
          <w:sz w:val="24"/>
          <w:szCs w:val="24"/>
        </w:rPr>
        <w:t xml:space="preserve">Smoke, Fume, Oxides of carbon, Incomplete combustion products, Aldehydes. </w:t>
      </w:r>
      <w:r>
        <w:rPr>
          <w:rFonts w:ascii="Century Gothic" w:eastAsia="Times New Roman" w:hAnsi="Century Gothic" w:cs="Helvetica"/>
          <w:sz w:val="24"/>
          <w:szCs w:val="24"/>
        </w:rPr>
        <w:t>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FLAMMABILITY PROPERTIES</w:t>
      </w:r>
      <w:r>
        <w:rPr>
          <w:rFonts w:ascii="Century Gothic" w:eastAsia="Times New Roman" w:hAnsi="Century Gothic" w:cs="Helvetica"/>
          <w:sz w:val="24"/>
          <w:szCs w:val="24"/>
        </w:rPr>
        <w:br/>
      </w:r>
      <w:r>
        <w:rPr>
          <w:rFonts w:ascii="Century Gothic" w:eastAsia="Times New Roman" w:hAnsi="Century Gothic" w:cs="Helvetica"/>
          <w:b/>
          <w:bCs/>
          <w:sz w:val="24"/>
          <w:szCs w:val="24"/>
        </w:rPr>
        <w:t>Flash Point [Method]:</w:t>
      </w:r>
      <w:r>
        <w:rPr>
          <w:rFonts w:ascii="Century Gothic" w:eastAsia="Times New Roman" w:hAnsi="Century Gothic" w:cs="Helvetica"/>
          <w:sz w:val="24"/>
          <w:szCs w:val="24"/>
        </w:rPr>
        <w:t xml:space="preserve"> </w:t>
      </w:r>
      <w:r w:rsidR="00311F39">
        <w:rPr>
          <w:rFonts w:ascii="Century Gothic" w:eastAsia="Times New Roman" w:hAnsi="Century Gothic" w:cs="Helvetica"/>
          <w:sz w:val="24"/>
          <w:szCs w:val="24"/>
        </w:rPr>
        <w:t>N/D</w:t>
      </w:r>
      <w:r>
        <w:rPr>
          <w:rFonts w:ascii="Century Gothic" w:eastAsia="Times New Roman" w:hAnsi="Century Gothic" w:cs="Helvetica"/>
          <w:sz w:val="24"/>
          <w:szCs w:val="24"/>
        </w:rPr>
        <w:br/>
      </w:r>
      <w:r>
        <w:rPr>
          <w:rFonts w:ascii="Century Gothic" w:eastAsia="Times New Roman" w:hAnsi="Century Gothic" w:cs="Helvetica"/>
          <w:b/>
          <w:bCs/>
          <w:sz w:val="24"/>
          <w:szCs w:val="24"/>
        </w:rPr>
        <w:t>Flammable Limits (Approximate volume % in air)</w:t>
      </w:r>
      <w:r w:rsidR="00311F39">
        <w:rPr>
          <w:rFonts w:ascii="Century Gothic" w:eastAsia="Times New Roman" w:hAnsi="Century Gothic" w:cs="Helvetica"/>
          <w:sz w:val="24"/>
          <w:szCs w:val="24"/>
        </w:rPr>
        <w:t>: LEL: N/D UEL: N/D</w:t>
      </w:r>
      <w:r>
        <w:rPr>
          <w:rFonts w:ascii="Century Gothic" w:eastAsia="Times New Roman" w:hAnsi="Century Gothic" w:cs="Helvetica"/>
          <w:sz w:val="24"/>
          <w:szCs w:val="24"/>
        </w:rPr>
        <w:br/>
      </w:r>
      <w:r>
        <w:rPr>
          <w:rFonts w:ascii="Century Gothic" w:eastAsia="Times New Roman" w:hAnsi="Century Gothic" w:cs="Helvetica"/>
          <w:b/>
          <w:bCs/>
          <w:sz w:val="24"/>
          <w:szCs w:val="24"/>
        </w:rPr>
        <w:t>Autoignition Temperature:</w:t>
      </w:r>
      <w:r>
        <w:rPr>
          <w:rFonts w:ascii="Century Gothic" w:eastAsia="Times New Roman" w:hAnsi="Century Gothic" w:cs="Helvetica"/>
          <w:sz w:val="24"/>
          <w:szCs w:val="24"/>
        </w:rPr>
        <w:t xml:space="preserve"> </w:t>
      </w:r>
      <w:r w:rsidR="00311F39">
        <w:rPr>
          <w:rFonts w:ascii="Century Gothic" w:eastAsia="Times New Roman" w:hAnsi="Century Gothic" w:cs="Helvetica"/>
          <w:sz w:val="24"/>
          <w:szCs w:val="24"/>
        </w:rPr>
        <w:t>&gt;370°C (698°F)</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455489" w14:paraId="7EC24890" w14:textId="77777777" w:rsidTr="004D70E2">
        <w:tc>
          <w:tcPr>
            <w:tcW w:w="13176" w:type="dxa"/>
            <w:tcBorders>
              <w:top w:val="nil"/>
              <w:left w:val="nil"/>
              <w:bottom w:val="nil"/>
              <w:right w:val="nil"/>
            </w:tcBorders>
            <w:shd w:val="clear" w:color="auto" w:fill="FF0000"/>
            <w:tcMar>
              <w:top w:w="0" w:type="dxa"/>
              <w:left w:w="108" w:type="dxa"/>
              <w:bottom w:w="0" w:type="dxa"/>
              <w:right w:w="108" w:type="dxa"/>
            </w:tcMar>
            <w:hideMark/>
          </w:tcPr>
          <w:p w14:paraId="478CC730" w14:textId="77777777" w:rsidR="00455489" w:rsidRDefault="00455489" w:rsidP="004D70E2">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6                                                           ACCIDENTAL RELEASE MEASURES </w:t>
            </w:r>
          </w:p>
        </w:tc>
      </w:tr>
    </w:tbl>
    <w:p w14:paraId="7E66AB21" w14:textId="18D3192D" w:rsidR="00455489" w:rsidRDefault="00455489" w:rsidP="00455489">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NOTIFICATION PROCEDURES</w:t>
      </w:r>
      <w:r>
        <w:rPr>
          <w:rFonts w:ascii="Century Gothic" w:eastAsia="Times New Roman" w:hAnsi="Century Gothic" w:cs="Helvetica"/>
          <w:sz w:val="24"/>
          <w:szCs w:val="24"/>
        </w:rPr>
        <w:br/>
        <w:t>In the event of a spill or accidental release, notify relevant authorities in accordance with all applicable regulations. US regulations require reporting releases of this material to the environment which exceed the applicable reportable quantity or oil spills which could reach any waterway including intermittent dry creeks. The National Response Center can be reached at (800)424-8802.</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lastRenderedPageBreak/>
        <w:t>PROTECTIVE MEASURES</w:t>
      </w:r>
      <w:r>
        <w:rPr>
          <w:rFonts w:ascii="Century Gothic" w:eastAsia="Times New Roman" w:hAnsi="Century Gothic" w:cs="Helvetica"/>
          <w:sz w:val="24"/>
          <w:szCs w:val="24"/>
        </w:rPr>
        <w:br/>
        <w:t xml:space="preserve">Avoid contact with spilled material. </w:t>
      </w:r>
      <w:r w:rsidR="0088350A">
        <w:rPr>
          <w:rFonts w:ascii="Century Gothic" w:eastAsia="Times New Roman" w:hAnsi="Century Gothic" w:cs="Helvetica"/>
          <w:sz w:val="24"/>
          <w:szCs w:val="24"/>
        </w:rPr>
        <w:t>Warn or evacuate occupants in surrounding and downwind areas if required due to toxicity or flammability of the material. See Section 5 for firefighting information. See the Hazard Identification Section for Significant Hazards. See Section 4 for First Aid Advice. See Section 8 for advice on the minimum requirements for personal protective equipment. Additional protective measures may be necessary, depending on the specific circumstances and/or the expert judgement of the emergency responders.</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SPILL MANAGEMENT </w:t>
      </w:r>
      <w:r>
        <w:rPr>
          <w:rFonts w:ascii="Century Gothic" w:eastAsia="Times New Roman" w:hAnsi="Century Gothic" w:cs="Helvetica"/>
          <w:sz w:val="24"/>
          <w:szCs w:val="24"/>
        </w:rPr>
        <w:br/>
      </w:r>
      <w:r>
        <w:rPr>
          <w:rFonts w:ascii="Century Gothic" w:eastAsia="Times New Roman" w:hAnsi="Century Gothic" w:cs="Helvetica"/>
          <w:b/>
          <w:bCs/>
          <w:sz w:val="24"/>
          <w:szCs w:val="24"/>
        </w:rPr>
        <w:t>Land Spill:</w:t>
      </w:r>
      <w:r>
        <w:rPr>
          <w:rFonts w:ascii="Century Gothic" w:eastAsia="Times New Roman" w:hAnsi="Century Gothic" w:cs="Helvetica"/>
          <w:sz w:val="24"/>
          <w:szCs w:val="24"/>
        </w:rPr>
        <w:t xml:space="preserve"> </w:t>
      </w:r>
      <w:r w:rsidR="0088350A">
        <w:rPr>
          <w:rFonts w:ascii="Century Gothic" w:eastAsia="Times New Roman" w:hAnsi="Century Gothic" w:cs="Helvetica"/>
          <w:sz w:val="24"/>
          <w:szCs w:val="24"/>
        </w:rPr>
        <w:t xml:space="preserve">Stop leak if you can do it without risk. Do not touch or </w:t>
      </w:r>
      <w:r w:rsidR="00C50993">
        <w:rPr>
          <w:rFonts w:ascii="Century Gothic" w:eastAsia="Times New Roman" w:hAnsi="Century Gothic" w:cs="Helvetica"/>
          <w:sz w:val="24"/>
          <w:szCs w:val="24"/>
        </w:rPr>
        <w:t>walk-through</w:t>
      </w:r>
      <w:r w:rsidR="0088350A">
        <w:rPr>
          <w:rFonts w:ascii="Century Gothic" w:eastAsia="Times New Roman" w:hAnsi="Century Gothic" w:cs="Helvetica"/>
          <w:sz w:val="24"/>
          <w:szCs w:val="24"/>
        </w:rPr>
        <w:t xml:space="preserve"> spilled material. Small Spills: Absorb with earth, sand or other non-combustible material and transfer </w:t>
      </w:r>
      <w:r w:rsidR="00064A74">
        <w:rPr>
          <w:rFonts w:ascii="Century Gothic" w:eastAsia="Times New Roman" w:hAnsi="Century Gothic" w:cs="Helvetica"/>
          <w:sz w:val="24"/>
          <w:szCs w:val="24"/>
        </w:rPr>
        <w:t>to containers for later disposal. Recover by pumping or with suitable absorbent.</w:t>
      </w:r>
    </w:p>
    <w:p w14:paraId="43C003B4" w14:textId="7338C55E" w:rsidR="00455489" w:rsidRDefault="00455489" w:rsidP="00455489">
      <w:pPr>
        <w:spacing w:after="26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  </w:t>
      </w:r>
      <w:r>
        <w:rPr>
          <w:rFonts w:ascii="Century Gothic" w:eastAsia="Times New Roman" w:hAnsi="Century Gothic" w:cs="Helvetica"/>
          <w:sz w:val="24"/>
          <w:szCs w:val="24"/>
        </w:rPr>
        <w:br/>
      </w:r>
      <w:r>
        <w:rPr>
          <w:rFonts w:ascii="Century Gothic" w:eastAsia="Times New Roman" w:hAnsi="Century Gothic" w:cs="Helvetica"/>
          <w:b/>
          <w:bCs/>
          <w:sz w:val="24"/>
          <w:szCs w:val="24"/>
        </w:rPr>
        <w:t>Water Spill:</w:t>
      </w:r>
      <w:r>
        <w:rPr>
          <w:rFonts w:ascii="Century Gothic" w:eastAsia="Times New Roman" w:hAnsi="Century Gothic" w:cs="Helvetica"/>
          <w:sz w:val="24"/>
          <w:szCs w:val="24"/>
        </w:rPr>
        <w:t xml:space="preserve">  Stop leak if you can do it without risk. </w:t>
      </w:r>
      <w:r w:rsidR="00064A74">
        <w:rPr>
          <w:rFonts w:ascii="Century Gothic" w:eastAsia="Times New Roman" w:hAnsi="Century Gothic" w:cs="Helvetica"/>
          <w:sz w:val="24"/>
          <w:szCs w:val="24"/>
        </w:rPr>
        <w:t xml:space="preserve">Consult and expert. Warn other shipping. Material will sink. Remove material, as much as possible, using mechanical equipment. </w:t>
      </w:r>
      <w:r>
        <w:rPr>
          <w:rFonts w:ascii="Century Gothic" w:eastAsia="Times New Roman" w:hAnsi="Century Gothic" w:cs="Helvetica"/>
          <w:sz w:val="24"/>
          <w:szCs w:val="24"/>
        </w:rPr>
        <w:br/>
      </w:r>
      <w:r>
        <w:rPr>
          <w:rFonts w:ascii="Century Gothic" w:eastAsia="Times New Roman" w:hAnsi="Century Gothic" w:cs="Helvetica"/>
          <w:sz w:val="24"/>
          <w:szCs w:val="24"/>
        </w:rPr>
        <w:br/>
        <w:t>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ENVIRONMENTAL PRECAUTIONS</w:t>
      </w:r>
      <w:r>
        <w:rPr>
          <w:rFonts w:ascii="Century Gothic" w:eastAsia="Times New Roman" w:hAnsi="Century Gothic" w:cs="Helvetica"/>
          <w:sz w:val="24"/>
          <w:szCs w:val="24"/>
        </w:rPr>
        <w:br/>
      </w:r>
      <w:r w:rsidR="00190D51">
        <w:rPr>
          <w:rFonts w:ascii="Century Gothic" w:eastAsia="Times New Roman" w:hAnsi="Century Gothic" w:cs="Helvetica"/>
          <w:sz w:val="24"/>
          <w:szCs w:val="24"/>
        </w:rPr>
        <w:t xml:space="preserve">Remove debris </w:t>
      </w:r>
      <w:r w:rsidR="008960BE">
        <w:rPr>
          <w:rFonts w:ascii="Century Gothic" w:eastAsia="Times New Roman" w:hAnsi="Century Gothic" w:cs="Helvetica"/>
          <w:sz w:val="24"/>
          <w:szCs w:val="24"/>
        </w:rPr>
        <w:t xml:space="preserve">in path of spill and remove contaminated debris from shoreline and water surface and dispose of according to local regulations. Large Spills: Dike far ahead of liquid spill for later recovery and disposal. Prevent entry into waterways, sewers, </w:t>
      </w:r>
      <w:r w:rsidR="00C50993">
        <w:rPr>
          <w:rFonts w:ascii="Century Gothic" w:eastAsia="Times New Roman" w:hAnsi="Century Gothic" w:cs="Helvetica"/>
          <w:sz w:val="24"/>
          <w:szCs w:val="24"/>
        </w:rPr>
        <w:t>basements,</w:t>
      </w:r>
      <w:r w:rsidR="008960BE">
        <w:rPr>
          <w:rFonts w:ascii="Century Gothic" w:eastAsia="Times New Roman" w:hAnsi="Century Gothic" w:cs="Helvetica"/>
          <w:sz w:val="24"/>
          <w:szCs w:val="24"/>
        </w:rPr>
        <w:t xml:space="preserve"> or confined areas.</w:t>
      </w:r>
      <w:r>
        <w:rPr>
          <w:rFonts w:ascii="Century Gothic" w:eastAsia="Times New Roman" w:hAnsi="Century Gothic" w:cs="Helvetica"/>
          <w:sz w:val="24"/>
          <w:szCs w:val="24"/>
        </w:rPr>
        <w:t xml:space="preserve">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455489" w14:paraId="1362A4E7" w14:textId="77777777" w:rsidTr="004D70E2">
        <w:tc>
          <w:tcPr>
            <w:tcW w:w="13176" w:type="dxa"/>
            <w:tcBorders>
              <w:top w:val="nil"/>
              <w:left w:val="nil"/>
              <w:bottom w:val="nil"/>
              <w:right w:val="nil"/>
            </w:tcBorders>
            <w:shd w:val="clear" w:color="auto" w:fill="FF0000"/>
            <w:tcMar>
              <w:top w:w="0" w:type="dxa"/>
              <w:left w:w="108" w:type="dxa"/>
              <w:bottom w:w="0" w:type="dxa"/>
              <w:right w:w="108" w:type="dxa"/>
            </w:tcMar>
            <w:hideMark/>
          </w:tcPr>
          <w:p w14:paraId="385AEDD4" w14:textId="77777777" w:rsidR="00455489" w:rsidRDefault="00455489" w:rsidP="004D70E2">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7                                                HANDLING AND STORAGE </w:t>
            </w:r>
          </w:p>
        </w:tc>
      </w:tr>
    </w:tbl>
    <w:p w14:paraId="4A5CDEF3" w14:textId="77777777" w:rsidR="00455489" w:rsidRDefault="00455489"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HANDLING</w:t>
      </w:r>
    </w:p>
    <w:p w14:paraId="67E1F07C" w14:textId="77777777" w:rsidR="008960BE" w:rsidRDefault="00455489" w:rsidP="008960BE">
      <w:pPr>
        <w:spacing w:after="26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Avoid breathing mists or vapors. </w:t>
      </w:r>
      <w:r w:rsidR="008960BE">
        <w:rPr>
          <w:rFonts w:ascii="Century Gothic" w:eastAsia="Times New Roman" w:hAnsi="Century Gothic" w:cs="Helvetica"/>
          <w:sz w:val="24"/>
          <w:szCs w:val="24"/>
        </w:rPr>
        <w:t xml:space="preserve">Avoid contact with skin. </w:t>
      </w:r>
      <w:r>
        <w:rPr>
          <w:rFonts w:ascii="Century Gothic" w:eastAsia="Times New Roman" w:hAnsi="Century Gothic" w:cs="Helvetica"/>
          <w:sz w:val="24"/>
          <w:szCs w:val="24"/>
        </w:rPr>
        <w:t xml:space="preserve">Prevent small spills and leakage to avoid slip hazard. </w:t>
      </w:r>
    </w:p>
    <w:p w14:paraId="61D3A793" w14:textId="77777777" w:rsidR="008960BE" w:rsidRDefault="00455489" w:rsidP="008960BE">
      <w:pPr>
        <w:spacing w:after="260" w:line="240" w:lineRule="auto"/>
        <w:rPr>
          <w:rFonts w:ascii="Century Gothic" w:eastAsia="Times New Roman" w:hAnsi="Century Gothic"/>
        </w:rPr>
      </w:pPr>
      <w:r w:rsidRPr="0000208F">
        <w:rPr>
          <w:rFonts w:ascii="Century Gothic" w:eastAsia="Times New Roman" w:hAnsi="Century Gothic"/>
        </w:rPr>
        <w:br/>
      </w:r>
      <w:r w:rsidRPr="0000208F">
        <w:rPr>
          <w:rFonts w:ascii="Century Gothic" w:eastAsia="Times New Roman" w:hAnsi="Century Gothic"/>
          <w:b/>
          <w:bCs/>
        </w:rPr>
        <w:t>Static Accumulator:</w:t>
      </w:r>
      <w:r w:rsidRPr="0000208F">
        <w:rPr>
          <w:rFonts w:ascii="Century Gothic" w:eastAsia="Times New Roman" w:hAnsi="Century Gothic"/>
        </w:rPr>
        <w:t xml:space="preserve"> This material is a static accumulator. </w:t>
      </w:r>
    </w:p>
    <w:p w14:paraId="0FD0AD23" w14:textId="77777777" w:rsidR="00455489" w:rsidRPr="008960BE" w:rsidRDefault="00455489" w:rsidP="008960BE">
      <w:pPr>
        <w:spacing w:after="260" w:line="240" w:lineRule="auto"/>
        <w:rPr>
          <w:rFonts w:ascii="Century Gothic" w:eastAsia="Times New Roman" w:hAnsi="Century Gothic" w:cs="Helvetica"/>
          <w:sz w:val="24"/>
          <w:szCs w:val="24"/>
        </w:rPr>
      </w:pPr>
      <w:r>
        <w:rPr>
          <w:rFonts w:ascii="Century Gothic" w:eastAsia="Times New Roman" w:hAnsi="Century Gothic"/>
        </w:rPr>
        <w:lastRenderedPageBreak/>
        <w:t xml:space="preserve"> </w:t>
      </w:r>
      <w:r w:rsidRPr="0000208F">
        <w:rPr>
          <w:rFonts w:ascii="Century Gothic" w:eastAsia="Times New Roman" w:hAnsi="Century Gothic"/>
        </w:rPr>
        <w:br/>
      </w:r>
      <w:r w:rsidRPr="008960BE">
        <w:rPr>
          <w:rFonts w:ascii="Century Gothic" w:eastAsia="Times New Roman" w:hAnsi="Century Gothic"/>
          <w:b/>
          <w:bCs/>
        </w:rPr>
        <w:t>STORAGE:</w:t>
      </w:r>
      <w:r w:rsidRPr="008960BE">
        <w:rPr>
          <w:rFonts w:ascii="Century Gothic" w:eastAsia="Times New Roman" w:hAnsi="Century Gothic"/>
          <w:bCs/>
        </w:rPr>
        <w:br/>
      </w:r>
      <w:r w:rsidR="008960BE">
        <w:rPr>
          <w:rFonts w:ascii="Century Gothic" w:eastAsia="Times New Roman" w:hAnsi="Century Gothic"/>
        </w:rPr>
        <w:t xml:space="preserve">Do not store in open or unlabeled containers.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455489" w14:paraId="2B1E058E" w14:textId="77777777" w:rsidTr="004D70E2">
        <w:tc>
          <w:tcPr>
            <w:tcW w:w="13176" w:type="dxa"/>
            <w:tcBorders>
              <w:top w:val="nil"/>
              <w:left w:val="nil"/>
              <w:bottom w:val="nil"/>
              <w:right w:val="nil"/>
            </w:tcBorders>
            <w:shd w:val="clear" w:color="auto" w:fill="FF0000"/>
            <w:tcMar>
              <w:top w:w="0" w:type="dxa"/>
              <w:left w:w="108" w:type="dxa"/>
              <w:bottom w:w="0" w:type="dxa"/>
              <w:right w:w="108" w:type="dxa"/>
            </w:tcMar>
            <w:hideMark/>
          </w:tcPr>
          <w:p w14:paraId="538EDF6C" w14:textId="77777777" w:rsidR="00455489" w:rsidRDefault="00455489" w:rsidP="004D70E2">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8                                        EXPOSURE CONTROLS / PERSONAL PROTECTION</w:t>
            </w:r>
          </w:p>
        </w:tc>
      </w:tr>
    </w:tbl>
    <w:p w14:paraId="39C7F1D4" w14:textId="77777777" w:rsidR="00455489" w:rsidRDefault="00455489" w:rsidP="00455489">
      <w:pPr>
        <w:spacing w:after="0" w:line="240" w:lineRule="auto"/>
        <w:rPr>
          <w:rFonts w:ascii="Century Gothic" w:eastAsia="Times New Roman" w:hAnsi="Century Gothic" w:cs="Helvetica"/>
          <w:sz w:val="24"/>
          <w:szCs w:val="24"/>
        </w:rPr>
      </w:pPr>
    </w:p>
    <w:p w14:paraId="4695124E" w14:textId="77777777" w:rsidR="00455489" w:rsidRDefault="00455489"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EXPOSURE LIMIT VALUES</w:t>
      </w:r>
    </w:p>
    <w:p w14:paraId="5FEC0E54" w14:textId="77777777" w:rsidR="00455489" w:rsidRDefault="00455489" w:rsidP="00455489">
      <w:pPr>
        <w:spacing w:after="0" w:line="240" w:lineRule="auto"/>
        <w:rPr>
          <w:rFonts w:ascii="Century Gothic" w:eastAsia="Times New Roman" w:hAnsi="Century Gothic" w:cs="Helvetica"/>
          <w:sz w:val="24"/>
          <w:szCs w:val="24"/>
        </w:rPr>
      </w:pPr>
    </w:p>
    <w:p w14:paraId="7DEE9E1A" w14:textId="77777777" w:rsidR="00455489" w:rsidRDefault="00455489" w:rsidP="00455489">
      <w:pPr>
        <w:spacing w:after="0" w:line="240" w:lineRule="auto"/>
        <w:rPr>
          <w:rFonts w:ascii="Century Gothic" w:eastAsia="Times New Roman" w:hAnsi="Century Gothic" w:cs="Helvetica"/>
          <w:b/>
          <w:bCs/>
          <w:sz w:val="24"/>
          <w:szCs w:val="24"/>
        </w:rPr>
      </w:pPr>
      <w:r>
        <w:rPr>
          <w:rFonts w:ascii="Century Gothic" w:eastAsia="Times New Roman" w:hAnsi="Century Gothic" w:cs="Helvetica"/>
          <w:b/>
          <w:bCs/>
          <w:sz w:val="24"/>
          <w:szCs w:val="24"/>
        </w:rPr>
        <w:t>Exposure limits/standards (Note: Exposure limits are not additive)</w:t>
      </w:r>
    </w:p>
    <w:p w14:paraId="463459BC" w14:textId="77777777" w:rsidR="00F47526" w:rsidRDefault="00F47526" w:rsidP="00455489">
      <w:pPr>
        <w:spacing w:after="0" w:line="240" w:lineRule="auto"/>
        <w:rPr>
          <w:rFonts w:ascii="Century Gothic" w:eastAsia="Times New Roman" w:hAnsi="Century Gothic" w:cs="Helvetica"/>
          <w:sz w:val="24"/>
          <w:szCs w:val="24"/>
        </w:rPr>
      </w:pPr>
    </w:p>
    <w:tbl>
      <w:tblPr>
        <w:tblStyle w:val="TableGrid"/>
        <w:tblW w:w="0" w:type="auto"/>
        <w:tblLook w:val="04A0" w:firstRow="1" w:lastRow="0" w:firstColumn="1" w:lastColumn="0" w:noHBand="0" w:noVBand="1"/>
      </w:tblPr>
      <w:tblGrid>
        <w:gridCol w:w="1967"/>
        <w:gridCol w:w="1698"/>
        <w:gridCol w:w="1020"/>
        <w:gridCol w:w="1066"/>
        <w:gridCol w:w="651"/>
        <w:gridCol w:w="1645"/>
        <w:gridCol w:w="1529"/>
      </w:tblGrid>
      <w:tr w:rsidR="00455489" w14:paraId="4546AB67" w14:textId="77777777" w:rsidTr="004D70E2">
        <w:tc>
          <w:tcPr>
            <w:tcW w:w="2060" w:type="dxa"/>
          </w:tcPr>
          <w:p w14:paraId="616358BD" w14:textId="77777777" w:rsidR="00455489" w:rsidRPr="00F47526" w:rsidRDefault="00455489" w:rsidP="004D70E2">
            <w:pPr>
              <w:rPr>
                <w:rFonts w:ascii="Century Gothic" w:eastAsia="Times New Roman" w:hAnsi="Century Gothic" w:cs="Helvetica"/>
                <w:b/>
                <w:sz w:val="24"/>
                <w:szCs w:val="24"/>
              </w:rPr>
            </w:pPr>
            <w:r w:rsidRPr="00F47526">
              <w:rPr>
                <w:rFonts w:ascii="Century Gothic" w:eastAsia="Times New Roman" w:hAnsi="Century Gothic" w:cs="Helvetica"/>
                <w:b/>
                <w:sz w:val="24"/>
                <w:szCs w:val="24"/>
              </w:rPr>
              <w:t>Substance Name</w:t>
            </w:r>
          </w:p>
        </w:tc>
        <w:tc>
          <w:tcPr>
            <w:tcW w:w="1830" w:type="dxa"/>
          </w:tcPr>
          <w:p w14:paraId="3B502387" w14:textId="77777777" w:rsidR="00455489" w:rsidRPr="00F47526" w:rsidRDefault="00455489" w:rsidP="004D70E2">
            <w:pPr>
              <w:rPr>
                <w:rFonts w:ascii="Century Gothic" w:eastAsia="Times New Roman" w:hAnsi="Century Gothic" w:cs="Helvetica"/>
                <w:b/>
                <w:sz w:val="24"/>
                <w:szCs w:val="24"/>
              </w:rPr>
            </w:pPr>
            <w:r w:rsidRPr="00F47526">
              <w:rPr>
                <w:rFonts w:ascii="Century Gothic" w:eastAsia="Times New Roman" w:hAnsi="Century Gothic" w:cs="Helvetica"/>
                <w:b/>
                <w:sz w:val="24"/>
                <w:szCs w:val="24"/>
              </w:rPr>
              <w:t>Form</w:t>
            </w:r>
          </w:p>
        </w:tc>
        <w:tc>
          <w:tcPr>
            <w:tcW w:w="2224" w:type="dxa"/>
            <w:gridSpan w:val="3"/>
          </w:tcPr>
          <w:p w14:paraId="0C6FB5DB" w14:textId="77777777" w:rsidR="00455489" w:rsidRPr="00F47526" w:rsidRDefault="00455489" w:rsidP="004D70E2">
            <w:pPr>
              <w:rPr>
                <w:rFonts w:ascii="Century Gothic" w:eastAsia="Times New Roman" w:hAnsi="Century Gothic" w:cs="Helvetica"/>
                <w:b/>
                <w:sz w:val="24"/>
                <w:szCs w:val="24"/>
              </w:rPr>
            </w:pPr>
            <w:r w:rsidRPr="00F47526">
              <w:rPr>
                <w:rFonts w:ascii="Century Gothic" w:eastAsia="Times New Roman" w:hAnsi="Century Gothic" w:cs="Helvetica"/>
                <w:b/>
                <w:sz w:val="24"/>
                <w:szCs w:val="24"/>
              </w:rPr>
              <w:t>Limit/Standard</w:t>
            </w:r>
          </w:p>
        </w:tc>
        <w:tc>
          <w:tcPr>
            <w:tcW w:w="1830" w:type="dxa"/>
          </w:tcPr>
          <w:p w14:paraId="34A054CC" w14:textId="77777777" w:rsidR="00455489" w:rsidRPr="00F47526" w:rsidRDefault="00455489" w:rsidP="004D70E2">
            <w:pPr>
              <w:rPr>
                <w:rFonts w:ascii="Century Gothic" w:eastAsia="Times New Roman" w:hAnsi="Century Gothic" w:cs="Helvetica"/>
                <w:b/>
                <w:sz w:val="24"/>
                <w:szCs w:val="24"/>
              </w:rPr>
            </w:pPr>
            <w:r w:rsidRPr="00F47526">
              <w:rPr>
                <w:rFonts w:ascii="Century Gothic" w:eastAsia="Times New Roman" w:hAnsi="Century Gothic" w:cs="Helvetica"/>
                <w:b/>
                <w:sz w:val="24"/>
                <w:szCs w:val="24"/>
              </w:rPr>
              <w:t xml:space="preserve">Note </w:t>
            </w:r>
          </w:p>
        </w:tc>
        <w:tc>
          <w:tcPr>
            <w:tcW w:w="1632" w:type="dxa"/>
          </w:tcPr>
          <w:p w14:paraId="05E1DF78" w14:textId="77777777" w:rsidR="00455489" w:rsidRPr="00F47526" w:rsidRDefault="00455489" w:rsidP="004D70E2">
            <w:pPr>
              <w:rPr>
                <w:rFonts w:ascii="Century Gothic" w:eastAsia="Times New Roman" w:hAnsi="Century Gothic" w:cs="Helvetica"/>
                <w:b/>
                <w:sz w:val="24"/>
                <w:szCs w:val="24"/>
              </w:rPr>
            </w:pPr>
            <w:r w:rsidRPr="00F47526">
              <w:rPr>
                <w:rFonts w:ascii="Century Gothic" w:eastAsia="Times New Roman" w:hAnsi="Century Gothic" w:cs="Helvetica"/>
                <w:b/>
                <w:sz w:val="24"/>
                <w:szCs w:val="24"/>
              </w:rPr>
              <w:t>Source</w:t>
            </w:r>
          </w:p>
        </w:tc>
      </w:tr>
      <w:tr w:rsidR="00455489" w14:paraId="43B60DD0" w14:textId="77777777" w:rsidTr="004D70E2">
        <w:tc>
          <w:tcPr>
            <w:tcW w:w="2060" w:type="dxa"/>
          </w:tcPr>
          <w:p w14:paraId="432A59B9" w14:textId="77777777" w:rsidR="00455489" w:rsidRDefault="00F47526" w:rsidP="004D70E2">
            <w:pPr>
              <w:rPr>
                <w:rFonts w:ascii="Century Gothic" w:eastAsia="Times New Roman" w:hAnsi="Century Gothic" w:cs="Helvetica"/>
                <w:sz w:val="24"/>
                <w:szCs w:val="24"/>
              </w:rPr>
            </w:pPr>
            <w:r>
              <w:rPr>
                <w:rFonts w:ascii="Century Gothic" w:eastAsia="Times New Roman" w:hAnsi="Century Gothic" w:cs="Helvetica"/>
                <w:sz w:val="24"/>
                <w:szCs w:val="24"/>
              </w:rPr>
              <w:t>DIETHYLENE GLYCOL</w:t>
            </w:r>
          </w:p>
        </w:tc>
        <w:tc>
          <w:tcPr>
            <w:tcW w:w="1830" w:type="dxa"/>
          </w:tcPr>
          <w:p w14:paraId="4AC0D6BD" w14:textId="77777777" w:rsidR="00455489" w:rsidRDefault="00455489" w:rsidP="004D70E2">
            <w:pPr>
              <w:rPr>
                <w:rFonts w:ascii="Century Gothic" w:eastAsia="Times New Roman" w:hAnsi="Century Gothic" w:cs="Helvetica"/>
                <w:sz w:val="24"/>
                <w:szCs w:val="24"/>
              </w:rPr>
            </w:pPr>
          </w:p>
        </w:tc>
        <w:tc>
          <w:tcPr>
            <w:tcW w:w="741" w:type="dxa"/>
          </w:tcPr>
          <w:p w14:paraId="62FAE3E7" w14:textId="77777777" w:rsidR="00455489" w:rsidRDefault="00F47526" w:rsidP="008960BE">
            <w:pPr>
              <w:rPr>
                <w:rFonts w:ascii="Century Gothic" w:eastAsia="Times New Roman" w:hAnsi="Century Gothic" w:cs="Helvetica"/>
                <w:sz w:val="24"/>
                <w:szCs w:val="24"/>
              </w:rPr>
            </w:pPr>
            <w:r>
              <w:rPr>
                <w:rFonts w:ascii="Century Gothic" w:eastAsia="Times New Roman" w:hAnsi="Century Gothic" w:cs="Helvetica"/>
                <w:sz w:val="24"/>
                <w:szCs w:val="24"/>
              </w:rPr>
              <w:t>TWA</w:t>
            </w:r>
          </w:p>
        </w:tc>
        <w:tc>
          <w:tcPr>
            <w:tcW w:w="741" w:type="dxa"/>
          </w:tcPr>
          <w:p w14:paraId="4E060D8D" w14:textId="77777777" w:rsidR="00455489" w:rsidRDefault="00F47526" w:rsidP="004D70E2">
            <w:pPr>
              <w:rPr>
                <w:rFonts w:ascii="Century Gothic" w:eastAsia="Times New Roman" w:hAnsi="Century Gothic" w:cs="Helvetica"/>
                <w:sz w:val="24"/>
                <w:szCs w:val="24"/>
              </w:rPr>
            </w:pPr>
            <w:r>
              <w:rPr>
                <w:rFonts w:ascii="Century Gothic" w:eastAsia="Times New Roman" w:hAnsi="Century Gothic" w:cs="Helvetica"/>
                <w:sz w:val="24"/>
                <w:szCs w:val="24"/>
              </w:rPr>
              <w:t>10 mg/m3</w:t>
            </w:r>
          </w:p>
        </w:tc>
        <w:tc>
          <w:tcPr>
            <w:tcW w:w="742" w:type="dxa"/>
          </w:tcPr>
          <w:p w14:paraId="5942C4FF" w14:textId="77777777" w:rsidR="00455489" w:rsidRDefault="00455489" w:rsidP="004D70E2">
            <w:pPr>
              <w:rPr>
                <w:rFonts w:ascii="Century Gothic" w:eastAsia="Times New Roman" w:hAnsi="Century Gothic" w:cs="Helvetica"/>
                <w:sz w:val="24"/>
                <w:szCs w:val="24"/>
              </w:rPr>
            </w:pPr>
          </w:p>
        </w:tc>
        <w:tc>
          <w:tcPr>
            <w:tcW w:w="1830" w:type="dxa"/>
          </w:tcPr>
          <w:p w14:paraId="718C3E41" w14:textId="77777777" w:rsidR="00455489" w:rsidRDefault="00F47526" w:rsidP="004D70E2">
            <w:pPr>
              <w:rPr>
                <w:rFonts w:ascii="Century Gothic" w:eastAsia="Times New Roman" w:hAnsi="Century Gothic" w:cs="Helvetica"/>
                <w:sz w:val="24"/>
                <w:szCs w:val="24"/>
              </w:rPr>
            </w:pPr>
            <w:r>
              <w:rPr>
                <w:rFonts w:ascii="Century Gothic" w:eastAsia="Times New Roman" w:hAnsi="Century Gothic" w:cs="Helvetica"/>
                <w:sz w:val="24"/>
                <w:szCs w:val="24"/>
              </w:rPr>
              <w:t>N/A</w:t>
            </w:r>
          </w:p>
        </w:tc>
        <w:tc>
          <w:tcPr>
            <w:tcW w:w="1632" w:type="dxa"/>
          </w:tcPr>
          <w:p w14:paraId="2C3D38BA" w14:textId="77777777" w:rsidR="00455489" w:rsidRDefault="00F47526" w:rsidP="004D70E2">
            <w:pPr>
              <w:rPr>
                <w:rFonts w:ascii="Century Gothic" w:eastAsia="Times New Roman" w:hAnsi="Century Gothic" w:cs="Helvetica"/>
                <w:sz w:val="24"/>
                <w:szCs w:val="24"/>
              </w:rPr>
            </w:pPr>
            <w:r>
              <w:rPr>
                <w:rFonts w:ascii="Century Gothic" w:eastAsia="Times New Roman" w:hAnsi="Century Gothic" w:cs="Helvetica"/>
                <w:sz w:val="24"/>
                <w:szCs w:val="24"/>
              </w:rPr>
              <w:t>OARDS WEEL</w:t>
            </w:r>
          </w:p>
        </w:tc>
      </w:tr>
      <w:tr w:rsidR="00455489" w14:paraId="5552392A" w14:textId="77777777" w:rsidTr="004D70E2">
        <w:tc>
          <w:tcPr>
            <w:tcW w:w="2060" w:type="dxa"/>
          </w:tcPr>
          <w:p w14:paraId="3A3CC106" w14:textId="77777777" w:rsidR="00455489" w:rsidRDefault="00F47526" w:rsidP="004D70E2">
            <w:pPr>
              <w:rPr>
                <w:rFonts w:ascii="Century Gothic" w:eastAsia="Times New Roman" w:hAnsi="Century Gothic" w:cs="Helvetica"/>
                <w:sz w:val="24"/>
                <w:szCs w:val="24"/>
              </w:rPr>
            </w:pPr>
            <w:r>
              <w:rPr>
                <w:rFonts w:ascii="Century Gothic" w:eastAsia="Times New Roman" w:hAnsi="Century Gothic" w:cs="Helvetica"/>
                <w:sz w:val="24"/>
                <w:szCs w:val="24"/>
              </w:rPr>
              <w:t>ETYHLENE GLYCOL</w:t>
            </w:r>
          </w:p>
        </w:tc>
        <w:tc>
          <w:tcPr>
            <w:tcW w:w="1830" w:type="dxa"/>
          </w:tcPr>
          <w:p w14:paraId="47C5E290" w14:textId="77777777" w:rsidR="00455489" w:rsidRDefault="00F47526" w:rsidP="004D70E2">
            <w:pPr>
              <w:rPr>
                <w:rFonts w:ascii="Century Gothic" w:eastAsia="Times New Roman" w:hAnsi="Century Gothic" w:cs="Helvetica"/>
                <w:sz w:val="24"/>
                <w:szCs w:val="24"/>
              </w:rPr>
            </w:pPr>
            <w:r>
              <w:rPr>
                <w:rFonts w:ascii="Century Gothic" w:eastAsia="Times New Roman" w:hAnsi="Century Gothic" w:cs="Helvetica"/>
                <w:sz w:val="24"/>
                <w:szCs w:val="24"/>
              </w:rPr>
              <w:t>Aerosol</w:t>
            </w:r>
          </w:p>
        </w:tc>
        <w:tc>
          <w:tcPr>
            <w:tcW w:w="741" w:type="dxa"/>
          </w:tcPr>
          <w:p w14:paraId="0D9190EC" w14:textId="77777777" w:rsidR="00455489" w:rsidRDefault="00F47526" w:rsidP="008960BE">
            <w:pPr>
              <w:rPr>
                <w:rFonts w:ascii="Century Gothic" w:eastAsia="Times New Roman" w:hAnsi="Century Gothic" w:cs="Helvetica"/>
                <w:sz w:val="24"/>
                <w:szCs w:val="24"/>
              </w:rPr>
            </w:pPr>
            <w:r>
              <w:rPr>
                <w:rFonts w:ascii="Century Gothic" w:eastAsia="Times New Roman" w:hAnsi="Century Gothic" w:cs="Helvetica"/>
                <w:sz w:val="24"/>
                <w:szCs w:val="24"/>
              </w:rPr>
              <w:t>Ceiling</w:t>
            </w:r>
          </w:p>
        </w:tc>
        <w:tc>
          <w:tcPr>
            <w:tcW w:w="741" w:type="dxa"/>
          </w:tcPr>
          <w:p w14:paraId="247162B6" w14:textId="77777777" w:rsidR="00455489" w:rsidRDefault="00F47526" w:rsidP="004D70E2">
            <w:pPr>
              <w:rPr>
                <w:rFonts w:ascii="Century Gothic" w:eastAsia="Times New Roman" w:hAnsi="Century Gothic" w:cs="Helvetica"/>
                <w:sz w:val="24"/>
                <w:szCs w:val="24"/>
              </w:rPr>
            </w:pPr>
            <w:r>
              <w:rPr>
                <w:rFonts w:ascii="Century Gothic" w:eastAsia="Times New Roman" w:hAnsi="Century Gothic" w:cs="Helvetica"/>
                <w:sz w:val="24"/>
                <w:szCs w:val="24"/>
              </w:rPr>
              <w:t>100 mg/m3</w:t>
            </w:r>
          </w:p>
        </w:tc>
        <w:tc>
          <w:tcPr>
            <w:tcW w:w="742" w:type="dxa"/>
          </w:tcPr>
          <w:p w14:paraId="2CE4A3B4" w14:textId="77777777" w:rsidR="00455489" w:rsidRDefault="00455489" w:rsidP="004D70E2">
            <w:pPr>
              <w:rPr>
                <w:rFonts w:ascii="Century Gothic" w:eastAsia="Times New Roman" w:hAnsi="Century Gothic" w:cs="Helvetica"/>
                <w:sz w:val="24"/>
                <w:szCs w:val="24"/>
              </w:rPr>
            </w:pPr>
          </w:p>
        </w:tc>
        <w:tc>
          <w:tcPr>
            <w:tcW w:w="1830" w:type="dxa"/>
          </w:tcPr>
          <w:p w14:paraId="5A690416" w14:textId="77777777" w:rsidR="00455489" w:rsidRDefault="00F47526" w:rsidP="004D70E2">
            <w:pPr>
              <w:rPr>
                <w:rFonts w:ascii="Century Gothic" w:eastAsia="Times New Roman" w:hAnsi="Century Gothic" w:cs="Helvetica"/>
                <w:sz w:val="24"/>
                <w:szCs w:val="24"/>
              </w:rPr>
            </w:pPr>
            <w:r>
              <w:rPr>
                <w:rFonts w:ascii="Century Gothic" w:eastAsia="Times New Roman" w:hAnsi="Century Gothic" w:cs="Helvetica"/>
                <w:sz w:val="24"/>
                <w:szCs w:val="24"/>
              </w:rPr>
              <w:t>N/A</w:t>
            </w:r>
          </w:p>
        </w:tc>
        <w:tc>
          <w:tcPr>
            <w:tcW w:w="1632" w:type="dxa"/>
          </w:tcPr>
          <w:p w14:paraId="09CE95B7" w14:textId="77777777" w:rsidR="00455489" w:rsidRDefault="00F47526" w:rsidP="004D70E2">
            <w:pPr>
              <w:rPr>
                <w:rFonts w:ascii="Century Gothic" w:eastAsia="Times New Roman" w:hAnsi="Century Gothic" w:cs="Helvetica"/>
                <w:sz w:val="24"/>
                <w:szCs w:val="24"/>
              </w:rPr>
            </w:pPr>
            <w:r>
              <w:rPr>
                <w:rFonts w:ascii="Century Gothic" w:eastAsia="Times New Roman" w:hAnsi="Century Gothic" w:cs="Helvetica"/>
                <w:sz w:val="24"/>
                <w:szCs w:val="24"/>
              </w:rPr>
              <w:t>ACGIH</w:t>
            </w:r>
          </w:p>
        </w:tc>
      </w:tr>
    </w:tbl>
    <w:p w14:paraId="4E67D620" w14:textId="77777777" w:rsidR="00455489" w:rsidRDefault="00455489" w:rsidP="00455489">
      <w:pPr>
        <w:spacing w:after="0" w:line="240" w:lineRule="auto"/>
        <w:rPr>
          <w:rFonts w:ascii="Century Gothic" w:eastAsia="Times New Roman" w:hAnsi="Century Gothic" w:cs="Helvetica"/>
          <w:sz w:val="24"/>
          <w:szCs w:val="24"/>
        </w:rPr>
      </w:pPr>
    </w:p>
    <w:p w14:paraId="008E699D" w14:textId="77777777" w:rsidR="00455489" w:rsidRDefault="00455489" w:rsidP="00455489">
      <w:pPr>
        <w:spacing w:after="0" w:line="240" w:lineRule="auto"/>
        <w:rPr>
          <w:rFonts w:ascii="Century Gothic" w:eastAsia="Times New Roman" w:hAnsi="Century Gothic" w:cs="Helvetica"/>
          <w:sz w:val="24"/>
          <w:szCs w:val="24"/>
        </w:rPr>
      </w:pPr>
    </w:p>
    <w:p w14:paraId="7276534B" w14:textId="68C27305" w:rsidR="00455489" w:rsidRDefault="00455489"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NOTE: Limits/standards shown for guidance only. Follow applicable regulations.</w:t>
      </w:r>
      <w:r>
        <w:rPr>
          <w:rFonts w:ascii="Century Gothic" w:eastAsia="Times New Roman" w:hAnsi="Century Gothic" w:cs="Helvetica"/>
          <w:sz w:val="24"/>
          <w:szCs w:val="24"/>
        </w:rPr>
        <w:br/>
      </w:r>
      <w:r>
        <w:rPr>
          <w:rFonts w:ascii="Century Gothic" w:eastAsia="Times New Roman" w:hAnsi="Century Gothic" w:cs="Helvetica"/>
          <w:sz w:val="24"/>
          <w:szCs w:val="24"/>
        </w:rPr>
        <w:br/>
        <w:t>No biological limits allocated.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ENGINEERING CONTROLS</w:t>
      </w:r>
      <w:r>
        <w:rPr>
          <w:rFonts w:ascii="Century Gothic" w:eastAsia="Times New Roman" w:hAnsi="Century Gothic" w:cs="Helvetica"/>
          <w:sz w:val="24"/>
          <w:szCs w:val="24"/>
        </w:rPr>
        <w:br/>
      </w:r>
      <w:r>
        <w:rPr>
          <w:rFonts w:ascii="Century Gothic" w:eastAsia="Times New Roman" w:hAnsi="Century Gothic" w:cs="Helvetica"/>
          <w:sz w:val="24"/>
          <w:szCs w:val="24"/>
        </w:rPr>
        <w:br/>
        <w:t>The level of protection and toes of controls necessary will vary depending upon potential exposure conditions. </w:t>
      </w:r>
      <w:r>
        <w:rPr>
          <w:rFonts w:ascii="Century Gothic" w:eastAsia="Times New Roman" w:hAnsi="Century Gothic" w:cs="Helvetica"/>
          <w:sz w:val="24"/>
          <w:szCs w:val="24"/>
        </w:rPr>
        <w:br/>
      </w:r>
      <w:r w:rsidR="009A055C">
        <w:rPr>
          <w:rFonts w:ascii="Century Gothic" w:eastAsia="Times New Roman" w:hAnsi="Century Gothic" w:cs="Helvetica"/>
          <w:sz w:val="24"/>
          <w:szCs w:val="24"/>
        </w:rPr>
        <w:t xml:space="preserve">Control measures to consider: No special requirements under ordinary conditions of use and with adequate ventilation.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PERSONAL PROTECTION</w:t>
      </w:r>
      <w:r>
        <w:rPr>
          <w:rFonts w:ascii="Century Gothic" w:eastAsia="Times New Roman" w:hAnsi="Century Gothic" w:cs="Helvetica"/>
          <w:sz w:val="24"/>
          <w:szCs w:val="24"/>
        </w:rPr>
        <w:br/>
      </w:r>
      <w:r>
        <w:rPr>
          <w:rFonts w:ascii="Century Gothic" w:eastAsia="Times New Roman" w:hAnsi="Century Gothic" w:cs="Helvetica"/>
          <w:sz w:val="24"/>
          <w:szCs w:val="24"/>
        </w:rPr>
        <w:br/>
        <w:t xml:space="preserve">Personal protective equipment selections vary based on potential exposure conditions such as applications, handling practices, </w:t>
      </w:r>
      <w:r w:rsidR="00C50993">
        <w:rPr>
          <w:rFonts w:ascii="Century Gothic" w:eastAsia="Times New Roman" w:hAnsi="Century Gothic" w:cs="Helvetica"/>
          <w:sz w:val="24"/>
          <w:szCs w:val="24"/>
        </w:rPr>
        <w:t>concentration,</w:t>
      </w:r>
      <w:r>
        <w:rPr>
          <w:rFonts w:ascii="Century Gothic" w:eastAsia="Times New Roman" w:hAnsi="Century Gothic" w:cs="Helvetica"/>
          <w:sz w:val="24"/>
          <w:szCs w:val="24"/>
        </w:rPr>
        <w:t xml:space="preserve"> and ventilation. Information of the selection of protective equipment for use with this material, as provided below, is based upon intended, normal usage.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Respiratory Protection:</w:t>
      </w:r>
      <w:r>
        <w:rPr>
          <w:rFonts w:ascii="Century Gothic" w:eastAsia="Times New Roman" w:hAnsi="Century Gothic" w:cs="Helvetica"/>
          <w:sz w:val="24"/>
          <w:szCs w:val="24"/>
        </w:rPr>
        <w:t xml:space="preserve">  If engineering controls do not maintain airborne contaminant concentrations at a levee which is adequate to protect worker health, an approved respirator may be appropriate. Respirator selection, use and maintenance must be in accordance with regulatory requirements, if applicable. Types of respirators to be considered for this material include:</w:t>
      </w:r>
      <w:r>
        <w:rPr>
          <w:rFonts w:ascii="Century Gothic" w:eastAsia="Times New Roman" w:hAnsi="Century Gothic" w:cs="Helvetica"/>
          <w:sz w:val="24"/>
          <w:szCs w:val="24"/>
        </w:rPr>
        <w:br/>
      </w:r>
      <w:r w:rsidR="009A055C">
        <w:rPr>
          <w:rFonts w:ascii="Century Gothic" w:eastAsia="Times New Roman" w:hAnsi="Century Gothic" w:cs="Helvetica"/>
          <w:sz w:val="24"/>
          <w:szCs w:val="24"/>
        </w:rPr>
        <w:t xml:space="preserve">No protection is ordinarily required under normal conditions of use and with adequate ventilation. </w:t>
      </w:r>
      <w:r>
        <w:rPr>
          <w:rFonts w:ascii="Century Gothic" w:eastAsia="Times New Roman" w:hAnsi="Century Gothic" w:cs="Helvetica"/>
          <w:sz w:val="24"/>
          <w:szCs w:val="24"/>
        </w:rPr>
        <w:t xml:space="preserve"> </w:t>
      </w:r>
      <w:r>
        <w:rPr>
          <w:rFonts w:ascii="Century Gothic" w:eastAsia="Times New Roman" w:hAnsi="Century Gothic" w:cs="Helvetica"/>
          <w:sz w:val="24"/>
          <w:szCs w:val="24"/>
        </w:rPr>
        <w:br/>
      </w:r>
      <w:r>
        <w:rPr>
          <w:rFonts w:ascii="Century Gothic" w:eastAsia="Times New Roman" w:hAnsi="Century Gothic" w:cs="Helvetica"/>
          <w:sz w:val="24"/>
          <w:szCs w:val="24"/>
        </w:rPr>
        <w:lastRenderedPageBreak/>
        <w:br/>
        <w:t xml:space="preserve">For high airborne concentrations, use an approved supplied-air respirator, operated in positive pressure mode. Supplied air respirators with an escape bottle may be appropriate when oxygen levels are inadequate, gas/vapor warning properties are poor, or if air purifying </w:t>
      </w:r>
      <w:r w:rsidR="009A055C">
        <w:rPr>
          <w:rFonts w:ascii="Century Gothic" w:eastAsia="Times New Roman" w:hAnsi="Century Gothic" w:cs="Helvetica"/>
          <w:sz w:val="24"/>
          <w:szCs w:val="24"/>
        </w:rPr>
        <w:t>filters</w:t>
      </w:r>
      <w:r>
        <w:rPr>
          <w:rFonts w:ascii="Century Gothic" w:eastAsia="Times New Roman" w:hAnsi="Century Gothic" w:cs="Helvetica"/>
          <w:sz w:val="24"/>
          <w:szCs w:val="24"/>
        </w:rPr>
        <w:t xml:space="preserve"> capacity/rating may be exceeded.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Hand Protection: </w:t>
      </w:r>
      <w:r>
        <w:rPr>
          <w:rFonts w:ascii="Century Gothic" w:eastAsia="Times New Roman" w:hAnsi="Century Gothic" w:cs="Helvetica"/>
          <w:sz w:val="24"/>
          <w:szCs w:val="24"/>
        </w:rPr>
        <w:t>Any specific glove information provided is based on published literature and glove manufacturer data. Glove suitability and breakthrough time will differ depending on the specific use conditions. Contact the glove manufacture for specific advice on glove selection and breakthrough times for your use conditions. Inspect and replace worn or damaged gloves. The types of gloves to be considered for this material include:</w:t>
      </w:r>
      <w:r>
        <w:rPr>
          <w:rFonts w:ascii="Century Gothic" w:eastAsia="Times New Roman" w:hAnsi="Century Gothic" w:cs="Helvetica"/>
          <w:sz w:val="24"/>
          <w:szCs w:val="24"/>
        </w:rPr>
        <w:br/>
        <w:t>If prolonged or repeated contact is likely, chemical resistant gloves are recommended. If contact with forearms is likely, wear gauntlet style gloves.  </w:t>
      </w:r>
    </w:p>
    <w:p w14:paraId="40666B58" w14:textId="7568A4E3" w:rsidR="00455489" w:rsidRDefault="00455489"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r>
      <w:r>
        <w:rPr>
          <w:rFonts w:ascii="Century Gothic" w:eastAsia="Times New Roman" w:hAnsi="Century Gothic" w:cs="Helvetica"/>
          <w:b/>
          <w:bCs/>
          <w:sz w:val="24"/>
          <w:szCs w:val="24"/>
        </w:rPr>
        <w:t>Eye Protection: </w:t>
      </w:r>
      <w:r>
        <w:rPr>
          <w:rFonts w:ascii="Century Gothic" w:eastAsia="Times New Roman" w:hAnsi="Century Gothic" w:cs="Helvetica"/>
          <w:sz w:val="24"/>
          <w:szCs w:val="24"/>
        </w:rPr>
        <w:t>If contact is likely, safety glasses with side shields are recommended.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Skin and Body Protection:</w:t>
      </w:r>
      <w:r>
        <w:rPr>
          <w:rFonts w:ascii="Century Gothic" w:eastAsia="Times New Roman" w:hAnsi="Century Gothic" w:cs="Helvetica"/>
          <w:sz w:val="24"/>
          <w:szCs w:val="24"/>
        </w:rPr>
        <w:t xml:space="preserve"> Any specific clothing information provided is based on published literature or manufacturer data. The types of clothing to be considered for this material include: If prolonged or repeated contact is likely, chemical, and oil resistant clothing is recommended.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 xml:space="preserve">Specific Hygiene Measures: </w:t>
      </w:r>
      <w:r>
        <w:rPr>
          <w:rFonts w:ascii="Century Gothic" w:eastAsia="Times New Roman" w:hAnsi="Century Gothic" w:cs="Helvetica"/>
          <w:sz w:val="24"/>
          <w:szCs w:val="24"/>
        </w:rPr>
        <w:t>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Environmental Controls</w:t>
      </w:r>
      <w:r>
        <w:rPr>
          <w:rFonts w:ascii="Century Gothic" w:eastAsia="Times New Roman" w:hAnsi="Century Gothic" w:cs="Helvetica"/>
          <w:sz w:val="24"/>
          <w:szCs w:val="24"/>
        </w:rPr>
        <w:br/>
        <w:t xml:space="preserve">Comply with applicable environmental regulations limiting discharge to air, </w:t>
      </w:r>
      <w:r w:rsidR="00C50993">
        <w:rPr>
          <w:rFonts w:ascii="Century Gothic" w:eastAsia="Times New Roman" w:hAnsi="Century Gothic" w:cs="Helvetica"/>
          <w:sz w:val="24"/>
          <w:szCs w:val="24"/>
        </w:rPr>
        <w:t>water,</w:t>
      </w:r>
      <w:r>
        <w:rPr>
          <w:rFonts w:ascii="Century Gothic" w:eastAsia="Times New Roman" w:hAnsi="Century Gothic" w:cs="Helvetica"/>
          <w:sz w:val="24"/>
          <w:szCs w:val="24"/>
        </w:rPr>
        <w:t xml:space="preserve"> and soil. Protect the environment by applying appropriate control measures to prevent or limit emissions. </w:t>
      </w:r>
      <w:r>
        <w:rPr>
          <w:rFonts w:ascii="Century Gothic" w:eastAsia="Times New Roman" w:hAnsi="Century Gothic" w:cs="Helvetica"/>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455489" w14:paraId="523AEC10" w14:textId="77777777" w:rsidTr="004D70E2">
        <w:tc>
          <w:tcPr>
            <w:tcW w:w="13176" w:type="dxa"/>
            <w:tcBorders>
              <w:top w:val="nil"/>
              <w:left w:val="nil"/>
              <w:bottom w:val="nil"/>
              <w:right w:val="nil"/>
            </w:tcBorders>
            <w:shd w:val="clear" w:color="auto" w:fill="FF0000"/>
            <w:tcMar>
              <w:top w:w="0" w:type="dxa"/>
              <w:left w:w="108" w:type="dxa"/>
              <w:bottom w:w="0" w:type="dxa"/>
              <w:right w:w="108" w:type="dxa"/>
            </w:tcMar>
            <w:hideMark/>
          </w:tcPr>
          <w:p w14:paraId="3430E12B" w14:textId="77777777" w:rsidR="00455489" w:rsidRDefault="00455489" w:rsidP="004D70E2">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9                                                PHYSICAL AND CHEMICAL PROPERTIES</w:t>
            </w:r>
          </w:p>
        </w:tc>
      </w:tr>
    </w:tbl>
    <w:p w14:paraId="397EF98E" w14:textId="5464094C" w:rsidR="00455489" w:rsidRDefault="00455489" w:rsidP="00455489">
      <w:pPr>
        <w:pStyle w:val="NoSpacing"/>
        <w:rPr>
          <w:rFonts w:ascii="Century Gothic" w:hAnsi="Century Gothic"/>
        </w:rPr>
      </w:pPr>
      <w:r>
        <w:rPr>
          <w:rFonts w:ascii="Century Gothic" w:eastAsia="Times New Roman" w:hAnsi="Century Gothic" w:cs="Helvetica"/>
          <w:b/>
          <w:bCs/>
        </w:rPr>
        <w:br/>
      </w:r>
      <w:r>
        <w:rPr>
          <w:rFonts w:ascii="Century Gothic" w:hAnsi="Century Gothic"/>
          <w:b/>
        </w:rPr>
        <w:t>Note:</w:t>
      </w:r>
      <w:r>
        <w:rPr>
          <w:rFonts w:ascii="Century Gothic" w:hAnsi="Century Gothic"/>
        </w:rPr>
        <w:t xml:space="preserve"> Physical and chemical properties are provided for safety, </w:t>
      </w:r>
      <w:r w:rsidR="00C50993">
        <w:rPr>
          <w:rFonts w:ascii="Century Gothic" w:hAnsi="Century Gothic"/>
        </w:rPr>
        <w:t>health,</w:t>
      </w:r>
      <w:r>
        <w:rPr>
          <w:rFonts w:ascii="Century Gothic" w:hAnsi="Century Gothic"/>
        </w:rPr>
        <w:t xml:space="preserve"> and environmental considerations only and may not fully represent product specifications. Contact the Supplier for additional information. </w:t>
      </w:r>
    </w:p>
    <w:p w14:paraId="57388AF6" w14:textId="77777777" w:rsidR="00455489" w:rsidRDefault="00455489" w:rsidP="00455489">
      <w:pPr>
        <w:spacing w:after="0" w:line="240" w:lineRule="auto"/>
        <w:rPr>
          <w:rFonts w:ascii="Century Gothic" w:eastAsiaTheme="minorEastAsia" w:hAnsi="Century Gothic"/>
          <w:sz w:val="24"/>
          <w:szCs w:val="24"/>
        </w:rPr>
      </w:pPr>
    </w:p>
    <w:p w14:paraId="2F37D90F" w14:textId="77777777" w:rsidR="00455489" w:rsidRDefault="00455489" w:rsidP="00455489">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GENERAL INFORMATION</w:t>
      </w:r>
    </w:p>
    <w:p w14:paraId="0C8ED830" w14:textId="77777777" w:rsidR="00455489" w:rsidRDefault="00455489" w:rsidP="00455489">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lastRenderedPageBreak/>
        <w:t>Physical State:</w:t>
      </w:r>
      <w:r>
        <w:rPr>
          <w:rFonts w:ascii="Century Gothic" w:eastAsiaTheme="minorEastAsia" w:hAnsi="Century Gothic"/>
          <w:sz w:val="24"/>
          <w:szCs w:val="24"/>
        </w:rPr>
        <w:t xml:space="preserve"> Liquid</w:t>
      </w:r>
    </w:p>
    <w:p w14:paraId="5F0864B4" w14:textId="77777777" w:rsidR="00455489" w:rsidRDefault="00455489" w:rsidP="00455489">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Color:</w:t>
      </w:r>
      <w:r w:rsidR="009A055C">
        <w:rPr>
          <w:rFonts w:ascii="Century Gothic" w:eastAsiaTheme="minorEastAsia" w:hAnsi="Century Gothic"/>
          <w:sz w:val="24"/>
          <w:szCs w:val="24"/>
        </w:rPr>
        <w:t xml:space="preserve"> </w:t>
      </w:r>
      <w:r w:rsidR="009F69DC">
        <w:rPr>
          <w:rFonts w:ascii="Century Gothic" w:eastAsiaTheme="minorEastAsia" w:hAnsi="Century Gothic"/>
          <w:sz w:val="24"/>
          <w:szCs w:val="24"/>
        </w:rPr>
        <w:t>Green</w:t>
      </w:r>
    </w:p>
    <w:p w14:paraId="600C413A" w14:textId="77777777" w:rsidR="00455489" w:rsidRDefault="00455489" w:rsidP="00455489">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Odor:</w:t>
      </w:r>
      <w:r>
        <w:rPr>
          <w:rFonts w:ascii="Century Gothic" w:eastAsiaTheme="minorEastAsia" w:hAnsi="Century Gothic"/>
          <w:sz w:val="24"/>
          <w:szCs w:val="24"/>
        </w:rPr>
        <w:t xml:space="preserve"> </w:t>
      </w:r>
      <w:r w:rsidR="009A055C">
        <w:rPr>
          <w:rFonts w:ascii="Century Gothic" w:eastAsiaTheme="minorEastAsia" w:hAnsi="Century Gothic"/>
          <w:sz w:val="24"/>
          <w:szCs w:val="24"/>
        </w:rPr>
        <w:t>Characteristic</w:t>
      </w:r>
    </w:p>
    <w:p w14:paraId="512F473B" w14:textId="77777777" w:rsidR="00455489" w:rsidRDefault="00455489" w:rsidP="00455489">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Odor Threshold:</w:t>
      </w:r>
      <w:r>
        <w:rPr>
          <w:rFonts w:ascii="Century Gothic" w:eastAsiaTheme="minorEastAsia" w:hAnsi="Century Gothic"/>
          <w:sz w:val="24"/>
          <w:szCs w:val="24"/>
        </w:rPr>
        <w:t xml:space="preserve"> N/D</w:t>
      </w:r>
    </w:p>
    <w:p w14:paraId="1DCC7143" w14:textId="77777777" w:rsidR="00455489" w:rsidRDefault="00455489" w:rsidP="00455489">
      <w:pPr>
        <w:spacing w:after="0" w:line="240" w:lineRule="auto"/>
        <w:rPr>
          <w:rFonts w:ascii="Century Gothic" w:eastAsiaTheme="minorEastAsia" w:hAnsi="Century Gothic"/>
          <w:sz w:val="24"/>
          <w:szCs w:val="24"/>
        </w:rPr>
      </w:pPr>
    </w:p>
    <w:p w14:paraId="4721CE1D" w14:textId="77777777" w:rsidR="00455489" w:rsidRDefault="00455489" w:rsidP="00455489">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IMPORTANT HEALTH, SAFETY, AND ENVIRONMENTAL INFORMATION</w:t>
      </w:r>
    </w:p>
    <w:p w14:paraId="76ECFFE7" w14:textId="77777777" w:rsidR="00455489" w:rsidRDefault="00455489" w:rsidP="00455489">
      <w:pPr>
        <w:spacing w:after="0" w:line="240" w:lineRule="auto"/>
        <w:rPr>
          <w:rFonts w:ascii="Century Gothic" w:eastAsiaTheme="minorEastAsia" w:hAnsi="Century Gothic"/>
          <w:sz w:val="24"/>
          <w:szCs w:val="24"/>
        </w:rPr>
      </w:pPr>
    </w:p>
    <w:p w14:paraId="7D224B28" w14:textId="77777777" w:rsidR="00455489" w:rsidRDefault="00455489" w:rsidP="00455489">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Relative Density (at 15 °C):</w:t>
      </w:r>
      <w:r w:rsidR="009A055C">
        <w:rPr>
          <w:rFonts w:ascii="Century Gothic" w:eastAsiaTheme="minorEastAsia" w:hAnsi="Century Gothic"/>
          <w:sz w:val="24"/>
          <w:szCs w:val="24"/>
        </w:rPr>
        <w:t xml:space="preserve"> .1.07</w:t>
      </w:r>
    </w:p>
    <w:p w14:paraId="27AA42AE" w14:textId="77777777" w:rsidR="00455489" w:rsidRDefault="00455489" w:rsidP="00455489">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Flammability (Solid, Gas):</w:t>
      </w:r>
      <w:r>
        <w:rPr>
          <w:rFonts w:ascii="Century Gothic" w:eastAsiaTheme="minorEastAsia" w:hAnsi="Century Gothic"/>
          <w:sz w:val="24"/>
          <w:szCs w:val="24"/>
        </w:rPr>
        <w:t xml:space="preserve"> N/A</w:t>
      </w:r>
    </w:p>
    <w:p w14:paraId="49CCDE82" w14:textId="556CC493" w:rsidR="00455489" w:rsidRDefault="00455489" w:rsidP="00455489">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Flash Point [</w:t>
      </w:r>
      <w:r w:rsidR="00C50993">
        <w:rPr>
          <w:rFonts w:ascii="Century Gothic" w:eastAsiaTheme="minorEastAsia" w:hAnsi="Century Gothic"/>
          <w:b/>
          <w:sz w:val="24"/>
          <w:szCs w:val="24"/>
        </w:rPr>
        <w:t>Method]</w:t>
      </w:r>
      <w:r w:rsidR="00C50993">
        <w:rPr>
          <w:rFonts w:ascii="Century Gothic" w:eastAsiaTheme="minorEastAsia" w:hAnsi="Century Gothic"/>
          <w:sz w:val="24"/>
          <w:szCs w:val="24"/>
        </w:rPr>
        <w:t xml:space="preserve"> N</w:t>
      </w:r>
      <w:r w:rsidR="004C46FE">
        <w:rPr>
          <w:rFonts w:ascii="Century Gothic" w:eastAsiaTheme="minorEastAsia" w:hAnsi="Century Gothic"/>
          <w:sz w:val="24"/>
          <w:szCs w:val="24"/>
        </w:rPr>
        <w:t>/A</w:t>
      </w:r>
      <w:r>
        <w:rPr>
          <w:rFonts w:ascii="Century Gothic" w:eastAsiaTheme="minorEastAsia" w:hAnsi="Century Gothic"/>
          <w:sz w:val="24"/>
          <w:szCs w:val="24"/>
        </w:rPr>
        <w:t xml:space="preserve"> </w:t>
      </w:r>
    </w:p>
    <w:p w14:paraId="5380FE23" w14:textId="4207BD41" w:rsidR="00455489" w:rsidRDefault="00455489" w:rsidP="00455489">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Flammable Limits</w:t>
      </w:r>
      <w:r>
        <w:rPr>
          <w:rFonts w:ascii="Century Gothic" w:eastAsiaTheme="minorEastAsia" w:hAnsi="Century Gothic"/>
          <w:sz w:val="24"/>
          <w:szCs w:val="24"/>
        </w:rPr>
        <w:t xml:space="preserve"> </w:t>
      </w:r>
      <w:r>
        <w:rPr>
          <w:rFonts w:ascii="Century Gothic" w:eastAsiaTheme="minorEastAsia" w:hAnsi="Century Gothic"/>
          <w:b/>
          <w:sz w:val="24"/>
          <w:szCs w:val="24"/>
        </w:rPr>
        <w:t xml:space="preserve">(Approximate volume % in air): </w:t>
      </w:r>
      <w:r>
        <w:rPr>
          <w:rFonts w:ascii="Century Gothic" w:eastAsiaTheme="minorEastAsia" w:hAnsi="Century Gothic"/>
          <w:sz w:val="24"/>
          <w:szCs w:val="24"/>
        </w:rPr>
        <w:t xml:space="preserve">LEL: </w:t>
      </w:r>
      <w:r w:rsidR="004C46FE">
        <w:rPr>
          <w:rFonts w:ascii="Century Gothic" w:eastAsiaTheme="minorEastAsia" w:hAnsi="Century Gothic"/>
          <w:sz w:val="24"/>
          <w:szCs w:val="24"/>
        </w:rPr>
        <w:t>N/</w:t>
      </w:r>
      <w:r w:rsidR="00C50993">
        <w:rPr>
          <w:rFonts w:ascii="Century Gothic" w:eastAsiaTheme="minorEastAsia" w:hAnsi="Century Gothic"/>
          <w:sz w:val="24"/>
          <w:szCs w:val="24"/>
        </w:rPr>
        <w:t>D UEL</w:t>
      </w:r>
      <w:r w:rsidR="004C46FE">
        <w:rPr>
          <w:rFonts w:ascii="Century Gothic" w:eastAsiaTheme="minorEastAsia" w:hAnsi="Century Gothic"/>
          <w:sz w:val="24"/>
          <w:szCs w:val="24"/>
        </w:rPr>
        <w:t>: N/D</w:t>
      </w:r>
    </w:p>
    <w:p w14:paraId="16A2678C" w14:textId="77777777" w:rsidR="00455489" w:rsidRDefault="00455489" w:rsidP="00455489">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Auto ignition Temperature:</w:t>
      </w:r>
      <w:r>
        <w:rPr>
          <w:rFonts w:ascii="Century Gothic" w:eastAsiaTheme="minorEastAsia" w:hAnsi="Century Gothic"/>
          <w:sz w:val="24"/>
          <w:szCs w:val="24"/>
        </w:rPr>
        <w:t xml:space="preserve"> </w:t>
      </w:r>
      <w:r w:rsidR="004C46FE">
        <w:rPr>
          <w:rFonts w:ascii="Century Gothic" w:eastAsiaTheme="minorEastAsia" w:hAnsi="Century Gothic"/>
          <w:sz w:val="24"/>
          <w:szCs w:val="24"/>
        </w:rPr>
        <w:t>&gt;370°C (698°F)</w:t>
      </w:r>
    </w:p>
    <w:p w14:paraId="6F6B2FBC" w14:textId="77777777" w:rsidR="00455489" w:rsidRDefault="00455489" w:rsidP="00455489">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Vapor Density (Air =1):</w:t>
      </w:r>
      <w:r>
        <w:rPr>
          <w:rFonts w:ascii="Century Gothic" w:eastAsiaTheme="minorEastAsia" w:hAnsi="Century Gothic"/>
          <w:sz w:val="24"/>
          <w:szCs w:val="24"/>
        </w:rPr>
        <w:t xml:space="preserve"> </w:t>
      </w:r>
      <w:r w:rsidR="004C46FE">
        <w:rPr>
          <w:rFonts w:ascii="Century Gothic" w:eastAsiaTheme="minorEastAsia" w:hAnsi="Century Gothic"/>
          <w:sz w:val="24"/>
          <w:szCs w:val="24"/>
        </w:rPr>
        <w:t>2.1 at 101 kPa [n-butyl acetate]</w:t>
      </w:r>
    </w:p>
    <w:p w14:paraId="7E13433E" w14:textId="77777777" w:rsidR="00455489" w:rsidRPr="004C46FE" w:rsidRDefault="00455489" w:rsidP="00455489">
      <w:pPr>
        <w:spacing w:after="0" w:line="240" w:lineRule="auto"/>
        <w:rPr>
          <w:rFonts w:ascii="Mangal" w:eastAsiaTheme="minorEastAsia" w:hAnsi="Mangal" w:cs="Mangal"/>
          <w:b/>
          <w:sz w:val="24"/>
          <w:szCs w:val="24"/>
        </w:rPr>
      </w:pPr>
      <w:r>
        <w:rPr>
          <w:rFonts w:ascii="Century Gothic" w:eastAsiaTheme="minorEastAsia" w:hAnsi="Century Gothic"/>
          <w:b/>
          <w:sz w:val="24"/>
          <w:szCs w:val="24"/>
        </w:rPr>
        <w:t xml:space="preserve">Vapor Pressure: </w:t>
      </w:r>
      <w:r w:rsidR="004C46FE">
        <w:rPr>
          <w:rFonts w:ascii="Century Gothic" w:eastAsiaTheme="minorEastAsia" w:hAnsi="Century Gothic"/>
          <w:sz w:val="24"/>
          <w:szCs w:val="24"/>
        </w:rPr>
        <w:t>&lt; 0.013 kPa (0.1 mm Hg) at 20°C</w:t>
      </w:r>
    </w:p>
    <w:p w14:paraId="44079CC8" w14:textId="77777777" w:rsidR="00455489" w:rsidRDefault="00455489" w:rsidP="00455489">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Evaporation Rate (n-butyl acetate</w:t>
      </w:r>
      <w:r>
        <w:rPr>
          <w:rFonts w:ascii="Century Gothic" w:eastAsiaTheme="minorEastAsia" w:hAnsi="Century Gothic"/>
          <w:sz w:val="24"/>
          <w:szCs w:val="24"/>
        </w:rPr>
        <w:t xml:space="preserve"> = 1): </w:t>
      </w:r>
      <w:r w:rsidR="004C46FE">
        <w:rPr>
          <w:rFonts w:ascii="Century Gothic" w:eastAsiaTheme="minorEastAsia" w:hAnsi="Century Gothic"/>
          <w:sz w:val="24"/>
          <w:szCs w:val="24"/>
        </w:rPr>
        <w:t>N/D</w:t>
      </w:r>
    </w:p>
    <w:p w14:paraId="731676DA" w14:textId="77777777" w:rsidR="00455489" w:rsidRDefault="00455489" w:rsidP="00455489">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pH:</w:t>
      </w:r>
      <w:r>
        <w:rPr>
          <w:rFonts w:ascii="Century Gothic" w:eastAsiaTheme="minorEastAsia" w:hAnsi="Century Gothic"/>
          <w:sz w:val="24"/>
          <w:szCs w:val="24"/>
        </w:rPr>
        <w:t xml:space="preserve"> </w:t>
      </w:r>
      <w:r w:rsidR="004C46FE">
        <w:rPr>
          <w:rFonts w:ascii="Century Gothic" w:eastAsiaTheme="minorEastAsia" w:hAnsi="Century Gothic"/>
          <w:sz w:val="24"/>
          <w:szCs w:val="24"/>
        </w:rPr>
        <w:t>10.5-11</w:t>
      </w:r>
    </w:p>
    <w:p w14:paraId="3FDA6D00" w14:textId="77777777" w:rsidR="00455489" w:rsidRDefault="00455489" w:rsidP="00455489">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Log Pow (n-Octanol/Water Partition Coefficient):</w:t>
      </w:r>
      <w:r>
        <w:rPr>
          <w:rFonts w:ascii="Century Gothic" w:eastAsiaTheme="minorEastAsia" w:hAnsi="Century Gothic"/>
          <w:sz w:val="24"/>
          <w:szCs w:val="24"/>
        </w:rPr>
        <w:t xml:space="preserve"> </w:t>
      </w:r>
      <w:r w:rsidR="004C46FE">
        <w:rPr>
          <w:rFonts w:ascii="Century Gothic" w:eastAsiaTheme="minorEastAsia" w:hAnsi="Century Gothic"/>
          <w:sz w:val="24"/>
          <w:szCs w:val="24"/>
        </w:rPr>
        <w:t>&lt; 2</w:t>
      </w:r>
    </w:p>
    <w:p w14:paraId="399470BE" w14:textId="77777777" w:rsidR="00455489" w:rsidRDefault="00455489" w:rsidP="00455489">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Solubility in Water:</w:t>
      </w:r>
      <w:r>
        <w:rPr>
          <w:rFonts w:ascii="Century Gothic" w:eastAsiaTheme="minorEastAsia" w:hAnsi="Century Gothic"/>
          <w:sz w:val="24"/>
          <w:szCs w:val="24"/>
        </w:rPr>
        <w:t xml:space="preserve"> </w:t>
      </w:r>
      <w:r w:rsidR="004C46FE">
        <w:rPr>
          <w:rFonts w:ascii="Century Gothic" w:eastAsiaTheme="minorEastAsia" w:hAnsi="Century Gothic"/>
          <w:sz w:val="24"/>
          <w:szCs w:val="24"/>
        </w:rPr>
        <w:t>Complete</w:t>
      </w:r>
    </w:p>
    <w:p w14:paraId="0EB5F767" w14:textId="77777777" w:rsidR="00455489" w:rsidRDefault="00455489" w:rsidP="00455489">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Viscosity:</w:t>
      </w:r>
      <w:r>
        <w:rPr>
          <w:rFonts w:ascii="Century Gothic" w:eastAsiaTheme="minorEastAsia" w:hAnsi="Century Gothic"/>
          <w:sz w:val="24"/>
          <w:szCs w:val="24"/>
        </w:rPr>
        <w:t xml:space="preserve">  </w:t>
      </w:r>
      <w:r w:rsidR="004C46FE">
        <w:rPr>
          <w:rFonts w:ascii="Century Gothic" w:eastAsiaTheme="minorEastAsia" w:hAnsi="Century Gothic"/>
          <w:sz w:val="24"/>
          <w:szCs w:val="24"/>
        </w:rPr>
        <w:t xml:space="preserve">&lt;15.6 cSt (15.6 mm2/sec) at 40°C </w:t>
      </w:r>
    </w:p>
    <w:p w14:paraId="75E0DDBE" w14:textId="77777777" w:rsidR="004C46FE" w:rsidRPr="004C46FE" w:rsidRDefault="004C46FE" w:rsidP="00455489">
      <w:pPr>
        <w:spacing w:after="0" w:line="240" w:lineRule="auto"/>
        <w:rPr>
          <w:rFonts w:ascii="Century Gothic" w:eastAsiaTheme="minorEastAsia" w:hAnsi="Century Gothic"/>
          <w:b/>
          <w:sz w:val="24"/>
          <w:szCs w:val="24"/>
        </w:rPr>
      </w:pPr>
      <w:r w:rsidRPr="004C46FE">
        <w:rPr>
          <w:rFonts w:ascii="Century Gothic" w:eastAsiaTheme="minorEastAsia" w:hAnsi="Century Gothic"/>
          <w:b/>
          <w:sz w:val="24"/>
          <w:szCs w:val="24"/>
        </w:rPr>
        <w:t>Oxidizing Properties:</w:t>
      </w:r>
      <w:r>
        <w:rPr>
          <w:rFonts w:ascii="Century Gothic" w:eastAsiaTheme="minorEastAsia" w:hAnsi="Century Gothic"/>
          <w:b/>
          <w:sz w:val="24"/>
          <w:szCs w:val="24"/>
        </w:rPr>
        <w:t xml:space="preserve"> </w:t>
      </w:r>
      <w:r w:rsidRPr="004C46FE">
        <w:rPr>
          <w:rFonts w:ascii="Century Gothic" w:eastAsiaTheme="minorEastAsia" w:hAnsi="Century Gothic"/>
          <w:sz w:val="24"/>
          <w:szCs w:val="24"/>
        </w:rPr>
        <w:t>See</w:t>
      </w:r>
      <w:r>
        <w:rPr>
          <w:rFonts w:ascii="Century Gothic" w:eastAsiaTheme="minorEastAsia" w:hAnsi="Century Gothic"/>
          <w:sz w:val="24"/>
          <w:szCs w:val="24"/>
        </w:rPr>
        <w:t xml:space="preserve"> Hazards Identification Section.</w:t>
      </w:r>
    </w:p>
    <w:p w14:paraId="4EA7AC1F" w14:textId="77777777" w:rsidR="00455489" w:rsidRDefault="00455489" w:rsidP="00455489">
      <w:pPr>
        <w:spacing w:after="0" w:line="240" w:lineRule="auto"/>
        <w:rPr>
          <w:rFonts w:ascii="Century Gothic" w:eastAsiaTheme="minorEastAsia" w:hAnsi="Century Gothic"/>
          <w:sz w:val="24"/>
          <w:szCs w:val="24"/>
        </w:rPr>
      </w:pPr>
    </w:p>
    <w:p w14:paraId="118302E5" w14:textId="77777777" w:rsidR="00455489" w:rsidRDefault="00455489" w:rsidP="00455489">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OTHER INFORMATION</w:t>
      </w:r>
    </w:p>
    <w:p w14:paraId="6A12D8AA" w14:textId="77777777" w:rsidR="00455489" w:rsidRDefault="00455489" w:rsidP="00455489">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Freezing Point:</w:t>
      </w:r>
      <w:r w:rsidR="004C46FE">
        <w:rPr>
          <w:rFonts w:ascii="Century Gothic" w:eastAsiaTheme="minorEastAsia" w:hAnsi="Century Gothic"/>
          <w:sz w:val="24"/>
          <w:szCs w:val="24"/>
        </w:rPr>
        <w:t xml:space="preserve"> -18°C (0°F)</w:t>
      </w:r>
    </w:p>
    <w:p w14:paraId="700EEAEA" w14:textId="77777777" w:rsidR="00455489" w:rsidRDefault="00455489" w:rsidP="00455489">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Melting Point:</w:t>
      </w:r>
      <w:r w:rsidR="004C46FE">
        <w:rPr>
          <w:rFonts w:ascii="Century Gothic" w:eastAsiaTheme="minorEastAsia" w:hAnsi="Century Gothic"/>
          <w:sz w:val="24"/>
          <w:szCs w:val="24"/>
        </w:rPr>
        <w:t xml:space="preserve"> N/D</w:t>
      </w:r>
    </w:p>
    <w:p w14:paraId="07570833" w14:textId="77777777" w:rsidR="00455489" w:rsidRPr="005452A5" w:rsidRDefault="00455489" w:rsidP="00455489">
      <w:pPr>
        <w:spacing w:after="0" w:line="240" w:lineRule="auto"/>
        <w:rPr>
          <w:rFonts w:ascii="Century Gothic" w:eastAsiaTheme="minorEastAsia" w:hAnsi="Century Gothic"/>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455489" w14:paraId="733CB258" w14:textId="77777777" w:rsidTr="004D70E2">
        <w:tc>
          <w:tcPr>
            <w:tcW w:w="13176" w:type="dxa"/>
            <w:tcBorders>
              <w:top w:val="nil"/>
              <w:left w:val="nil"/>
              <w:bottom w:val="nil"/>
              <w:right w:val="nil"/>
            </w:tcBorders>
            <w:shd w:val="clear" w:color="auto" w:fill="FF0000"/>
            <w:tcMar>
              <w:top w:w="0" w:type="dxa"/>
              <w:left w:w="108" w:type="dxa"/>
              <w:bottom w:w="0" w:type="dxa"/>
              <w:right w:w="108" w:type="dxa"/>
            </w:tcMar>
            <w:hideMark/>
          </w:tcPr>
          <w:p w14:paraId="30E2434D" w14:textId="77777777" w:rsidR="00455489" w:rsidRDefault="00455489" w:rsidP="004D70E2">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10                                                STABILITY AND REACTIVITY </w:t>
            </w:r>
          </w:p>
        </w:tc>
      </w:tr>
    </w:tbl>
    <w:p w14:paraId="7A92BDD8" w14:textId="77777777" w:rsidR="00455489" w:rsidRDefault="00455489" w:rsidP="00455489">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REACTIVITY:</w:t>
      </w:r>
      <w:r>
        <w:rPr>
          <w:rFonts w:ascii="Century Gothic" w:eastAsia="Times New Roman" w:hAnsi="Century Gothic" w:cs="Helvetica"/>
          <w:sz w:val="24"/>
          <w:szCs w:val="24"/>
        </w:rPr>
        <w:t xml:space="preserve"> See sub-sections below.</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 xml:space="preserve">STABILITY: </w:t>
      </w:r>
      <w:r>
        <w:rPr>
          <w:rFonts w:ascii="Century Gothic" w:eastAsia="Times New Roman" w:hAnsi="Century Gothic" w:cs="Helvetica"/>
          <w:sz w:val="24"/>
          <w:szCs w:val="24"/>
        </w:rPr>
        <w:t>Material is stable under normal conditions</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CONDITIONS TO AVOID:</w:t>
      </w:r>
      <w:r>
        <w:rPr>
          <w:rFonts w:ascii="Century Gothic" w:eastAsia="Times New Roman" w:hAnsi="Century Gothic" w:cs="Helvetica"/>
          <w:sz w:val="24"/>
          <w:szCs w:val="24"/>
        </w:rPr>
        <w:t xml:space="preserve"> </w:t>
      </w:r>
      <w:r w:rsidR="00421A91">
        <w:rPr>
          <w:rFonts w:ascii="Century Gothic" w:eastAsia="Times New Roman" w:hAnsi="Century Gothic" w:cs="Helvetica"/>
          <w:sz w:val="24"/>
          <w:szCs w:val="24"/>
        </w:rPr>
        <w:t>High energy sources of ignition.</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MATERIALS TO AVOID:</w:t>
      </w:r>
      <w:r>
        <w:rPr>
          <w:rFonts w:ascii="Century Gothic" w:eastAsia="Times New Roman" w:hAnsi="Century Gothic" w:cs="Helvetica"/>
          <w:sz w:val="24"/>
          <w:szCs w:val="24"/>
        </w:rPr>
        <w:t xml:space="preserve"> Strong oxidizers</w:t>
      </w:r>
      <w:r w:rsidR="00421A91">
        <w:rPr>
          <w:rFonts w:ascii="Century Gothic" w:eastAsia="Times New Roman" w:hAnsi="Century Gothic" w:cs="Helvetica"/>
          <w:sz w:val="24"/>
          <w:szCs w:val="24"/>
        </w:rPr>
        <w:t>, strong acids</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HAZARDOUS DECOMPOSITION PRODUCTS:</w:t>
      </w:r>
      <w:r>
        <w:rPr>
          <w:rFonts w:ascii="Century Gothic" w:eastAsia="Times New Roman" w:hAnsi="Century Gothic" w:cs="Helvetica"/>
          <w:sz w:val="24"/>
          <w:szCs w:val="24"/>
        </w:rPr>
        <w:t xml:space="preserve"> Material</w:t>
      </w:r>
      <w:r w:rsidR="00421A91">
        <w:rPr>
          <w:rFonts w:ascii="Century Gothic" w:eastAsia="Times New Roman" w:hAnsi="Century Gothic" w:cs="Helvetica"/>
          <w:sz w:val="24"/>
          <w:szCs w:val="24"/>
        </w:rPr>
        <w:t xml:space="preserve"> does not decompose at ambient </w:t>
      </w:r>
      <w:r>
        <w:rPr>
          <w:rFonts w:ascii="Century Gothic" w:eastAsia="Times New Roman" w:hAnsi="Century Gothic" w:cs="Helvetica"/>
          <w:sz w:val="24"/>
          <w:szCs w:val="24"/>
        </w:rPr>
        <w:t>temperatures.</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POSSIBILITY OF HAZARDOUS REACTIONS:</w:t>
      </w:r>
      <w:r>
        <w:rPr>
          <w:rFonts w:ascii="Century Gothic" w:eastAsia="Times New Roman" w:hAnsi="Century Gothic" w:cs="Helvetica"/>
          <w:sz w:val="24"/>
          <w:szCs w:val="24"/>
        </w:rPr>
        <w:t xml:space="preserve"> Hazardous polymerization will not occur.</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455489" w14:paraId="4D12DAB2" w14:textId="77777777" w:rsidTr="004D70E2">
        <w:tc>
          <w:tcPr>
            <w:tcW w:w="13176" w:type="dxa"/>
            <w:tcBorders>
              <w:top w:val="nil"/>
              <w:left w:val="nil"/>
              <w:bottom w:val="nil"/>
              <w:right w:val="nil"/>
            </w:tcBorders>
            <w:shd w:val="clear" w:color="auto" w:fill="FF0000"/>
            <w:tcMar>
              <w:top w:w="0" w:type="dxa"/>
              <w:left w:w="108" w:type="dxa"/>
              <w:bottom w:w="0" w:type="dxa"/>
              <w:right w:w="108" w:type="dxa"/>
            </w:tcMar>
            <w:hideMark/>
          </w:tcPr>
          <w:p w14:paraId="6A8A0C9D" w14:textId="77777777" w:rsidR="00455489" w:rsidRDefault="00455489" w:rsidP="004D70E2">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11                                                   TOXICOLOGICAL INFORMATION</w:t>
            </w:r>
          </w:p>
        </w:tc>
      </w:tr>
    </w:tbl>
    <w:p w14:paraId="675CBB93" w14:textId="77777777" w:rsidR="00455489" w:rsidRDefault="00455489" w:rsidP="00455489">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INFORMATION ON TOXICOLOGICAL EFFECTS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80"/>
        <w:gridCol w:w="4696"/>
      </w:tblGrid>
      <w:tr w:rsidR="00455489" w14:paraId="70AD7695" w14:textId="77777777" w:rsidTr="004D70E2">
        <w:tc>
          <w:tcPr>
            <w:tcW w:w="65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B94D93B"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u w:val="single"/>
              </w:rPr>
              <w:lastRenderedPageBreak/>
              <w:t>Hazard Class</w:t>
            </w:r>
          </w:p>
        </w:tc>
        <w:tc>
          <w:tcPr>
            <w:tcW w:w="65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5E9CAD"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u w:val="single"/>
              </w:rPr>
              <w:t>Conclusion / Remarks</w:t>
            </w:r>
          </w:p>
        </w:tc>
      </w:tr>
      <w:tr w:rsidR="00455489" w14:paraId="7DC00352" w14:textId="77777777" w:rsidTr="004D70E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AB14E2"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Inhalation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34D0B87"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455489" w14:paraId="7CDDD212" w14:textId="77777777" w:rsidTr="004D70E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4C535B"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Acute Toxicity: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D26998E"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Minimally Toxic. Based on the assessment of the components.</w:t>
            </w:r>
          </w:p>
        </w:tc>
      </w:tr>
      <w:tr w:rsidR="00455489" w14:paraId="35E06E6C" w14:textId="77777777" w:rsidTr="004D70E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D0F58C"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F68E330"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Negligible hazard at ambient/normal handling temperatures.</w:t>
            </w:r>
          </w:p>
        </w:tc>
      </w:tr>
      <w:tr w:rsidR="00455489" w14:paraId="13DD3942" w14:textId="77777777" w:rsidTr="004D70E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F8F1BC"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Ingestion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25EA498"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455489" w14:paraId="5CD4C59B" w14:textId="77777777" w:rsidTr="004D70E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EA4AE1"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Acute Toxicity: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F477287"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Minimally Toxic. Based on assessment of components.</w:t>
            </w:r>
          </w:p>
          <w:p w14:paraId="33018840"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455489" w14:paraId="1862FC55" w14:textId="77777777" w:rsidTr="004D70E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ADBAA6"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Skin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8DE6F5C"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455489" w14:paraId="48DEC355" w14:textId="77777777" w:rsidTr="004D70E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770F8A"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Acute Toxicity: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A9BDF9F"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Minimally Toxic. Based on assessment of components.</w:t>
            </w:r>
          </w:p>
        </w:tc>
      </w:tr>
      <w:tr w:rsidR="00455489" w14:paraId="2A39BB31" w14:textId="77777777" w:rsidTr="004D70E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F8755D"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Skin Corrosion/Irritation: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ABB3052"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Negligible irritation to skin at ambient temperatures. Based on assessment of the components.</w:t>
            </w:r>
          </w:p>
        </w:tc>
      </w:tr>
      <w:tr w:rsidR="00455489" w14:paraId="2BBB50CF" w14:textId="77777777" w:rsidTr="004D70E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CF14E1"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Eye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A60B98E"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455489" w14:paraId="6CD69485" w14:textId="77777777" w:rsidTr="004D70E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17CEF8"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Serious Eye Damage/Irritation: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86BDBA8"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May cause mild, short-lasting discomfort to eyes. Based on assessment of components.</w:t>
            </w:r>
          </w:p>
        </w:tc>
      </w:tr>
      <w:tr w:rsidR="00455489" w14:paraId="5AE3BD61" w14:textId="77777777" w:rsidTr="004D70E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0CA002"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Sensitization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26369EF"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455489" w14:paraId="133EA886" w14:textId="77777777" w:rsidTr="004D70E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E51DFC"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Respiratory Sensitization: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9BC2E08"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be a respiratory sensitizer</w:t>
            </w:r>
          </w:p>
        </w:tc>
      </w:tr>
      <w:tr w:rsidR="00455489" w14:paraId="33A39A5D" w14:textId="77777777" w:rsidTr="004D70E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D3D852"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Skin Sensitization: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B1EB21C"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be a skin sensitizer. Based on assessment of the components.</w:t>
            </w:r>
          </w:p>
        </w:tc>
      </w:tr>
      <w:tr w:rsidR="00455489" w14:paraId="260B86D7" w14:textId="77777777" w:rsidTr="004D70E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65B27C"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Aspiration:</w:t>
            </w:r>
            <w:r>
              <w:rPr>
                <w:rFonts w:ascii="Century Gothic" w:eastAsia="Times New Roman" w:hAnsi="Century Gothic" w:cs="Times New Roman"/>
                <w:sz w:val="24"/>
                <w:szCs w:val="24"/>
              </w:rPr>
              <w:t> Date available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67D0A94" w14:textId="6D530401"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be an aspiration hazard. Based on ph</w:t>
            </w:r>
            <w:r w:rsidR="00C50993">
              <w:rPr>
                <w:rFonts w:ascii="Century Gothic" w:eastAsia="Times New Roman" w:hAnsi="Century Gothic" w:cs="Times New Roman"/>
                <w:sz w:val="24"/>
                <w:szCs w:val="24"/>
              </w:rPr>
              <w:t>y</w:t>
            </w:r>
            <w:r>
              <w:rPr>
                <w:rFonts w:ascii="Century Gothic" w:eastAsia="Times New Roman" w:hAnsi="Century Gothic" w:cs="Times New Roman"/>
                <w:sz w:val="24"/>
                <w:szCs w:val="24"/>
              </w:rPr>
              <w:t>sico-chemical properties of the materials.</w:t>
            </w:r>
          </w:p>
        </w:tc>
      </w:tr>
      <w:tr w:rsidR="00455489" w14:paraId="4558458B" w14:textId="77777777" w:rsidTr="004D70E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40ACFD"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Germ Cell Mutagenicity:</w:t>
            </w:r>
            <w:r>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339394F"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be a germ cell mutagen. Based on assessment of the components.</w:t>
            </w:r>
          </w:p>
        </w:tc>
      </w:tr>
      <w:tr w:rsidR="00455489" w14:paraId="6C21B902" w14:textId="77777777" w:rsidTr="004D70E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70C807"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Carcinogenicity:</w:t>
            </w:r>
            <w:r>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FB69FEB"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cause cancer. Based on assessment of the components.</w:t>
            </w:r>
          </w:p>
        </w:tc>
      </w:tr>
      <w:tr w:rsidR="00455489" w14:paraId="23EFB6EC" w14:textId="77777777" w:rsidTr="004D70E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C37C3B"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Reproductive Toxicity:</w:t>
            </w:r>
            <w:r>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A81E30A"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be a reproductive toxicant. Based on the assessment of the components</w:t>
            </w:r>
          </w:p>
        </w:tc>
      </w:tr>
      <w:tr w:rsidR="00455489" w14:paraId="7FCF00D1" w14:textId="77777777" w:rsidTr="004D70E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494FBB"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Lactation:</w:t>
            </w:r>
            <w:r>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D84842A"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cause harm to breast-fed children</w:t>
            </w:r>
          </w:p>
        </w:tc>
      </w:tr>
      <w:tr w:rsidR="00455489" w14:paraId="4FDF7F22" w14:textId="77777777" w:rsidTr="004D70E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5F4FA8"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Specific Target Organ Toxicity (STOT)</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A7FB214"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455489" w14:paraId="286C4862" w14:textId="77777777" w:rsidTr="004D70E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1D1B56"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lastRenderedPageBreak/>
              <w:t>Single Exposure: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3AE7FDF"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cause organ damage from a single exposure</w:t>
            </w:r>
          </w:p>
        </w:tc>
      </w:tr>
      <w:tr w:rsidR="00455489" w14:paraId="38E7FDB2" w14:textId="77777777" w:rsidTr="004D70E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219E2F"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Repeated Exposure: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DBE4EF5"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cause organ damage from prolonged or repeated exposure. Based on assessment of the components.</w:t>
            </w:r>
          </w:p>
        </w:tc>
      </w:tr>
    </w:tbl>
    <w:p w14:paraId="36FC76B2" w14:textId="77777777" w:rsidR="00455489" w:rsidRDefault="00455489" w:rsidP="00455489">
      <w:pPr>
        <w:spacing w:after="0" w:line="240" w:lineRule="auto"/>
        <w:rPr>
          <w:rFonts w:ascii="Century Gothic" w:eastAsia="Times New Roman" w:hAnsi="Century Gothic" w:cs="Helvetica"/>
          <w:sz w:val="24"/>
          <w:szCs w:val="24"/>
        </w:rPr>
      </w:pPr>
    </w:p>
    <w:p w14:paraId="0E626D20" w14:textId="77777777" w:rsidR="00421A91" w:rsidRDefault="00421A91" w:rsidP="00455489">
      <w:pPr>
        <w:spacing w:after="0" w:line="240" w:lineRule="auto"/>
        <w:rPr>
          <w:rFonts w:ascii="Century Gothic" w:eastAsia="Times New Roman" w:hAnsi="Century Gothic" w:cs="Helvetica"/>
          <w:b/>
          <w:sz w:val="24"/>
          <w:szCs w:val="24"/>
        </w:rPr>
      </w:pPr>
      <w:r w:rsidRPr="00421A91">
        <w:rPr>
          <w:rFonts w:ascii="Century Gothic" w:eastAsia="Times New Roman" w:hAnsi="Century Gothic" w:cs="Helvetica"/>
          <w:b/>
          <w:sz w:val="24"/>
          <w:szCs w:val="24"/>
        </w:rPr>
        <w:t>TOXICITY FOR SUBSTANCES</w:t>
      </w:r>
    </w:p>
    <w:tbl>
      <w:tblPr>
        <w:tblStyle w:val="TableGrid"/>
        <w:tblW w:w="0" w:type="auto"/>
        <w:tblLook w:val="04A0" w:firstRow="1" w:lastRow="0" w:firstColumn="1" w:lastColumn="0" w:noHBand="0" w:noVBand="1"/>
      </w:tblPr>
      <w:tblGrid>
        <w:gridCol w:w="4788"/>
        <w:gridCol w:w="4788"/>
      </w:tblGrid>
      <w:tr w:rsidR="00421A91" w14:paraId="5A390170" w14:textId="77777777" w:rsidTr="00421A91">
        <w:tc>
          <w:tcPr>
            <w:tcW w:w="4788" w:type="dxa"/>
          </w:tcPr>
          <w:p w14:paraId="71010BA9" w14:textId="77777777" w:rsidR="00421A91" w:rsidRDefault="00421A91" w:rsidP="00455489">
            <w:pPr>
              <w:rPr>
                <w:rFonts w:ascii="Century Gothic" w:eastAsia="Times New Roman" w:hAnsi="Century Gothic" w:cs="Helvetica"/>
                <w:b/>
                <w:sz w:val="24"/>
                <w:szCs w:val="24"/>
              </w:rPr>
            </w:pPr>
            <w:r>
              <w:rPr>
                <w:rFonts w:ascii="Century Gothic" w:eastAsia="Times New Roman" w:hAnsi="Century Gothic" w:cs="Helvetica"/>
                <w:b/>
                <w:sz w:val="24"/>
                <w:szCs w:val="24"/>
              </w:rPr>
              <w:t>NAME</w:t>
            </w:r>
          </w:p>
        </w:tc>
        <w:tc>
          <w:tcPr>
            <w:tcW w:w="4788" w:type="dxa"/>
          </w:tcPr>
          <w:p w14:paraId="50294496" w14:textId="77777777" w:rsidR="00421A91" w:rsidRDefault="00421A91" w:rsidP="00455489">
            <w:pPr>
              <w:rPr>
                <w:rFonts w:ascii="Century Gothic" w:eastAsia="Times New Roman" w:hAnsi="Century Gothic" w:cs="Helvetica"/>
                <w:b/>
                <w:sz w:val="24"/>
                <w:szCs w:val="24"/>
              </w:rPr>
            </w:pPr>
            <w:r>
              <w:rPr>
                <w:rFonts w:ascii="Century Gothic" w:eastAsia="Times New Roman" w:hAnsi="Century Gothic" w:cs="Helvetica"/>
                <w:b/>
                <w:sz w:val="24"/>
                <w:szCs w:val="24"/>
              </w:rPr>
              <w:t>ACUTE TOXICITY</w:t>
            </w:r>
          </w:p>
        </w:tc>
      </w:tr>
      <w:tr w:rsidR="00421A91" w14:paraId="526EFA9B" w14:textId="77777777" w:rsidTr="00421A91">
        <w:tc>
          <w:tcPr>
            <w:tcW w:w="4788" w:type="dxa"/>
          </w:tcPr>
          <w:p w14:paraId="57F90273" w14:textId="77777777" w:rsidR="00421A91" w:rsidRPr="00421A91" w:rsidRDefault="00421A91" w:rsidP="00455489">
            <w:pPr>
              <w:rPr>
                <w:rFonts w:ascii="Century Gothic" w:eastAsia="Times New Roman" w:hAnsi="Century Gothic" w:cs="Helvetica"/>
                <w:sz w:val="24"/>
                <w:szCs w:val="24"/>
              </w:rPr>
            </w:pPr>
            <w:r>
              <w:rPr>
                <w:rFonts w:ascii="Century Gothic" w:eastAsia="Times New Roman" w:hAnsi="Century Gothic" w:cs="Helvetica"/>
                <w:sz w:val="24"/>
                <w:szCs w:val="24"/>
              </w:rPr>
              <w:t>ETHYLENE GLYCOL</w:t>
            </w:r>
          </w:p>
        </w:tc>
        <w:tc>
          <w:tcPr>
            <w:tcW w:w="4788" w:type="dxa"/>
          </w:tcPr>
          <w:p w14:paraId="06DFCAAD" w14:textId="77777777" w:rsidR="00421A91" w:rsidRPr="00421A91" w:rsidRDefault="00421A91" w:rsidP="00455489">
            <w:pPr>
              <w:rPr>
                <w:rFonts w:ascii="Century Gothic" w:eastAsia="Times New Roman" w:hAnsi="Century Gothic" w:cs="Helvetica"/>
                <w:sz w:val="24"/>
                <w:szCs w:val="24"/>
              </w:rPr>
            </w:pPr>
            <w:r w:rsidRPr="00421A91">
              <w:rPr>
                <w:rFonts w:ascii="Century Gothic" w:eastAsia="Times New Roman" w:hAnsi="Century Gothic" w:cs="Helvetica"/>
                <w:sz w:val="24"/>
                <w:szCs w:val="24"/>
              </w:rPr>
              <w:t>Oral Lethality: LD50 4700 mg/kg (Rat)</w:t>
            </w:r>
          </w:p>
        </w:tc>
      </w:tr>
    </w:tbl>
    <w:p w14:paraId="0690E926" w14:textId="77777777" w:rsidR="00421A91" w:rsidRPr="00421A91" w:rsidRDefault="00421A91" w:rsidP="00455489">
      <w:pPr>
        <w:spacing w:after="0" w:line="240" w:lineRule="auto"/>
        <w:rPr>
          <w:rFonts w:ascii="Century Gothic" w:eastAsia="Times New Roman" w:hAnsi="Century Gothic" w:cs="Helvetica"/>
          <w:b/>
          <w:sz w:val="24"/>
          <w:szCs w:val="24"/>
        </w:rPr>
      </w:pPr>
    </w:p>
    <w:p w14:paraId="004D0C4F" w14:textId="77777777" w:rsidR="00455489" w:rsidRDefault="00455489"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OTHER INFORMATION</w:t>
      </w:r>
    </w:p>
    <w:p w14:paraId="26DDDA57" w14:textId="77777777" w:rsidR="00455489" w:rsidRDefault="00455489"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For the product itself: </w:t>
      </w:r>
      <w:r w:rsidR="00421A91">
        <w:rPr>
          <w:rFonts w:ascii="Century Gothic" w:eastAsia="Times New Roman" w:hAnsi="Century Gothic" w:cs="Helvetica"/>
          <w:sz w:val="24"/>
          <w:szCs w:val="24"/>
        </w:rPr>
        <w:t>Target Organs Repeated Exposure: Kidney</w:t>
      </w:r>
    </w:p>
    <w:p w14:paraId="280DF275" w14:textId="77777777" w:rsidR="00455489" w:rsidRDefault="00455489" w:rsidP="00455489">
      <w:pPr>
        <w:spacing w:after="0" w:line="240" w:lineRule="auto"/>
        <w:rPr>
          <w:rFonts w:ascii="Century Gothic" w:eastAsia="Times New Roman" w:hAnsi="Century Gothic" w:cs="Helvetica"/>
          <w:sz w:val="24"/>
          <w:szCs w:val="24"/>
        </w:rPr>
      </w:pPr>
    </w:p>
    <w:p w14:paraId="3A1B32DE" w14:textId="77777777" w:rsidR="00A702BD" w:rsidRDefault="00A702BD" w:rsidP="00455489">
      <w:pPr>
        <w:spacing w:after="0" w:line="240" w:lineRule="auto"/>
        <w:rPr>
          <w:rFonts w:ascii="Century Gothic" w:eastAsia="Times New Roman" w:hAnsi="Century Gothic" w:cs="Helvetica"/>
          <w:b/>
          <w:sz w:val="24"/>
          <w:szCs w:val="24"/>
        </w:rPr>
      </w:pPr>
      <w:r w:rsidRPr="00A702BD">
        <w:rPr>
          <w:rFonts w:ascii="Century Gothic" w:eastAsia="Times New Roman" w:hAnsi="Century Gothic" w:cs="Helvetica"/>
          <w:b/>
          <w:sz w:val="24"/>
          <w:szCs w:val="24"/>
        </w:rPr>
        <w:t>Contains:</w:t>
      </w:r>
    </w:p>
    <w:p w14:paraId="407B499D" w14:textId="77777777" w:rsidR="00A702BD" w:rsidRDefault="00A702BD"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DIETHYLENE GLYCOL (DEG): Orally, DEG is more toxic to humans than animal test data indicate. Probable lethal dose for an adult is about 50 ml (2 oz.), or 2-3 swallows. Smaller amounts may cause kidney degeneration and failure. Benign u</w:t>
      </w:r>
      <w:r w:rsidR="00882356">
        <w:rPr>
          <w:rFonts w:ascii="Century Gothic" w:eastAsia="Times New Roman" w:hAnsi="Century Gothic" w:cs="Helvetica"/>
          <w:sz w:val="24"/>
          <w:szCs w:val="24"/>
        </w:rPr>
        <w:t>rinary bladder tumors were observed in rats, no tumors were observed in mice. ETHLYENE GLYCOL (EG): Repeated high oral exposure has caused kidney damage, neurological</w:t>
      </w:r>
      <w:r w:rsidR="001C0972">
        <w:rPr>
          <w:rFonts w:ascii="Century Gothic" w:eastAsia="Times New Roman" w:hAnsi="Century Gothic" w:cs="Helvetica"/>
          <w:sz w:val="24"/>
          <w:szCs w:val="24"/>
        </w:rPr>
        <w:t xml:space="preserve"> effects, degeneration of the liver and changes in blood chemistry and circulating blood cells in laboratory animals. Repeated overexposure has the potential to cause similar toxic effects in humans. EG causes developmental and reproductive effects at high dose levels in laboratory animals. The relevance of these findings to humans is uncertain. </w:t>
      </w:r>
    </w:p>
    <w:p w14:paraId="54C3D324" w14:textId="77777777" w:rsidR="00882356" w:rsidRDefault="00882356" w:rsidP="00455489">
      <w:pPr>
        <w:spacing w:after="0" w:line="240" w:lineRule="auto"/>
        <w:rPr>
          <w:rFonts w:ascii="Century Gothic" w:eastAsia="Times New Roman" w:hAnsi="Century Gothic" w:cs="Helvetica"/>
          <w:sz w:val="24"/>
          <w:szCs w:val="24"/>
        </w:rPr>
      </w:pPr>
    </w:p>
    <w:p w14:paraId="7787F460" w14:textId="77777777" w:rsidR="00882356" w:rsidRPr="00A702BD" w:rsidRDefault="00882356" w:rsidP="00455489">
      <w:pPr>
        <w:spacing w:after="0" w:line="240" w:lineRule="auto"/>
        <w:rPr>
          <w:rFonts w:ascii="Century Gothic" w:eastAsia="Times New Roman" w:hAnsi="Century Gothic" w:cs="Helvetica"/>
          <w:sz w:val="24"/>
          <w:szCs w:val="24"/>
        </w:rPr>
      </w:pPr>
    </w:p>
    <w:p w14:paraId="35B70116" w14:textId="77777777" w:rsidR="00455489" w:rsidRDefault="00455489" w:rsidP="00455489">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The following ingredients are cited on the lists below: None.</w:t>
      </w:r>
      <w:r>
        <w:rPr>
          <w:rFonts w:ascii="Century Gothic" w:eastAsia="Times New Roman" w:hAnsi="Century Gothic" w:cs="Helvetica"/>
          <w:sz w:val="24"/>
          <w:szCs w:val="24"/>
        </w:rPr>
        <w:br/>
      </w:r>
      <w:r>
        <w:rPr>
          <w:rFonts w:ascii="Century Gothic" w:eastAsia="Times New Roman" w:hAnsi="Century Gothic" w:cs="Helvetica"/>
          <w:sz w:val="24"/>
          <w:szCs w:val="24"/>
        </w:rPr>
        <w:br/>
        <w:t>--REGULATORY LISTS SEARCHED--</w:t>
      </w:r>
      <w:r>
        <w:rPr>
          <w:rFonts w:ascii="Century Gothic" w:eastAsia="Times New Roman" w:hAnsi="Century Gothic" w:cs="Helvetica"/>
          <w:sz w:val="24"/>
          <w:szCs w:val="24"/>
        </w:rPr>
        <w:br/>
        <w:t xml:space="preserve">1 = NTP CARC </w:t>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3 = IARC 1 </w:t>
      </w:r>
      <w:r>
        <w:rPr>
          <w:rFonts w:ascii="Century Gothic" w:eastAsia="Times New Roman" w:hAnsi="Century Gothic" w:cs="Helvetica"/>
          <w:sz w:val="24"/>
          <w:szCs w:val="24"/>
        </w:rPr>
        <w:tab/>
      </w:r>
      <w:r>
        <w:rPr>
          <w:rFonts w:ascii="Century Gothic" w:eastAsia="Times New Roman" w:hAnsi="Century Gothic" w:cs="Helvetica"/>
          <w:sz w:val="24"/>
          <w:szCs w:val="24"/>
        </w:rPr>
        <w:tab/>
        <w:t>5 = IARC 2B</w:t>
      </w:r>
      <w:r>
        <w:rPr>
          <w:rFonts w:ascii="Century Gothic" w:eastAsia="Times New Roman" w:hAnsi="Century Gothic" w:cs="Helvetica"/>
          <w:sz w:val="24"/>
          <w:szCs w:val="24"/>
        </w:rPr>
        <w:br/>
        <w:t xml:space="preserve">2 = NTP SUS </w:t>
      </w:r>
      <w:r>
        <w:rPr>
          <w:rFonts w:ascii="Century Gothic" w:eastAsia="Times New Roman" w:hAnsi="Century Gothic" w:cs="Helvetica"/>
          <w:sz w:val="24"/>
          <w:szCs w:val="24"/>
        </w:rPr>
        <w:tab/>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4 = IARC 2A </w:t>
      </w:r>
      <w:r>
        <w:rPr>
          <w:rFonts w:ascii="Century Gothic" w:eastAsia="Times New Roman" w:hAnsi="Century Gothic" w:cs="Helvetica"/>
          <w:sz w:val="24"/>
          <w:szCs w:val="24"/>
        </w:rPr>
        <w:tab/>
      </w:r>
      <w:r>
        <w:rPr>
          <w:rFonts w:ascii="Century Gothic" w:eastAsia="Times New Roman" w:hAnsi="Century Gothic" w:cs="Helvetica"/>
          <w:sz w:val="24"/>
          <w:szCs w:val="24"/>
        </w:rPr>
        <w:tab/>
        <w:t>6 = OSHA CARC</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455489" w14:paraId="58B0A832" w14:textId="77777777" w:rsidTr="004D70E2">
        <w:tc>
          <w:tcPr>
            <w:tcW w:w="13176" w:type="dxa"/>
            <w:tcBorders>
              <w:top w:val="nil"/>
              <w:left w:val="nil"/>
              <w:bottom w:val="nil"/>
              <w:right w:val="nil"/>
            </w:tcBorders>
            <w:shd w:val="clear" w:color="auto" w:fill="FF0000"/>
            <w:tcMar>
              <w:top w:w="0" w:type="dxa"/>
              <w:left w:w="108" w:type="dxa"/>
              <w:bottom w:w="0" w:type="dxa"/>
              <w:right w:w="108" w:type="dxa"/>
            </w:tcMar>
            <w:hideMark/>
          </w:tcPr>
          <w:p w14:paraId="48B1665C" w14:textId="77777777" w:rsidR="00455489" w:rsidRDefault="00455489" w:rsidP="004D70E2">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12                                                ECOLOGICAL INFORMATION </w:t>
            </w:r>
          </w:p>
        </w:tc>
      </w:tr>
    </w:tbl>
    <w:p w14:paraId="0C3158AA" w14:textId="77777777" w:rsidR="00CB1381" w:rsidRDefault="00455489"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t>The information given is based on data available for the material, the components of the material, and similar materials.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ECOTOXICITY</w:t>
      </w:r>
      <w:r>
        <w:rPr>
          <w:rFonts w:ascii="Century Gothic" w:eastAsia="Times New Roman" w:hAnsi="Century Gothic" w:cs="Helvetica"/>
          <w:sz w:val="24"/>
          <w:szCs w:val="24"/>
        </w:rPr>
        <w:t> </w:t>
      </w:r>
      <w:r>
        <w:rPr>
          <w:rFonts w:ascii="Century Gothic" w:eastAsia="Times New Roman" w:hAnsi="Century Gothic" w:cs="Helvetica"/>
          <w:sz w:val="24"/>
          <w:szCs w:val="24"/>
        </w:rPr>
        <w:br/>
        <w:t>Material — Not expected to be harmful to aquatic organisms. </w:t>
      </w:r>
    </w:p>
    <w:p w14:paraId="5C2324B5" w14:textId="77777777" w:rsidR="00CB1381" w:rsidRDefault="00CB1381" w:rsidP="00455489">
      <w:pPr>
        <w:spacing w:after="0" w:line="240" w:lineRule="auto"/>
        <w:rPr>
          <w:rFonts w:ascii="Century Gothic" w:eastAsia="Times New Roman" w:hAnsi="Century Gothic" w:cs="Helvetica"/>
          <w:sz w:val="24"/>
          <w:szCs w:val="24"/>
        </w:rPr>
      </w:pPr>
    </w:p>
    <w:p w14:paraId="4B442160" w14:textId="77777777" w:rsidR="00CB1381" w:rsidRPr="00CB1381" w:rsidRDefault="00CB1381" w:rsidP="00455489">
      <w:pPr>
        <w:spacing w:after="0" w:line="240" w:lineRule="auto"/>
        <w:rPr>
          <w:rFonts w:ascii="Century Gothic" w:eastAsia="Times New Roman" w:hAnsi="Century Gothic" w:cs="Helvetica"/>
          <w:b/>
          <w:sz w:val="24"/>
          <w:szCs w:val="24"/>
        </w:rPr>
      </w:pPr>
      <w:r w:rsidRPr="00CB1381">
        <w:rPr>
          <w:rFonts w:ascii="Century Gothic" w:eastAsia="Times New Roman" w:hAnsi="Century Gothic" w:cs="Helvetica"/>
          <w:b/>
          <w:sz w:val="24"/>
          <w:szCs w:val="24"/>
        </w:rPr>
        <w:t>MOBILITY</w:t>
      </w:r>
    </w:p>
    <w:p w14:paraId="0FC12FC0" w14:textId="77777777" w:rsidR="00455489" w:rsidRDefault="00CB1381" w:rsidP="00455489">
      <w:pPr>
        <w:spacing w:after="0" w:line="240" w:lineRule="auto"/>
        <w:rPr>
          <w:rFonts w:ascii="Century Gothic" w:eastAsia="Times New Roman" w:hAnsi="Century Gothic" w:cs="Helvetica"/>
          <w:sz w:val="24"/>
          <w:szCs w:val="24"/>
        </w:rPr>
      </w:pPr>
      <w:r w:rsidRPr="00CB1381">
        <w:rPr>
          <w:rFonts w:ascii="Century Gothic" w:eastAsia="Times New Roman" w:hAnsi="Century Gothic" w:cs="Helvetica"/>
          <w:b/>
          <w:sz w:val="24"/>
          <w:szCs w:val="24"/>
        </w:rPr>
        <w:lastRenderedPageBreak/>
        <w:t>Material-</w:t>
      </w:r>
      <w:r>
        <w:rPr>
          <w:rFonts w:ascii="Century Gothic" w:eastAsia="Times New Roman" w:hAnsi="Century Gothic" w:cs="Helvetica"/>
          <w:sz w:val="24"/>
          <w:szCs w:val="24"/>
        </w:rPr>
        <w:t xml:space="preserve"> Expected to remain in water or migrate through soil. </w:t>
      </w:r>
      <w:r w:rsidR="00455489">
        <w:rPr>
          <w:rFonts w:ascii="Century Gothic" w:eastAsia="Times New Roman" w:hAnsi="Century Gothic" w:cs="Helvetica"/>
          <w:sz w:val="24"/>
          <w:szCs w:val="24"/>
        </w:rPr>
        <w:br/>
      </w:r>
      <w:r w:rsidR="00455489">
        <w:rPr>
          <w:rFonts w:ascii="Century Gothic" w:eastAsia="Times New Roman" w:hAnsi="Century Gothic" w:cs="Helvetica"/>
          <w:sz w:val="24"/>
          <w:szCs w:val="24"/>
        </w:rPr>
        <w:br/>
      </w:r>
      <w:r w:rsidR="00455489">
        <w:rPr>
          <w:rFonts w:ascii="Century Gothic" w:eastAsia="Times New Roman" w:hAnsi="Century Gothic" w:cs="Helvetica"/>
          <w:b/>
          <w:bCs/>
          <w:sz w:val="24"/>
          <w:szCs w:val="24"/>
        </w:rPr>
        <w:t>PERSISTENCE AND DEGRADABILITY</w:t>
      </w:r>
      <w:r w:rsidR="00455489">
        <w:rPr>
          <w:rFonts w:ascii="Century Gothic" w:eastAsia="Times New Roman" w:hAnsi="Century Gothic" w:cs="Helvetica"/>
          <w:b/>
          <w:bCs/>
          <w:sz w:val="24"/>
          <w:szCs w:val="24"/>
        </w:rPr>
        <w:br/>
        <w:t>Biodegradation:</w:t>
      </w:r>
      <w:r w:rsidR="00455489">
        <w:rPr>
          <w:rFonts w:ascii="Century Gothic" w:eastAsia="Times New Roman" w:hAnsi="Century Gothic" w:cs="Helvetica"/>
          <w:sz w:val="24"/>
          <w:szCs w:val="24"/>
        </w:rPr>
        <w:br/>
        <w:t xml:space="preserve">Base Oil Components— Expected to be </w:t>
      </w:r>
      <w:r>
        <w:rPr>
          <w:rFonts w:ascii="Century Gothic" w:eastAsia="Times New Roman" w:hAnsi="Century Gothic" w:cs="Helvetica"/>
          <w:sz w:val="24"/>
          <w:szCs w:val="24"/>
        </w:rPr>
        <w:t xml:space="preserve">readily </w:t>
      </w:r>
      <w:r w:rsidR="00455489">
        <w:rPr>
          <w:rFonts w:ascii="Century Gothic" w:eastAsia="Times New Roman" w:hAnsi="Century Gothic" w:cs="Helvetica"/>
          <w:sz w:val="24"/>
          <w:szCs w:val="24"/>
        </w:rPr>
        <w:t>biodegradable</w:t>
      </w:r>
    </w:p>
    <w:p w14:paraId="0151A45B" w14:textId="77777777" w:rsidR="00455489" w:rsidRDefault="00455489" w:rsidP="00455489">
      <w:pPr>
        <w:spacing w:after="0" w:line="240" w:lineRule="auto"/>
        <w:rPr>
          <w:rFonts w:ascii="Century Gothic" w:eastAsia="Times New Roman" w:hAnsi="Century Gothic" w:cs="Helvetica"/>
          <w:sz w:val="24"/>
          <w:szCs w:val="24"/>
        </w:rPr>
      </w:pPr>
    </w:p>
    <w:p w14:paraId="341AF51A" w14:textId="77777777" w:rsidR="00CB1381" w:rsidRDefault="00CB1381" w:rsidP="00455489">
      <w:pPr>
        <w:spacing w:after="0" w:line="240" w:lineRule="auto"/>
        <w:rPr>
          <w:rFonts w:ascii="Century Gothic" w:eastAsia="Times New Roman" w:hAnsi="Century Gothic" w:cs="Helvetica"/>
          <w:sz w:val="24"/>
          <w:szCs w:val="24"/>
        </w:rPr>
      </w:pPr>
      <w:r w:rsidRPr="00CB1381">
        <w:rPr>
          <w:rFonts w:ascii="Century Gothic" w:eastAsia="Times New Roman" w:hAnsi="Century Gothic" w:cs="Helvetica"/>
          <w:b/>
          <w:sz w:val="24"/>
          <w:szCs w:val="24"/>
        </w:rPr>
        <w:t>Atmospheric Oxidation:</w:t>
      </w:r>
      <w:r w:rsidR="00A90F39">
        <w:rPr>
          <w:rFonts w:ascii="Century Gothic" w:eastAsia="Times New Roman" w:hAnsi="Century Gothic" w:cs="Helvetica"/>
          <w:b/>
          <w:sz w:val="24"/>
          <w:szCs w:val="24"/>
        </w:rPr>
        <w:br/>
      </w:r>
      <w:r w:rsidR="00A90F39" w:rsidRPr="00A90F39">
        <w:rPr>
          <w:rFonts w:ascii="Century Gothic" w:eastAsia="Times New Roman" w:hAnsi="Century Gothic" w:cs="Helvetica"/>
          <w:sz w:val="24"/>
          <w:szCs w:val="24"/>
        </w:rPr>
        <w:t xml:space="preserve">Material—Expected </w:t>
      </w:r>
      <w:r w:rsidR="00A90F39">
        <w:rPr>
          <w:rFonts w:ascii="Century Gothic" w:eastAsia="Times New Roman" w:hAnsi="Century Gothic" w:cs="Helvetica"/>
          <w:sz w:val="24"/>
          <w:szCs w:val="24"/>
        </w:rPr>
        <w:t>to degrade rapidly in air</w:t>
      </w:r>
    </w:p>
    <w:p w14:paraId="0939A936" w14:textId="77777777" w:rsidR="00A90F39" w:rsidRDefault="00A90F39" w:rsidP="00455489">
      <w:pPr>
        <w:spacing w:after="0" w:line="240" w:lineRule="auto"/>
        <w:rPr>
          <w:rFonts w:ascii="Century Gothic" w:eastAsia="Times New Roman" w:hAnsi="Century Gothic" w:cs="Helvetica"/>
          <w:sz w:val="24"/>
          <w:szCs w:val="24"/>
        </w:rPr>
      </w:pPr>
    </w:p>
    <w:p w14:paraId="041D3587" w14:textId="77777777" w:rsidR="00A90F39" w:rsidRPr="00A90F39" w:rsidRDefault="00A90F39" w:rsidP="00455489">
      <w:pPr>
        <w:spacing w:after="0" w:line="240" w:lineRule="auto"/>
        <w:rPr>
          <w:rFonts w:ascii="Century Gothic" w:eastAsia="Times New Roman" w:hAnsi="Century Gothic" w:cs="Helvetica"/>
          <w:b/>
          <w:sz w:val="24"/>
          <w:szCs w:val="24"/>
        </w:rPr>
      </w:pPr>
      <w:r w:rsidRPr="00A90F39">
        <w:rPr>
          <w:rFonts w:ascii="Century Gothic" w:eastAsia="Times New Roman" w:hAnsi="Century Gothic" w:cs="Helvetica"/>
          <w:b/>
          <w:sz w:val="24"/>
          <w:szCs w:val="24"/>
        </w:rPr>
        <w:t>BIOACCUMULATION POTENTIAL</w:t>
      </w:r>
    </w:p>
    <w:p w14:paraId="6F9B4103" w14:textId="77777777" w:rsidR="00A90F39" w:rsidRPr="00CB1381" w:rsidRDefault="00A90F39" w:rsidP="00455489">
      <w:pPr>
        <w:spacing w:after="0" w:line="240" w:lineRule="auto"/>
        <w:rPr>
          <w:rFonts w:ascii="Century Gothic" w:eastAsia="Times New Roman" w:hAnsi="Century Gothic" w:cs="Helvetica"/>
          <w:b/>
          <w:sz w:val="24"/>
          <w:szCs w:val="24"/>
        </w:rPr>
      </w:pPr>
      <w:r>
        <w:rPr>
          <w:rFonts w:ascii="Century Gothic" w:eastAsia="Times New Roman" w:hAnsi="Century Gothic" w:cs="Helvetica"/>
          <w:sz w:val="24"/>
          <w:szCs w:val="24"/>
        </w:rPr>
        <w:t>Material—Potential to bioaccumulate is low</w:t>
      </w:r>
      <w:r w:rsidR="00AB78C4">
        <w:rPr>
          <w:rFonts w:ascii="Century Gothic" w:eastAsia="Times New Roman" w:hAnsi="Century Gothic" w:cs="Helvetica"/>
          <w:sz w:val="24"/>
          <w:szCs w:val="24"/>
        </w:rPr>
        <w:t>.</w:t>
      </w:r>
    </w:p>
    <w:p w14:paraId="321A04CB" w14:textId="77777777" w:rsidR="00CB1381" w:rsidRPr="00001F6F" w:rsidRDefault="00CB1381" w:rsidP="00455489">
      <w:pPr>
        <w:spacing w:after="0" w:line="240" w:lineRule="auto"/>
        <w:rPr>
          <w:rFonts w:ascii="Century Gothic" w:eastAsia="Times New Roman" w:hAnsi="Century Gothic" w:cs="Helvetica"/>
          <w:b/>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455489" w14:paraId="6A10A87A" w14:textId="77777777" w:rsidTr="004D70E2">
        <w:tc>
          <w:tcPr>
            <w:tcW w:w="13176" w:type="dxa"/>
            <w:tcBorders>
              <w:top w:val="nil"/>
              <w:left w:val="nil"/>
              <w:bottom w:val="nil"/>
              <w:right w:val="nil"/>
            </w:tcBorders>
            <w:shd w:val="clear" w:color="auto" w:fill="FF0000"/>
            <w:tcMar>
              <w:top w:w="0" w:type="dxa"/>
              <w:left w:w="108" w:type="dxa"/>
              <w:bottom w:w="0" w:type="dxa"/>
              <w:right w:w="108" w:type="dxa"/>
            </w:tcMar>
            <w:hideMark/>
          </w:tcPr>
          <w:p w14:paraId="2B36A2CF" w14:textId="77777777" w:rsidR="00455489" w:rsidRDefault="00455489" w:rsidP="004D70E2">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13                                                 DISPOSAL CONSIDERATIONS</w:t>
            </w:r>
          </w:p>
        </w:tc>
      </w:tr>
    </w:tbl>
    <w:p w14:paraId="1C1C42E3" w14:textId="77777777" w:rsidR="00455489" w:rsidRDefault="00455489" w:rsidP="00455489">
      <w:pPr>
        <w:spacing w:after="26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t>Disposal recommendations based on material as supplied. Disposal must be in accordance current applicable laws and regulations, and material characteristics at time of disposal.</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DISPOSAL RECOMMENDATIONS</w:t>
      </w:r>
      <w:r>
        <w:rPr>
          <w:rFonts w:ascii="Century Gothic" w:eastAsia="Times New Roman" w:hAnsi="Century Gothic" w:cs="Helvetica"/>
          <w:sz w:val="24"/>
          <w:szCs w:val="24"/>
        </w:rPr>
        <w:br/>
      </w:r>
      <w:r w:rsidR="00AB78C4">
        <w:rPr>
          <w:rFonts w:ascii="Century Gothic" w:eastAsia="Times New Roman" w:hAnsi="Century Gothic" w:cs="Helvetica"/>
          <w:sz w:val="24"/>
          <w:szCs w:val="24"/>
        </w:rPr>
        <w:t xml:space="preserve">Even though this product is biodegradable, it must not be indiscriminately discarded into the environment. Product is suitable for burning in an enclosed controlled burner for fuel value or disposal by supervised incineration at very high temperatures to prevent formation of undesirable combustion products.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REGULATORY DISPOSAL INFORMATION</w:t>
      </w:r>
      <w:r>
        <w:rPr>
          <w:rFonts w:ascii="Century Gothic" w:eastAsia="Times New Roman" w:hAnsi="Century Gothic" w:cs="Helvetica"/>
          <w:sz w:val="24"/>
          <w:szCs w:val="24"/>
        </w:rPr>
        <w:br/>
      </w:r>
      <w:r w:rsidR="00832F78">
        <w:rPr>
          <w:rFonts w:ascii="Century Gothic" w:eastAsia="Times New Roman" w:hAnsi="Century Gothic" w:cs="Helvetica"/>
          <w:sz w:val="24"/>
          <w:szCs w:val="24"/>
        </w:rPr>
        <w:t>RCRA Information: Disposal of unused product may be subject to RCRA regulations (40 CFR 261). Disposal of the used product may be also regulated due to ignitability, corrosivity, reactivity or toxicity as determined by the Toxicity Characteristic Leaching Procedure (TCLP). Potential RCRA characteristics: IGNITABILITY.</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Empty Container Warning:</w:t>
      </w:r>
      <w:r>
        <w:rPr>
          <w:rFonts w:ascii="Century Gothic" w:eastAsia="Times New Roman" w:hAnsi="Century Gothic" w:cs="Helvetica"/>
          <w:sz w:val="24"/>
          <w:szCs w:val="24"/>
        </w:rPr>
        <w:t> Empty Container Warning (where applicable): Empty containers may contain reside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PRESSURIZE, CUT, WELD, BRAZE, SOLDER, DRILL, GRIND, OR EXPOSE SUCH CONTAINERS TO HEAT, FLAME, SPARKS, STATIC ELECTRICITY, OR OTHER SOURCES OF IGNITION. THEY MAY EXPLODE AND CAUSE INJUST OR DEATH.</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455489" w14:paraId="1B6D6BFD" w14:textId="77777777" w:rsidTr="004D70E2">
        <w:tc>
          <w:tcPr>
            <w:tcW w:w="13176" w:type="dxa"/>
            <w:tcBorders>
              <w:top w:val="nil"/>
              <w:left w:val="nil"/>
              <w:bottom w:val="nil"/>
              <w:right w:val="nil"/>
            </w:tcBorders>
            <w:shd w:val="clear" w:color="auto" w:fill="FF0000"/>
            <w:tcMar>
              <w:top w:w="0" w:type="dxa"/>
              <w:left w:w="108" w:type="dxa"/>
              <w:bottom w:w="0" w:type="dxa"/>
              <w:right w:w="108" w:type="dxa"/>
            </w:tcMar>
            <w:hideMark/>
          </w:tcPr>
          <w:p w14:paraId="033ECDE5" w14:textId="77777777" w:rsidR="00455489" w:rsidRDefault="00455489" w:rsidP="004D70E2">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14                                                TRANSPORT INFORMATION </w:t>
            </w:r>
          </w:p>
        </w:tc>
      </w:tr>
    </w:tbl>
    <w:p w14:paraId="4FD47951" w14:textId="77777777" w:rsidR="00455489" w:rsidRDefault="00455489" w:rsidP="00455489">
      <w:pPr>
        <w:pStyle w:val="NoSpacing"/>
        <w:rPr>
          <w:rFonts w:ascii="Century Gothic" w:eastAsia="Times New Roman" w:hAnsi="Century Gothic"/>
        </w:rPr>
      </w:pPr>
      <w:r>
        <w:rPr>
          <w:rFonts w:eastAsia="Times New Roman"/>
          <w:b/>
          <w:bCs/>
        </w:rPr>
        <w:lastRenderedPageBreak/>
        <w:br/>
      </w:r>
      <w:r w:rsidRPr="00B73AE1">
        <w:rPr>
          <w:rFonts w:ascii="Century Gothic" w:eastAsia="Times New Roman" w:hAnsi="Century Gothic"/>
          <w:b/>
          <w:bCs/>
        </w:rPr>
        <w:t>LAND (DOT):</w:t>
      </w:r>
      <w:r w:rsidRPr="00B73AE1">
        <w:rPr>
          <w:rFonts w:ascii="Century Gothic" w:eastAsia="Times New Roman" w:hAnsi="Century Gothic"/>
        </w:rPr>
        <w:t> </w:t>
      </w:r>
    </w:p>
    <w:p w14:paraId="253EEFF2" w14:textId="77777777" w:rsidR="00455489" w:rsidRDefault="00455489" w:rsidP="00455489">
      <w:pPr>
        <w:pStyle w:val="NoSpacing"/>
        <w:rPr>
          <w:rFonts w:ascii="Century Gothic" w:eastAsia="Times New Roman" w:hAnsi="Century Gothic"/>
        </w:rPr>
      </w:pPr>
      <w:r w:rsidRPr="009C2206">
        <w:rPr>
          <w:rFonts w:ascii="Century Gothic" w:eastAsia="Times New Roman" w:hAnsi="Century Gothic"/>
          <w:b/>
        </w:rPr>
        <w:t>Proper Shipping Name:</w:t>
      </w:r>
      <w:r w:rsidRPr="00B73AE1">
        <w:rPr>
          <w:rFonts w:ascii="Century Gothic" w:eastAsia="Times New Roman" w:hAnsi="Century Gothic"/>
        </w:rPr>
        <w:t xml:space="preserve"> </w:t>
      </w:r>
      <w:r w:rsidR="00790959">
        <w:rPr>
          <w:rFonts w:ascii="Century Gothic" w:eastAsia="Times New Roman" w:hAnsi="Century Gothic"/>
        </w:rPr>
        <w:t>ENVIRONMENTALLY HAZARDOUS SUBSTANCES, LIQUID, N.O.S. (Ethylene Glycol)</w:t>
      </w:r>
    </w:p>
    <w:p w14:paraId="7A87D061" w14:textId="77777777" w:rsidR="00455489" w:rsidRDefault="00455489" w:rsidP="00455489">
      <w:pPr>
        <w:pStyle w:val="NoSpacing"/>
        <w:rPr>
          <w:rFonts w:ascii="Century Gothic" w:eastAsia="Times New Roman" w:hAnsi="Century Gothic"/>
        </w:rPr>
      </w:pPr>
      <w:r w:rsidRPr="009C2206">
        <w:rPr>
          <w:rFonts w:ascii="Century Gothic" w:eastAsia="Times New Roman" w:hAnsi="Century Gothic"/>
          <w:b/>
        </w:rPr>
        <w:t>Hazard Class &amp; Division:</w:t>
      </w:r>
      <w:r>
        <w:rPr>
          <w:rFonts w:ascii="Century Gothic" w:eastAsia="Times New Roman" w:hAnsi="Century Gothic"/>
        </w:rPr>
        <w:t xml:space="preserve"> </w:t>
      </w:r>
      <w:r w:rsidR="00790959">
        <w:rPr>
          <w:rFonts w:ascii="Century Gothic" w:eastAsia="Times New Roman" w:hAnsi="Century Gothic"/>
        </w:rPr>
        <w:t>9</w:t>
      </w:r>
    </w:p>
    <w:p w14:paraId="475225A7" w14:textId="77777777" w:rsidR="00455489" w:rsidRDefault="00455489" w:rsidP="00455489">
      <w:pPr>
        <w:pStyle w:val="NoSpacing"/>
        <w:rPr>
          <w:rFonts w:ascii="Century Gothic" w:eastAsia="Times New Roman" w:hAnsi="Century Gothic"/>
        </w:rPr>
      </w:pPr>
      <w:r w:rsidRPr="009C2206">
        <w:rPr>
          <w:rFonts w:ascii="Century Gothic" w:eastAsia="Times New Roman" w:hAnsi="Century Gothic"/>
          <w:b/>
        </w:rPr>
        <w:t>ID Number:</w:t>
      </w:r>
      <w:r w:rsidR="00790959">
        <w:rPr>
          <w:rFonts w:ascii="Century Gothic" w:eastAsia="Times New Roman" w:hAnsi="Century Gothic"/>
        </w:rPr>
        <w:t xml:space="preserve"> 3082</w:t>
      </w:r>
    </w:p>
    <w:p w14:paraId="357B60CB" w14:textId="77777777" w:rsidR="00455489" w:rsidRDefault="00455489" w:rsidP="00455489">
      <w:pPr>
        <w:pStyle w:val="NoSpacing"/>
        <w:rPr>
          <w:rFonts w:ascii="Century Gothic" w:eastAsia="Times New Roman" w:hAnsi="Century Gothic"/>
        </w:rPr>
      </w:pPr>
      <w:r w:rsidRPr="009C2206">
        <w:rPr>
          <w:rFonts w:ascii="Century Gothic" w:eastAsia="Times New Roman" w:hAnsi="Century Gothic"/>
          <w:b/>
        </w:rPr>
        <w:t>Packaging Group:</w:t>
      </w:r>
      <w:r>
        <w:rPr>
          <w:rFonts w:ascii="Century Gothic" w:eastAsia="Times New Roman" w:hAnsi="Century Gothic"/>
        </w:rPr>
        <w:t xml:space="preserve"> III</w:t>
      </w:r>
    </w:p>
    <w:p w14:paraId="593D1F84" w14:textId="77777777" w:rsidR="00790959" w:rsidRPr="00790959" w:rsidRDefault="00790959" w:rsidP="00455489">
      <w:pPr>
        <w:pStyle w:val="NoSpacing"/>
        <w:rPr>
          <w:rFonts w:ascii="Century Gothic" w:eastAsia="Times New Roman" w:hAnsi="Century Gothic"/>
        </w:rPr>
      </w:pPr>
      <w:r w:rsidRPr="00790959">
        <w:rPr>
          <w:rFonts w:ascii="Century Gothic" w:eastAsia="Times New Roman" w:hAnsi="Century Gothic"/>
          <w:b/>
        </w:rPr>
        <w:t>Product RQ:</w:t>
      </w:r>
      <w:r>
        <w:rPr>
          <w:rFonts w:ascii="Century Gothic" w:eastAsia="Times New Roman" w:hAnsi="Century Gothic"/>
          <w:b/>
        </w:rPr>
        <w:t xml:space="preserve"> </w:t>
      </w:r>
      <w:r>
        <w:rPr>
          <w:rFonts w:ascii="Century Gothic" w:eastAsia="Times New Roman" w:hAnsi="Century Gothic"/>
        </w:rPr>
        <w:t>10526.32 LBS – ETHYLENE GLYCOL</w:t>
      </w:r>
    </w:p>
    <w:p w14:paraId="18EEE7A4" w14:textId="77777777" w:rsidR="00455489" w:rsidRDefault="00455489" w:rsidP="00455489">
      <w:pPr>
        <w:pStyle w:val="NoSpacing"/>
        <w:rPr>
          <w:rFonts w:ascii="Century Gothic" w:eastAsia="Times New Roman" w:hAnsi="Century Gothic"/>
        </w:rPr>
      </w:pPr>
      <w:r w:rsidRPr="009C2206">
        <w:rPr>
          <w:rFonts w:ascii="Century Gothic" w:eastAsia="Times New Roman" w:hAnsi="Century Gothic"/>
          <w:b/>
        </w:rPr>
        <w:t>ERG Number:</w:t>
      </w:r>
      <w:r w:rsidR="00790959">
        <w:rPr>
          <w:rFonts w:ascii="Century Gothic" w:eastAsia="Times New Roman" w:hAnsi="Century Gothic"/>
        </w:rPr>
        <w:t xml:space="preserve"> 171</w:t>
      </w:r>
    </w:p>
    <w:p w14:paraId="20394C81" w14:textId="77777777" w:rsidR="00455489" w:rsidRDefault="00455489" w:rsidP="00455489">
      <w:pPr>
        <w:pStyle w:val="NoSpacing"/>
        <w:rPr>
          <w:rFonts w:ascii="Century Gothic" w:eastAsia="Times New Roman" w:hAnsi="Century Gothic"/>
        </w:rPr>
      </w:pPr>
      <w:r w:rsidRPr="009C2206">
        <w:rPr>
          <w:rFonts w:ascii="Century Gothic" w:eastAsia="Times New Roman" w:hAnsi="Century Gothic"/>
          <w:b/>
        </w:rPr>
        <w:t>Label(s):</w:t>
      </w:r>
      <w:r w:rsidR="00790959">
        <w:rPr>
          <w:rFonts w:ascii="Century Gothic" w:eastAsia="Times New Roman" w:hAnsi="Century Gothic"/>
        </w:rPr>
        <w:t xml:space="preserve"> 9</w:t>
      </w:r>
    </w:p>
    <w:p w14:paraId="5138C71B" w14:textId="77777777" w:rsidR="00455489" w:rsidRDefault="00455489" w:rsidP="00455489">
      <w:pPr>
        <w:pStyle w:val="NoSpacing"/>
        <w:rPr>
          <w:rFonts w:ascii="Century Gothic" w:eastAsia="Times New Roman" w:hAnsi="Century Gothic"/>
        </w:rPr>
      </w:pPr>
      <w:r w:rsidRPr="009C2206">
        <w:rPr>
          <w:rFonts w:ascii="Century Gothic" w:eastAsia="Times New Roman" w:hAnsi="Century Gothic"/>
          <w:b/>
        </w:rPr>
        <w:t>Transport Document Name:</w:t>
      </w:r>
      <w:r>
        <w:rPr>
          <w:rFonts w:ascii="Century Gothic" w:eastAsia="Times New Roman" w:hAnsi="Century Gothic"/>
        </w:rPr>
        <w:t xml:space="preserve"> </w:t>
      </w:r>
      <w:r w:rsidR="00790959">
        <w:rPr>
          <w:rFonts w:ascii="Century Gothic" w:eastAsia="Times New Roman" w:hAnsi="Century Gothic"/>
        </w:rPr>
        <w:t>UN3082, ENVIRONMENTALLY HAZARDOUS SUBSTANCES, LIQUID, N.O.S. (Ethylene Glycol), 9, PG III, RQ</w:t>
      </w:r>
    </w:p>
    <w:p w14:paraId="0A3B3346" w14:textId="77777777" w:rsidR="00455489" w:rsidRDefault="00455489" w:rsidP="00455489">
      <w:pPr>
        <w:pStyle w:val="NoSpacing"/>
        <w:rPr>
          <w:rFonts w:ascii="Century Gothic" w:eastAsia="Times New Roman" w:hAnsi="Century Gothic"/>
        </w:rPr>
      </w:pPr>
    </w:p>
    <w:p w14:paraId="1C2ABD74" w14:textId="77777777" w:rsidR="00455489" w:rsidRPr="00B73AE1" w:rsidRDefault="00455489" w:rsidP="00455489">
      <w:pPr>
        <w:pStyle w:val="NoSpacing"/>
        <w:rPr>
          <w:rFonts w:ascii="Century Gothic" w:eastAsia="Times New Roman" w:hAnsi="Century Gothic"/>
        </w:rPr>
      </w:pPr>
      <w:r>
        <w:rPr>
          <w:rFonts w:ascii="Century Gothic" w:eastAsia="Times New Roman" w:hAnsi="Century Gothic"/>
        </w:rPr>
        <w:t xml:space="preserve">Footnote: This </w:t>
      </w:r>
      <w:r w:rsidR="00790959">
        <w:rPr>
          <w:rFonts w:ascii="Century Gothic" w:eastAsia="Times New Roman" w:hAnsi="Century Gothic"/>
        </w:rPr>
        <w:t>material is not regulated under 49 CFR when the quantity in a package is less than the Product RQ.</w:t>
      </w:r>
      <w:r>
        <w:rPr>
          <w:rFonts w:ascii="Century Gothic" w:eastAsia="Times New Roman" w:hAnsi="Century Gothic"/>
        </w:rPr>
        <w:t xml:space="preserve"> </w:t>
      </w:r>
    </w:p>
    <w:p w14:paraId="2EB2C762" w14:textId="77777777" w:rsidR="00455489" w:rsidRDefault="00455489" w:rsidP="00455489">
      <w:pPr>
        <w:pStyle w:val="NoSpacing"/>
        <w:rPr>
          <w:rFonts w:ascii="Century Gothic" w:eastAsia="Times New Roman" w:hAnsi="Century Gothic"/>
        </w:rPr>
      </w:pPr>
      <w:r>
        <w:rPr>
          <w:rFonts w:ascii="Century Gothic" w:eastAsia="Times New Roman" w:hAnsi="Century Gothic"/>
        </w:rPr>
        <w:tab/>
      </w:r>
      <w:r>
        <w:rPr>
          <w:rFonts w:ascii="Century Gothic" w:eastAsia="Times New Roman" w:hAnsi="Century Gothic"/>
        </w:rPr>
        <w:tab/>
      </w:r>
      <w:r w:rsidRPr="00B73AE1">
        <w:rPr>
          <w:rFonts w:ascii="Century Gothic" w:eastAsia="Times New Roman" w:hAnsi="Century Gothic"/>
        </w:rPr>
        <w:br/>
      </w:r>
      <w:r w:rsidRPr="00B73AE1">
        <w:rPr>
          <w:rFonts w:ascii="Century Gothic" w:eastAsia="Times New Roman" w:hAnsi="Century Gothic"/>
          <w:b/>
          <w:bCs/>
        </w:rPr>
        <w:t>LAND (TDG):</w:t>
      </w:r>
      <w:r w:rsidRPr="00B73AE1">
        <w:rPr>
          <w:rFonts w:ascii="Century Gothic" w:eastAsia="Times New Roman" w:hAnsi="Century Gothic"/>
        </w:rPr>
        <w:t> Not Regulated for Land Transport</w:t>
      </w:r>
      <w:r w:rsidRPr="00B73AE1">
        <w:rPr>
          <w:rFonts w:ascii="Century Gothic" w:eastAsia="Times New Roman" w:hAnsi="Century Gothic"/>
        </w:rPr>
        <w:br/>
      </w:r>
      <w:r w:rsidRPr="00B73AE1">
        <w:rPr>
          <w:rFonts w:ascii="Century Gothic" w:eastAsia="Times New Roman" w:hAnsi="Century Gothic"/>
        </w:rPr>
        <w:br/>
      </w:r>
      <w:r w:rsidRPr="00B73AE1">
        <w:rPr>
          <w:rFonts w:ascii="Century Gothic" w:eastAsia="Times New Roman" w:hAnsi="Century Gothic"/>
          <w:b/>
          <w:bCs/>
        </w:rPr>
        <w:t>SEA (IMDG):</w:t>
      </w:r>
      <w:r w:rsidRPr="00B73AE1">
        <w:rPr>
          <w:rFonts w:ascii="Century Gothic" w:eastAsia="Times New Roman" w:hAnsi="Century Gothic"/>
        </w:rPr>
        <w:t> Not Regulated for Sea Transport according to IMDG-Code</w:t>
      </w:r>
      <w:r w:rsidRPr="00B73AE1">
        <w:rPr>
          <w:rFonts w:ascii="Century Gothic" w:eastAsia="Times New Roman" w:hAnsi="Century Gothic"/>
        </w:rPr>
        <w:br/>
      </w:r>
      <w:r w:rsidRPr="00B73AE1">
        <w:rPr>
          <w:rFonts w:ascii="Century Gothic" w:eastAsia="Times New Roman" w:hAnsi="Century Gothic"/>
        </w:rPr>
        <w:br/>
      </w:r>
      <w:r w:rsidRPr="00790959">
        <w:rPr>
          <w:rFonts w:ascii="Century Gothic" w:eastAsia="Times New Roman" w:hAnsi="Century Gothic"/>
          <w:b/>
        </w:rPr>
        <w:t>Marine Pollutant:</w:t>
      </w:r>
      <w:r w:rsidRPr="00B73AE1">
        <w:rPr>
          <w:rFonts w:ascii="Century Gothic" w:eastAsia="Times New Roman" w:hAnsi="Century Gothic"/>
        </w:rPr>
        <w:t xml:space="preserve"> No</w:t>
      </w:r>
      <w:r w:rsidRPr="00B73AE1">
        <w:rPr>
          <w:rFonts w:ascii="Century Gothic" w:eastAsia="Times New Roman" w:hAnsi="Century Gothic"/>
        </w:rPr>
        <w:br/>
      </w:r>
      <w:r w:rsidRPr="00B73AE1">
        <w:rPr>
          <w:rFonts w:ascii="Century Gothic" w:eastAsia="Times New Roman" w:hAnsi="Century Gothic"/>
        </w:rPr>
        <w:br/>
      </w:r>
      <w:r w:rsidRPr="00B73AE1">
        <w:rPr>
          <w:rFonts w:ascii="Century Gothic" w:eastAsia="Times New Roman" w:hAnsi="Century Gothic"/>
          <w:b/>
          <w:bCs/>
        </w:rPr>
        <w:t>AIR (IATA):</w:t>
      </w:r>
      <w:r w:rsidRPr="00B73AE1">
        <w:rPr>
          <w:rFonts w:ascii="Century Gothic" w:eastAsia="Times New Roman" w:hAnsi="Century Gothic"/>
        </w:rPr>
        <w:t> Not Regulated for Air Transport</w:t>
      </w:r>
    </w:p>
    <w:p w14:paraId="1B97D5F1" w14:textId="77777777" w:rsidR="00790959" w:rsidRPr="00B73AE1" w:rsidRDefault="00790959" w:rsidP="00455489">
      <w:pPr>
        <w:pStyle w:val="NoSpacing"/>
        <w:rPr>
          <w:rFonts w:ascii="Century Gothic" w:eastAsia="Times New Roman" w:hAnsi="Century Gothic"/>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455489" w14:paraId="6AB10C68" w14:textId="77777777" w:rsidTr="004D70E2">
        <w:tc>
          <w:tcPr>
            <w:tcW w:w="13176" w:type="dxa"/>
            <w:tcBorders>
              <w:top w:val="nil"/>
              <w:left w:val="nil"/>
              <w:bottom w:val="nil"/>
              <w:right w:val="nil"/>
            </w:tcBorders>
            <w:shd w:val="clear" w:color="auto" w:fill="FF0000"/>
            <w:tcMar>
              <w:top w:w="0" w:type="dxa"/>
              <w:left w:w="108" w:type="dxa"/>
              <w:bottom w:w="0" w:type="dxa"/>
              <w:right w:w="108" w:type="dxa"/>
            </w:tcMar>
            <w:hideMark/>
          </w:tcPr>
          <w:p w14:paraId="2AF74223" w14:textId="77777777" w:rsidR="00455489" w:rsidRDefault="00455489" w:rsidP="004D70E2">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15                                                    REGULATORY INFORMATION</w:t>
            </w:r>
          </w:p>
        </w:tc>
      </w:tr>
    </w:tbl>
    <w:p w14:paraId="2535EDDD" w14:textId="77777777" w:rsidR="00455489" w:rsidRDefault="00455489"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r>
      <w:r>
        <w:rPr>
          <w:rFonts w:ascii="Century Gothic" w:eastAsia="Times New Roman" w:hAnsi="Century Gothic" w:cs="Helvetica"/>
          <w:b/>
          <w:bCs/>
          <w:sz w:val="24"/>
          <w:szCs w:val="24"/>
        </w:rPr>
        <w:t>OSHA HAZARD COMMUNICATION STANDARD:</w:t>
      </w:r>
      <w:r>
        <w:rPr>
          <w:rFonts w:ascii="Century Gothic" w:eastAsia="Times New Roman" w:hAnsi="Century Gothic" w:cs="Helvetica"/>
          <w:sz w:val="24"/>
          <w:szCs w:val="24"/>
        </w:rPr>
        <w:t xml:space="preserve"> This material is considered hazardous in accordance with OHSA HazCom 2012, 29, CFR 1910. 1200.</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Complies with the following national/regional chemical inventory requirements:</w:t>
      </w:r>
      <w:r>
        <w:rPr>
          <w:rFonts w:ascii="Century Gothic" w:eastAsia="Times New Roman" w:hAnsi="Century Gothic" w:cs="Helvetica"/>
          <w:sz w:val="24"/>
          <w:szCs w:val="24"/>
        </w:rPr>
        <w:t xml:space="preserve"> AICS, DSL, ENCS, IECSC, KECI, </w:t>
      </w:r>
      <w:r w:rsidR="00790959">
        <w:rPr>
          <w:rFonts w:ascii="Century Gothic" w:eastAsia="Times New Roman" w:hAnsi="Century Gothic" w:cs="Helvetica"/>
          <w:sz w:val="24"/>
          <w:szCs w:val="24"/>
        </w:rPr>
        <w:t xml:space="preserve">PICCS, </w:t>
      </w:r>
      <w:r>
        <w:rPr>
          <w:rFonts w:ascii="Century Gothic" w:eastAsia="Times New Roman" w:hAnsi="Century Gothic" w:cs="Helvetica"/>
          <w:sz w:val="24"/>
          <w:szCs w:val="24"/>
        </w:rPr>
        <w:t>TSCA</w:t>
      </w:r>
    </w:p>
    <w:p w14:paraId="20F30955" w14:textId="77777777" w:rsidR="00455489" w:rsidRDefault="00455489"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EPCRA SECTION 302:</w:t>
      </w:r>
      <w:r>
        <w:rPr>
          <w:rFonts w:ascii="Century Gothic" w:eastAsia="Times New Roman" w:hAnsi="Century Gothic" w:cs="Helvetica"/>
          <w:sz w:val="24"/>
          <w:szCs w:val="24"/>
        </w:rPr>
        <w:t> This material contains no extremely hazards substances.</w:t>
      </w:r>
    </w:p>
    <w:p w14:paraId="26B9D7C0" w14:textId="77777777" w:rsidR="00790959" w:rsidRDefault="00790959" w:rsidP="00455489">
      <w:pPr>
        <w:spacing w:after="0" w:line="240" w:lineRule="auto"/>
        <w:rPr>
          <w:rFonts w:ascii="Century Gothic" w:eastAsia="Times New Roman" w:hAnsi="Century Gothic" w:cs="Helvetica"/>
          <w:sz w:val="24"/>
          <w:szCs w:val="24"/>
        </w:rPr>
      </w:pPr>
    </w:p>
    <w:tbl>
      <w:tblPr>
        <w:tblStyle w:val="TableGrid"/>
        <w:tblW w:w="0" w:type="auto"/>
        <w:tblLook w:val="04A0" w:firstRow="1" w:lastRow="0" w:firstColumn="1" w:lastColumn="0" w:noHBand="0" w:noVBand="1"/>
      </w:tblPr>
      <w:tblGrid>
        <w:gridCol w:w="1915"/>
        <w:gridCol w:w="1915"/>
        <w:gridCol w:w="1915"/>
        <w:gridCol w:w="1915"/>
        <w:gridCol w:w="1916"/>
      </w:tblGrid>
      <w:tr w:rsidR="00790959" w14:paraId="41CB3507" w14:textId="77777777" w:rsidTr="00790959">
        <w:tc>
          <w:tcPr>
            <w:tcW w:w="1915" w:type="dxa"/>
          </w:tcPr>
          <w:p w14:paraId="42969A5F" w14:textId="77777777" w:rsidR="00790959" w:rsidRPr="00790959" w:rsidRDefault="00790959" w:rsidP="00455489">
            <w:pPr>
              <w:rPr>
                <w:rFonts w:ascii="Century Gothic" w:eastAsia="Times New Roman" w:hAnsi="Century Gothic" w:cs="Helvetica"/>
                <w:b/>
                <w:sz w:val="24"/>
                <w:szCs w:val="24"/>
              </w:rPr>
            </w:pPr>
            <w:r w:rsidRPr="00790959">
              <w:rPr>
                <w:rFonts w:ascii="Century Gothic" w:eastAsia="Times New Roman" w:hAnsi="Century Gothic" w:cs="Helvetica"/>
                <w:b/>
                <w:sz w:val="24"/>
                <w:szCs w:val="24"/>
              </w:rPr>
              <w:t>Chemical Name</w:t>
            </w:r>
          </w:p>
        </w:tc>
        <w:tc>
          <w:tcPr>
            <w:tcW w:w="1915" w:type="dxa"/>
          </w:tcPr>
          <w:p w14:paraId="26ACFC24" w14:textId="77777777" w:rsidR="00790959" w:rsidRPr="00790959" w:rsidRDefault="00790959" w:rsidP="00455489">
            <w:pPr>
              <w:rPr>
                <w:rFonts w:ascii="Century Gothic" w:eastAsia="Times New Roman" w:hAnsi="Century Gothic" w:cs="Helvetica"/>
                <w:b/>
                <w:sz w:val="24"/>
                <w:szCs w:val="24"/>
              </w:rPr>
            </w:pPr>
            <w:r w:rsidRPr="00790959">
              <w:rPr>
                <w:rFonts w:ascii="Century Gothic" w:eastAsia="Times New Roman" w:hAnsi="Century Gothic" w:cs="Helvetica"/>
                <w:b/>
                <w:sz w:val="24"/>
                <w:szCs w:val="24"/>
              </w:rPr>
              <w:t>CAS Number</w:t>
            </w:r>
          </w:p>
        </w:tc>
        <w:tc>
          <w:tcPr>
            <w:tcW w:w="1915" w:type="dxa"/>
          </w:tcPr>
          <w:p w14:paraId="5551AB72" w14:textId="77777777" w:rsidR="00790959" w:rsidRPr="00790959" w:rsidRDefault="00790959" w:rsidP="00455489">
            <w:pPr>
              <w:rPr>
                <w:rFonts w:ascii="Century Gothic" w:eastAsia="Times New Roman" w:hAnsi="Century Gothic" w:cs="Helvetica"/>
                <w:b/>
                <w:sz w:val="24"/>
                <w:szCs w:val="24"/>
              </w:rPr>
            </w:pPr>
            <w:r w:rsidRPr="00790959">
              <w:rPr>
                <w:rFonts w:ascii="Century Gothic" w:eastAsia="Times New Roman" w:hAnsi="Century Gothic" w:cs="Helvetica"/>
                <w:b/>
                <w:sz w:val="24"/>
                <w:szCs w:val="24"/>
              </w:rPr>
              <w:t>Typical Value</w:t>
            </w:r>
          </w:p>
        </w:tc>
        <w:tc>
          <w:tcPr>
            <w:tcW w:w="1915" w:type="dxa"/>
          </w:tcPr>
          <w:p w14:paraId="392B215C" w14:textId="77777777" w:rsidR="00790959" w:rsidRPr="00790959" w:rsidRDefault="00790959" w:rsidP="00455489">
            <w:pPr>
              <w:rPr>
                <w:rFonts w:ascii="Century Gothic" w:eastAsia="Times New Roman" w:hAnsi="Century Gothic" w:cs="Helvetica"/>
                <w:b/>
                <w:sz w:val="24"/>
                <w:szCs w:val="24"/>
              </w:rPr>
            </w:pPr>
            <w:r w:rsidRPr="00790959">
              <w:rPr>
                <w:rFonts w:ascii="Century Gothic" w:eastAsia="Times New Roman" w:hAnsi="Century Gothic" w:cs="Helvetica"/>
                <w:b/>
                <w:sz w:val="24"/>
                <w:szCs w:val="24"/>
              </w:rPr>
              <w:t>Component RQ</w:t>
            </w:r>
          </w:p>
        </w:tc>
        <w:tc>
          <w:tcPr>
            <w:tcW w:w="1916" w:type="dxa"/>
          </w:tcPr>
          <w:p w14:paraId="46ABA44F" w14:textId="77777777" w:rsidR="00790959" w:rsidRPr="00790959" w:rsidRDefault="00790959" w:rsidP="00455489">
            <w:pPr>
              <w:rPr>
                <w:rFonts w:ascii="Century Gothic" w:eastAsia="Times New Roman" w:hAnsi="Century Gothic" w:cs="Helvetica"/>
                <w:b/>
                <w:sz w:val="24"/>
                <w:szCs w:val="24"/>
              </w:rPr>
            </w:pPr>
            <w:r w:rsidRPr="00790959">
              <w:rPr>
                <w:rFonts w:ascii="Century Gothic" w:eastAsia="Times New Roman" w:hAnsi="Century Gothic" w:cs="Helvetica"/>
                <w:b/>
                <w:sz w:val="24"/>
                <w:szCs w:val="24"/>
              </w:rPr>
              <w:t>Product RQ</w:t>
            </w:r>
          </w:p>
        </w:tc>
      </w:tr>
      <w:tr w:rsidR="00790959" w14:paraId="4E4779C0" w14:textId="77777777" w:rsidTr="00790959">
        <w:tc>
          <w:tcPr>
            <w:tcW w:w="1915" w:type="dxa"/>
          </w:tcPr>
          <w:p w14:paraId="2BBE2E94" w14:textId="77777777" w:rsidR="00790959" w:rsidRDefault="00790959" w:rsidP="00455489">
            <w:pPr>
              <w:rPr>
                <w:rFonts w:ascii="Century Gothic" w:eastAsia="Times New Roman" w:hAnsi="Century Gothic" w:cs="Helvetica"/>
                <w:sz w:val="24"/>
                <w:szCs w:val="24"/>
              </w:rPr>
            </w:pPr>
            <w:r>
              <w:rPr>
                <w:rFonts w:ascii="Century Gothic" w:eastAsia="Times New Roman" w:hAnsi="Century Gothic" w:cs="Helvetica"/>
                <w:sz w:val="24"/>
                <w:szCs w:val="24"/>
              </w:rPr>
              <w:t>ETHYLENE GLYCOL</w:t>
            </w:r>
          </w:p>
        </w:tc>
        <w:tc>
          <w:tcPr>
            <w:tcW w:w="1915" w:type="dxa"/>
          </w:tcPr>
          <w:p w14:paraId="3A0D9FDC" w14:textId="77777777" w:rsidR="00790959" w:rsidRDefault="00790959" w:rsidP="00455489">
            <w:pPr>
              <w:rPr>
                <w:rFonts w:ascii="Century Gothic" w:eastAsia="Times New Roman" w:hAnsi="Century Gothic" w:cs="Helvetica"/>
                <w:sz w:val="24"/>
                <w:szCs w:val="24"/>
              </w:rPr>
            </w:pPr>
            <w:r>
              <w:rPr>
                <w:rFonts w:ascii="Century Gothic" w:eastAsia="Times New Roman" w:hAnsi="Century Gothic" w:cs="Helvetica"/>
                <w:sz w:val="24"/>
                <w:szCs w:val="24"/>
              </w:rPr>
              <w:t>107-21-1</w:t>
            </w:r>
          </w:p>
        </w:tc>
        <w:tc>
          <w:tcPr>
            <w:tcW w:w="1915" w:type="dxa"/>
          </w:tcPr>
          <w:p w14:paraId="37BA8853" w14:textId="77777777" w:rsidR="00790959" w:rsidRDefault="00790959" w:rsidP="00455489">
            <w:pPr>
              <w:rPr>
                <w:rFonts w:ascii="Century Gothic" w:eastAsia="Times New Roman" w:hAnsi="Century Gothic" w:cs="Helvetica"/>
                <w:sz w:val="24"/>
                <w:szCs w:val="24"/>
              </w:rPr>
            </w:pPr>
            <w:r>
              <w:rPr>
                <w:rFonts w:ascii="Century Gothic" w:eastAsia="Times New Roman" w:hAnsi="Century Gothic" w:cs="Helvetica"/>
                <w:sz w:val="24"/>
                <w:szCs w:val="24"/>
              </w:rPr>
              <w:t>40 - &lt; 50%</w:t>
            </w:r>
          </w:p>
        </w:tc>
        <w:tc>
          <w:tcPr>
            <w:tcW w:w="1915" w:type="dxa"/>
          </w:tcPr>
          <w:p w14:paraId="0A0CA3FC" w14:textId="77777777" w:rsidR="00790959" w:rsidRDefault="00790959" w:rsidP="00455489">
            <w:pPr>
              <w:rPr>
                <w:rFonts w:ascii="Century Gothic" w:eastAsia="Times New Roman" w:hAnsi="Century Gothic" w:cs="Helvetica"/>
                <w:sz w:val="24"/>
                <w:szCs w:val="24"/>
              </w:rPr>
            </w:pPr>
            <w:r>
              <w:rPr>
                <w:rFonts w:ascii="Century Gothic" w:eastAsia="Times New Roman" w:hAnsi="Century Gothic" w:cs="Helvetica"/>
                <w:sz w:val="24"/>
                <w:szCs w:val="24"/>
              </w:rPr>
              <w:t>5000 LBS</w:t>
            </w:r>
          </w:p>
        </w:tc>
        <w:tc>
          <w:tcPr>
            <w:tcW w:w="1916" w:type="dxa"/>
          </w:tcPr>
          <w:p w14:paraId="21FBA722" w14:textId="77777777" w:rsidR="00790959" w:rsidRDefault="00790959" w:rsidP="00455489">
            <w:pPr>
              <w:rPr>
                <w:rFonts w:ascii="Century Gothic" w:eastAsia="Times New Roman" w:hAnsi="Century Gothic" w:cs="Helvetica"/>
                <w:sz w:val="24"/>
                <w:szCs w:val="24"/>
              </w:rPr>
            </w:pPr>
            <w:r>
              <w:rPr>
                <w:rFonts w:ascii="Century Gothic" w:eastAsia="Times New Roman" w:hAnsi="Century Gothic" w:cs="Helvetica"/>
                <w:sz w:val="24"/>
                <w:szCs w:val="24"/>
              </w:rPr>
              <w:t>10526.32 LBS</w:t>
            </w:r>
          </w:p>
        </w:tc>
      </w:tr>
      <w:tr w:rsidR="00790959" w14:paraId="4DA7290C" w14:textId="77777777" w:rsidTr="00790959">
        <w:tc>
          <w:tcPr>
            <w:tcW w:w="1915" w:type="dxa"/>
          </w:tcPr>
          <w:p w14:paraId="27168FA5" w14:textId="77777777" w:rsidR="00790959" w:rsidRDefault="00790959" w:rsidP="00455489">
            <w:pPr>
              <w:rPr>
                <w:rFonts w:ascii="Century Gothic" w:eastAsia="Times New Roman" w:hAnsi="Century Gothic" w:cs="Helvetica"/>
                <w:sz w:val="24"/>
                <w:szCs w:val="24"/>
              </w:rPr>
            </w:pPr>
            <w:r>
              <w:rPr>
                <w:rFonts w:ascii="Century Gothic" w:eastAsia="Times New Roman" w:hAnsi="Century Gothic" w:cs="Helvetica"/>
                <w:sz w:val="24"/>
                <w:szCs w:val="24"/>
              </w:rPr>
              <w:t>ETHYLENE GLYCOL</w:t>
            </w:r>
          </w:p>
        </w:tc>
        <w:tc>
          <w:tcPr>
            <w:tcW w:w="1915" w:type="dxa"/>
          </w:tcPr>
          <w:p w14:paraId="27917F11" w14:textId="77777777" w:rsidR="00790959" w:rsidRDefault="00790959" w:rsidP="00455489">
            <w:pPr>
              <w:rPr>
                <w:rFonts w:ascii="Century Gothic" w:eastAsia="Times New Roman" w:hAnsi="Century Gothic" w:cs="Helvetica"/>
                <w:sz w:val="24"/>
                <w:szCs w:val="24"/>
              </w:rPr>
            </w:pPr>
            <w:r>
              <w:rPr>
                <w:rFonts w:ascii="Century Gothic" w:eastAsia="Times New Roman" w:hAnsi="Century Gothic" w:cs="Helvetica"/>
                <w:sz w:val="24"/>
                <w:szCs w:val="24"/>
              </w:rPr>
              <w:t>107-21-1</w:t>
            </w:r>
          </w:p>
        </w:tc>
        <w:tc>
          <w:tcPr>
            <w:tcW w:w="1915" w:type="dxa"/>
          </w:tcPr>
          <w:p w14:paraId="13C465A7" w14:textId="77777777" w:rsidR="00790959" w:rsidRDefault="00790959" w:rsidP="00455489">
            <w:pPr>
              <w:rPr>
                <w:rFonts w:ascii="Century Gothic" w:eastAsia="Times New Roman" w:hAnsi="Century Gothic" w:cs="Helvetica"/>
                <w:sz w:val="24"/>
                <w:szCs w:val="24"/>
              </w:rPr>
            </w:pPr>
            <w:r>
              <w:rPr>
                <w:rFonts w:ascii="Century Gothic" w:eastAsia="Times New Roman" w:hAnsi="Century Gothic" w:cs="Helvetica"/>
                <w:sz w:val="24"/>
                <w:szCs w:val="24"/>
              </w:rPr>
              <w:t>40 - &lt; 50 %</w:t>
            </w:r>
          </w:p>
        </w:tc>
        <w:tc>
          <w:tcPr>
            <w:tcW w:w="1915" w:type="dxa"/>
          </w:tcPr>
          <w:p w14:paraId="707C6D2A" w14:textId="77777777" w:rsidR="00790959" w:rsidRDefault="00790959" w:rsidP="00455489">
            <w:pPr>
              <w:rPr>
                <w:rFonts w:ascii="Century Gothic" w:eastAsia="Times New Roman" w:hAnsi="Century Gothic" w:cs="Helvetica"/>
                <w:sz w:val="24"/>
                <w:szCs w:val="24"/>
              </w:rPr>
            </w:pPr>
            <w:r>
              <w:rPr>
                <w:rFonts w:ascii="Century Gothic" w:eastAsia="Times New Roman" w:hAnsi="Century Gothic" w:cs="Helvetica"/>
                <w:sz w:val="24"/>
                <w:szCs w:val="24"/>
              </w:rPr>
              <w:t>5000 LBS</w:t>
            </w:r>
          </w:p>
        </w:tc>
        <w:tc>
          <w:tcPr>
            <w:tcW w:w="1916" w:type="dxa"/>
          </w:tcPr>
          <w:p w14:paraId="7074D89E" w14:textId="77777777" w:rsidR="00790959" w:rsidRDefault="00790959" w:rsidP="00455489">
            <w:pPr>
              <w:rPr>
                <w:rFonts w:ascii="Century Gothic" w:eastAsia="Times New Roman" w:hAnsi="Century Gothic" w:cs="Helvetica"/>
                <w:sz w:val="24"/>
                <w:szCs w:val="24"/>
              </w:rPr>
            </w:pPr>
            <w:r>
              <w:rPr>
                <w:rFonts w:ascii="Century Gothic" w:eastAsia="Times New Roman" w:hAnsi="Century Gothic" w:cs="Helvetica"/>
                <w:sz w:val="24"/>
                <w:szCs w:val="24"/>
              </w:rPr>
              <w:t>10526.32 LBS</w:t>
            </w:r>
          </w:p>
        </w:tc>
      </w:tr>
    </w:tbl>
    <w:p w14:paraId="20DE90BF" w14:textId="77777777" w:rsidR="00790959" w:rsidRDefault="00790959" w:rsidP="00455489">
      <w:pPr>
        <w:spacing w:after="0" w:line="240" w:lineRule="auto"/>
        <w:rPr>
          <w:rFonts w:ascii="Century Gothic" w:eastAsia="Times New Roman" w:hAnsi="Century Gothic" w:cs="Helvetica"/>
          <w:sz w:val="24"/>
          <w:szCs w:val="24"/>
        </w:rPr>
      </w:pPr>
    </w:p>
    <w:p w14:paraId="1563ABA2" w14:textId="77777777" w:rsidR="00455489" w:rsidRDefault="00455489"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lastRenderedPageBreak/>
        <w:br/>
      </w:r>
      <w:r>
        <w:rPr>
          <w:rFonts w:ascii="Century Gothic" w:eastAsia="Times New Roman" w:hAnsi="Century Gothic" w:cs="Helvetica"/>
          <w:b/>
          <w:bCs/>
          <w:sz w:val="24"/>
          <w:szCs w:val="24"/>
        </w:rPr>
        <w:t>SARA (311/312) REPORTABLE HAZARD CATEGORIES:</w:t>
      </w:r>
      <w:r w:rsidR="003066D7">
        <w:rPr>
          <w:rFonts w:ascii="Century Gothic" w:eastAsia="Times New Roman" w:hAnsi="Century Gothic" w:cs="Helvetica"/>
          <w:sz w:val="24"/>
          <w:szCs w:val="24"/>
        </w:rPr>
        <w:t xml:space="preserve"> Immediate Health. Delayed Health</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SARA (313) TOXIC RELEASE INVENTORY:</w:t>
      </w:r>
      <w:r>
        <w:rPr>
          <w:rFonts w:ascii="Century Gothic" w:eastAsia="Times New Roman" w:hAnsi="Century Gothic" w:cs="Helvetica"/>
          <w:sz w:val="24"/>
          <w:szCs w:val="24"/>
        </w:rPr>
        <w:t> </w:t>
      </w:r>
    </w:p>
    <w:p w14:paraId="2BBC1AD4" w14:textId="77777777" w:rsidR="00AE4EFC" w:rsidRDefault="00AE4EFC" w:rsidP="00455489">
      <w:pPr>
        <w:spacing w:after="0" w:line="240" w:lineRule="auto"/>
        <w:rPr>
          <w:rFonts w:ascii="Century Gothic" w:eastAsia="Times New Roman" w:hAnsi="Century Gothic" w:cs="Helvetica"/>
          <w:sz w:val="24"/>
          <w:szCs w:val="24"/>
        </w:rPr>
      </w:pPr>
    </w:p>
    <w:tbl>
      <w:tblPr>
        <w:tblStyle w:val="TableGrid"/>
        <w:tblW w:w="0" w:type="auto"/>
        <w:tblLook w:val="04A0" w:firstRow="1" w:lastRow="0" w:firstColumn="1" w:lastColumn="0" w:noHBand="0" w:noVBand="1"/>
      </w:tblPr>
      <w:tblGrid>
        <w:gridCol w:w="3192"/>
        <w:gridCol w:w="3192"/>
        <w:gridCol w:w="3192"/>
      </w:tblGrid>
      <w:tr w:rsidR="00AE4EFC" w14:paraId="3C269BA8" w14:textId="77777777" w:rsidTr="00AE4EFC">
        <w:tc>
          <w:tcPr>
            <w:tcW w:w="3192" w:type="dxa"/>
          </w:tcPr>
          <w:p w14:paraId="6A5DFA99" w14:textId="77777777" w:rsidR="00AE4EFC" w:rsidRPr="00AE4EFC" w:rsidRDefault="00AE4EFC" w:rsidP="00455489">
            <w:pPr>
              <w:rPr>
                <w:rFonts w:ascii="Century Gothic" w:eastAsia="Times New Roman" w:hAnsi="Century Gothic" w:cs="Helvetica"/>
                <w:b/>
                <w:sz w:val="24"/>
                <w:szCs w:val="24"/>
              </w:rPr>
            </w:pPr>
            <w:r w:rsidRPr="00AE4EFC">
              <w:rPr>
                <w:rFonts w:ascii="Century Gothic" w:eastAsia="Times New Roman" w:hAnsi="Century Gothic" w:cs="Helvetica"/>
                <w:b/>
                <w:sz w:val="24"/>
                <w:szCs w:val="24"/>
              </w:rPr>
              <w:t>Chemical Name</w:t>
            </w:r>
          </w:p>
        </w:tc>
        <w:tc>
          <w:tcPr>
            <w:tcW w:w="3192" w:type="dxa"/>
          </w:tcPr>
          <w:p w14:paraId="3263B9A4" w14:textId="77777777" w:rsidR="00AE4EFC" w:rsidRPr="00AE4EFC" w:rsidRDefault="00AE4EFC" w:rsidP="00455489">
            <w:pPr>
              <w:rPr>
                <w:rFonts w:ascii="Century Gothic" w:eastAsia="Times New Roman" w:hAnsi="Century Gothic" w:cs="Helvetica"/>
                <w:b/>
                <w:sz w:val="24"/>
                <w:szCs w:val="24"/>
              </w:rPr>
            </w:pPr>
            <w:r w:rsidRPr="00AE4EFC">
              <w:rPr>
                <w:rFonts w:ascii="Century Gothic" w:eastAsia="Times New Roman" w:hAnsi="Century Gothic" w:cs="Helvetica"/>
                <w:b/>
                <w:sz w:val="24"/>
                <w:szCs w:val="24"/>
              </w:rPr>
              <w:t>CAS Number</w:t>
            </w:r>
          </w:p>
        </w:tc>
        <w:tc>
          <w:tcPr>
            <w:tcW w:w="3192" w:type="dxa"/>
          </w:tcPr>
          <w:p w14:paraId="36D59E4C" w14:textId="77777777" w:rsidR="00AE4EFC" w:rsidRPr="00AE4EFC" w:rsidRDefault="00AE4EFC" w:rsidP="00455489">
            <w:pPr>
              <w:rPr>
                <w:rFonts w:ascii="Century Gothic" w:eastAsia="Times New Roman" w:hAnsi="Century Gothic" w:cs="Helvetica"/>
                <w:b/>
                <w:sz w:val="24"/>
                <w:szCs w:val="24"/>
              </w:rPr>
            </w:pPr>
            <w:r w:rsidRPr="00AE4EFC">
              <w:rPr>
                <w:rFonts w:ascii="Century Gothic" w:eastAsia="Times New Roman" w:hAnsi="Century Gothic" w:cs="Helvetica"/>
                <w:b/>
                <w:sz w:val="24"/>
                <w:szCs w:val="24"/>
              </w:rPr>
              <w:t>Typical Value</w:t>
            </w:r>
          </w:p>
        </w:tc>
      </w:tr>
      <w:tr w:rsidR="00AE4EFC" w14:paraId="062B8636" w14:textId="77777777" w:rsidTr="00AE4EFC">
        <w:tc>
          <w:tcPr>
            <w:tcW w:w="3192" w:type="dxa"/>
          </w:tcPr>
          <w:p w14:paraId="302E51E6" w14:textId="77777777" w:rsidR="00AE4EFC" w:rsidRDefault="00AE4EFC" w:rsidP="00455489">
            <w:pPr>
              <w:rPr>
                <w:rFonts w:ascii="Century Gothic" w:eastAsia="Times New Roman" w:hAnsi="Century Gothic" w:cs="Helvetica"/>
                <w:sz w:val="24"/>
                <w:szCs w:val="24"/>
              </w:rPr>
            </w:pPr>
            <w:r>
              <w:rPr>
                <w:rFonts w:ascii="Century Gothic" w:eastAsia="Times New Roman" w:hAnsi="Century Gothic" w:cs="Helvetica"/>
                <w:sz w:val="24"/>
                <w:szCs w:val="24"/>
              </w:rPr>
              <w:t>ETHLYENE GLYCOL</w:t>
            </w:r>
          </w:p>
        </w:tc>
        <w:tc>
          <w:tcPr>
            <w:tcW w:w="3192" w:type="dxa"/>
          </w:tcPr>
          <w:p w14:paraId="7C08C489" w14:textId="77777777" w:rsidR="00AE4EFC" w:rsidRDefault="00AE4EFC" w:rsidP="00455489">
            <w:pPr>
              <w:rPr>
                <w:rFonts w:ascii="Century Gothic" w:eastAsia="Times New Roman" w:hAnsi="Century Gothic" w:cs="Helvetica"/>
                <w:sz w:val="24"/>
                <w:szCs w:val="24"/>
              </w:rPr>
            </w:pPr>
            <w:r>
              <w:rPr>
                <w:rFonts w:ascii="Century Gothic" w:eastAsia="Times New Roman" w:hAnsi="Century Gothic" w:cs="Helvetica"/>
                <w:sz w:val="24"/>
                <w:szCs w:val="24"/>
              </w:rPr>
              <w:t>107-21-1</w:t>
            </w:r>
          </w:p>
        </w:tc>
        <w:tc>
          <w:tcPr>
            <w:tcW w:w="3192" w:type="dxa"/>
          </w:tcPr>
          <w:p w14:paraId="7768AFC1" w14:textId="77777777" w:rsidR="00AE4EFC" w:rsidRDefault="00AE4EFC" w:rsidP="00455489">
            <w:pPr>
              <w:rPr>
                <w:rFonts w:ascii="Century Gothic" w:eastAsia="Times New Roman" w:hAnsi="Century Gothic" w:cs="Helvetica"/>
                <w:sz w:val="24"/>
                <w:szCs w:val="24"/>
              </w:rPr>
            </w:pPr>
            <w:r>
              <w:rPr>
                <w:rFonts w:ascii="Century Gothic" w:eastAsia="Times New Roman" w:hAnsi="Century Gothic" w:cs="Helvetica"/>
                <w:sz w:val="24"/>
                <w:szCs w:val="24"/>
              </w:rPr>
              <w:t>40 - &lt; 50%</w:t>
            </w:r>
          </w:p>
        </w:tc>
      </w:tr>
    </w:tbl>
    <w:p w14:paraId="4EC88C46" w14:textId="77777777" w:rsidR="00AE4EFC" w:rsidRDefault="00AE4EFC" w:rsidP="00455489">
      <w:pPr>
        <w:spacing w:after="0" w:line="240" w:lineRule="auto"/>
        <w:rPr>
          <w:rFonts w:ascii="Century Gothic" w:eastAsia="Times New Roman" w:hAnsi="Century Gothic" w:cs="Helvetica"/>
          <w:sz w:val="24"/>
          <w:szCs w:val="24"/>
        </w:rPr>
      </w:pPr>
    </w:p>
    <w:p w14:paraId="7EBA3E48" w14:textId="77777777" w:rsidR="00AE4EFC" w:rsidRDefault="00C954DB" w:rsidP="00455489">
      <w:pPr>
        <w:spacing w:after="0" w:line="240" w:lineRule="auto"/>
        <w:rPr>
          <w:rFonts w:ascii="Century Gothic" w:eastAsia="Times New Roman" w:hAnsi="Century Gothic" w:cs="Helvetica"/>
          <w:b/>
          <w:sz w:val="24"/>
          <w:szCs w:val="24"/>
        </w:rPr>
      </w:pPr>
      <w:r w:rsidRPr="00C954DB">
        <w:rPr>
          <w:rFonts w:ascii="Century Gothic" w:eastAsia="Times New Roman" w:hAnsi="Century Gothic" w:cs="Helvetica"/>
          <w:b/>
          <w:sz w:val="24"/>
          <w:szCs w:val="24"/>
        </w:rPr>
        <w:t>The following ingredients are cited on the lists below:</w:t>
      </w:r>
    </w:p>
    <w:p w14:paraId="49F43CBA" w14:textId="77777777" w:rsidR="00C954DB" w:rsidRDefault="00C954DB" w:rsidP="00455489">
      <w:pPr>
        <w:spacing w:after="0" w:line="240" w:lineRule="auto"/>
        <w:rPr>
          <w:rFonts w:ascii="Century Gothic" w:eastAsia="Times New Roman" w:hAnsi="Century Gothic" w:cs="Helvetica"/>
          <w:b/>
          <w:sz w:val="24"/>
          <w:szCs w:val="24"/>
        </w:rPr>
      </w:pPr>
    </w:p>
    <w:tbl>
      <w:tblPr>
        <w:tblStyle w:val="TableGrid"/>
        <w:tblW w:w="0" w:type="auto"/>
        <w:tblLook w:val="04A0" w:firstRow="1" w:lastRow="0" w:firstColumn="1" w:lastColumn="0" w:noHBand="0" w:noVBand="1"/>
      </w:tblPr>
      <w:tblGrid>
        <w:gridCol w:w="3192"/>
        <w:gridCol w:w="3192"/>
        <w:gridCol w:w="3192"/>
      </w:tblGrid>
      <w:tr w:rsidR="00C954DB" w14:paraId="614ED355" w14:textId="77777777" w:rsidTr="00C954DB">
        <w:tc>
          <w:tcPr>
            <w:tcW w:w="3192" w:type="dxa"/>
          </w:tcPr>
          <w:p w14:paraId="39CA8D0D" w14:textId="77777777" w:rsidR="00C954DB" w:rsidRDefault="00C954DB" w:rsidP="00455489">
            <w:pPr>
              <w:rPr>
                <w:rFonts w:ascii="Century Gothic" w:eastAsia="Times New Roman" w:hAnsi="Century Gothic" w:cs="Helvetica"/>
                <w:b/>
                <w:sz w:val="24"/>
                <w:szCs w:val="24"/>
              </w:rPr>
            </w:pPr>
            <w:r>
              <w:rPr>
                <w:rFonts w:ascii="Century Gothic" w:eastAsia="Times New Roman" w:hAnsi="Century Gothic" w:cs="Helvetica"/>
                <w:b/>
                <w:sz w:val="24"/>
                <w:szCs w:val="24"/>
              </w:rPr>
              <w:t>Chemical Name</w:t>
            </w:r>
          </w:p>
        </w:tc>
        <w:tc>
          <w:tcPr>
            <w:tcW w:w="3192" w:type="dxa"/>
          </w:tcPr>
          <w:p w14:paraId="2A9211A0" w14:textId="77777777" w:rsidR="00C954DB" w:rsidRDefault="00C954DB" w:rsidP="00455489">
            <w:pPr>
              <w:rPr>
                <w:rFonts w:ascii="Century Gothic" w:eastAsia="Times New Roman" w:hAnsi="Century Gothic" w:cs="Helvetica"/>
                <w:b/>
                <w:sz w:val="24"/>
                <w:szCs w:val="24"/>
              </w:rPr>
            </w:pPr>
            <w:r>
              <w:rPr>
                <w:rFonts w:ascii="Century Gothic" w:eastAsia="Times New Roman" w:hAnsi="Century Gothic" w:cs="Helvetica"/>
                <w:b/>
                <w:sz w:val="24"/>
                <w:szCs w:val="24"/>
              </w:rPr>
              <w:t>CAS Number</w:t>
            </w:r>
          </w:p>
        </w:tc>
        <w:tc>
          <w:tcPr>
            <w:tcW w:w="3192" w:type="dxa"/>
          </w:tcPr>
          <w:p w14:paraId="40BB022A" w14:textId="77777777" w:rsidR="00C954DB" w:rsidRDefault="00C954DB" w:rsidP="00455489">
            <w:pPr>
              <w:rPr>
                <w:rFonts w:ascii="Century Gothic" w:eastAsia="Times New Roman" w:hAnsi="Century Gothic" w:cs="Helvetica"/>
                <w:b/>
                <w:sz w:val="24"/>
                <w:szCs w:val="24"/>
              </w:rPr>
            </w:pPr>
            <w:r>
              <w:rPr>
                <w:rFonts w:ascii="Century Gothic" w:eastAsia="Times New Roman" w:hAnsi="Century Gothic" w:cs="Helvetica"/>
                <w:b/>
                <w:sz w:val="24"/>
                <w:szCs w:val="24"/>
              </w:rPr>
              <w:t>List Citations</w:t>
            </w:r>
          </w:p>
        </w:tc>
      </w:tr>
      <w:tr w:rsidR="00C954DB" w14:paraId="04776C2E" w14:textId="77777777" w:rsidTr="00C954DB">
        <w:tc>
          <w:tcPr>
            <w:tcW w:w="3192" w:type="dxa"/>
          </w:tcPr>
          <w:p w14:paraId="280E480F" w14:textId="77777777" w:rsidR="00C954DB" w:rsidRPr="00C954DB" w:rsidRDefault="00C954DB" w:rsidP="00455489">
            <w:pPr>
              <w:rPr>
                <w:rFonts w:ascii="Century Gothic" w:eastAsia="Times New Roman" w:hAnsi="Century Gothic" w:cs="Helvetica"/>
                <w:sz w:val="24"/>
                <w:szCs w:val="24"/>
              </w:rPr>
            </w:pPr>
            <w:r w:rsidRPr="00C954DB">
              <w:rPr>
                <w:rFonts w:ascii="Century Gothic" w:eastAsia="Times New Roman" w:hAnsi="Century Gothic" w:cs="Helvetica"/>
                <w:sz w:val="24"/>
                <w:szCs w:val="24"/>
              </w:rPr>
              <w:t>DIETHYLENE GLYCOL</w:t>
            </w:r>
          </w:p>
        </w:tc>
        <w:tc>
          <w:tcPr>
            <w:tcW w:w="3192" w:type="dxa"/>
          </w:tcPr>
          <w:p w14:paraId="46EF3BAB" w14:textId="77777777" w:rsidR="00C954DB" w:rsidRPr="00C954DB" w:rsidRDefault="00C954DB" w:rsidP="00455489">
            <w:pPr>
              <w:rPr>
                <w:rFonts w:ascii="Century Gothic" w:eastAsia="Times New Roman" w:hAnsi="Century Gothic" w:cs="Helvetica"/>
                <w:sz w:val="24"/>
                <w:szCs w:val="24"/>
              </w:rPr>
            </w:pPr>
            <w:r w:rsidRPr="00C954DB">
              <w:rPr>
                <w:rFonts w:ascii="Century Gothic" w:eastAsia="Times New Roman" w:hAnsi="Century Gothic" w:cs="Helvetica"/>
                <w:sz w:val="24"/>
                <w:szCs w:val="24"/>
              </w:rPr>
              <w:t>111-46-6</w:t>
            </w:r>
          </w:p>
        </w:tc>
        <w:tc>
          <w:tcPr>
            <w:tcW w:w="3192" w:type="dxa"/>
          </w:tcPr>
          <w:p w14:paraId="62D0EF41" w14:textId="77777777" w:rsidR="00C954DB" w:rsidRPr="00C954DB" w:rsidRDefault="00C954DB" w:rsidP="00455489">
            <w:pPr>
              <w:rPr>
                <w:rFonts w:ascii="Century Gothic" w:eastAsia="Times New Roman" w:hAnsi="Century Gothic" w:cs="Helvetica"/>
                <w:sz w:val="24"/>
                <w:szCs w:val="24"/>
              </w:rPr>
            </w:pPr>
            <w:r w:rsidRPr="00C954DB">
              <w:rPr>
                <w:rFonts w:ascii="Century Gothic" w:eastAsia="Times New Roman" w:hAnsi="Century Gothic" w:cs="Helvetica"/>
                <w:sz w:val="24"/>
                <w:szCs w:val="24"/>
              </w:rPr>
              <w:t>16</w:t>
            </w:r>
          </w:p>
        </w:tc>
      </w:tr>
      <w:tr w:rsidR="00C954DB" w14:paraId="529A3CE3" w14:textId="77777777" w:rsidTr="00C954DB">
        <w:tc>
          <w:tcPr>
            <w:tcW w:w="3192" w:type="dxa"/>
          </w:tcPr>
          <w:p w14:paraId="747DD2D6" w14:textId="77777777" w:rsidR="00C954DB" w:rsidRPr="00C954DB" w:rsidRDefault="00C954DB" w:rsidP="00455489">
            <w:pPr>
              <w:rPr>
                <w:rFonts w:ascii="Century Gothic" w:eastAsia="Times New Roman" w:hAnsi="Century Gothic" w:cs="Helvetica"/>
                <w:sz w:val="24"/>
                <w:szCs w:val="24"/>
              </w:rPr>
            </w:pPr>
            <w:r w:rsidRPr="00C954DB">
              <w:rPr>
                <w:rFonts w:ascii="Century Gothic" w:eastAsia="Times New Roman" w:hAnsi="Century Gothic" w:cs="Helvetica"/>
                <w:sz w:val="24"/>
                <w:szCs w:val="24"/>
              </w:rPr>
              <w:t>ETHYLENE GLYCOL</w:t>
            </w:r>
          </w:p>
        </w:tc>
        <w:tc>
          <w:tcPr>
            <w:tcW w:w="3192" w:type="dxa"/>
          </w:tcPr>
          <w:p w14:paraId="1A0E4971" w14:textId="77777777" w:rsidR="00C954DB" w:rsidRPr="00C954DB" w:rsidRDefault="00C954DB" w:rsidP="00455489">
            <w:pPr>
              <w:rPr>
                <w:rFonts w:ascii="Century Gothic" w:eastAsia="Times New Roman" w:hAnsi="Century Gothic" w:cs="Helvetica"/>
                <w:sz w:val="24"/>
                <w:szCs w:val="24"/>
              </w:rPr>
            </w:pPr>
            <w:r w:rsidRPr="00C954DB">
              <w:rPr>
                <w:rFonts w:ascii="Century Gothic" w:eastAsia="Times New Roman" w:hAnsi="Century Gothic" w:cs="Helvetica"/>
                <w:sz w:val="24"/>
                <w:szCs w:val="24"/>
              </w:rPr>
              <w:t>107-21-1</w:t>
            </w:r>
          </w:p>
        </w:tc>
        <w:tc>
          <w:tcPr>
            <w:tcW w:w="3192" w:type="dxa"/>
          </w:tcPr>
          <w:p w14:paraId="31242488" w14:textId="77777777" w:rsidR="00C954DB" w:rsidRPr="00C954DB" w:rsidRDefault="00C954DB" w:rsidP="00455489">
            <w:pPr>
              <w:rPr>
                <w:rFonts w:ascii="Century Gothic" w:eastAsia="Times New Roman" w:hAnsi="Century Gothic" w:cs="Helvetica"/>
                <w:sz w:val="24"/>
                <w:szCs w:val="24"/>
              </w:rPr>
            </w:pPr>
            <w:r w:rsidRPr="00C954DB">
              <w:rPr>
                <w:rFonts w:ascii="Century Gothic" w:eastAsia="Times New Roman" w:hAnsi="Century Gothic" w:cs="Helvetica"/>
                <w:sz w:val="24"/>
                <w:szCs w:val="24"/>
              </w:rPr>
              <w:t>1, 13, 16, 18, 19</w:t>
            </w:r>
          </w:p>
        </w:tc>
      </w:tr>
    </w:tbl>
    <w:p w14:paraId="021EB53F" w14:textId="77777777" w:rsidR="00C954DB" w:rsidRPr="00C954DB" w:rsidRDefault="00C954DB" w:rsidP="00455489">
      <w:pPr>
        <w:spacing w:after="0" w:line="240" w:lineRule="auto"/>
        <w:rPr>
          <w:rFonts w:ascii="Century Gothic" w:eastAsia="Times New Roman" w:hAnsi="Century Gothic" w:cs="Helvetica"/>
          <w:b/>
          <w:sz w:val="24"/>
          <w:szCs w:val="24"/>
        </w:rPr>
      </w:pPr>
    </w:p>
    <w:p w14:paraId="6F1BF120" w14:textId="77777777" w:rsidR="00C954DB" w:rsidRDefault="00C954DB" w:rsidP="00455489">
      <w:pPr>
        <w:spacing w:after="0" w:line="240" w:lineRule="auto"/>
        <w:rPr>
          <w:rFonts w:ascii="Century Gothic" w:eastAsia="Times New Roman" w:hAnsi="Century Gothic" w:cs="Helvetica"/>
          <w:sz w:val="24"/>
          <w:szCs w:val="24"/>
        </w:rPr>
      </w:pPr>
    </w:p>
    <w:p w14:paraId="1DFE3E28" w14:textId="77777777" w:rsidR="00455489" w:rsidRDefault="00455489" w:rsidP="00455489">
      <w:pPr>
        <w:spacing w:after="0" w:line="240" w:lineRule="auto"/>
        <w:rPr>
          <w:rFonts w:ascii="Century Gothic" w:eastAsia="Times New Roman" w:hAnsi="Century Gothic" w:cs="Helvetica"/>
          <w:sz w:val="24"/>
          <w:szCs w:val="24"/>
        </w:rPr>
      </w:pPr>
    </w:p>
    <w:p w14:paraId="3DA353BB" w14:textId="77777777" w:rsidR="00455489" w:rsidRDefault="00455489"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The following ingredients are cited on the lists below: None</w:t>
      </w:r>
    </w:p>
    <w:p w14:paraId="3DD0068C" w14:textId="77777777" w:rsidR="00455489" w:rsidRDefault="00455489" w:rsidP="00455489">
      <w:pPr>
        <w:spacing w:after="0" w:line="240" w:lineRule="auto"/>
        <w:rPr>
          <w:rFonts w:ascii="Century Gothic" w:eastAsia="Times New Roman" w:hAnsi="Century Gothic" w:cs="Helvetica"/>
          <w:sz w:val="24"/>
          <w:szCs w:val="24"/>
        </w:rPr>
      </w:pPr>
    </w:p>
    <w:p w14:paraId="70980BFD" w14:textId="77777777" w:rsidR="00455489" w:rsidRDefault="00455489"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--REGULATORY LISTS SEARCHED— </w:t>
      </w:r>
    </w:p>
    <w:p w14:paraId="1410CEAA" w14:textId="77777777" w:rsidR="00455489" w:rsidRDefault="00455489"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1 = ACGIH ALL </w:t>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6 = TSCA 5a2 </w:t>
      </w:r>
      <w:r>
        <w:rPr>
          <w:rFonts w:ascii="Century Gothic" w:eastAsia="Times New Roman" w:hAnsi="Century Gothic" w:cs="Helvetica"/>
          <w:sz w:val="24"/>
          <w:szCs w:val="24"/>
        </w:rPr>
        <w:tab/>
        <w:t xml:space="preserve">11 = CA P65 REPRO </w:t>
      </w:r>
      <w:r>
        <w:rPr>
          <w:rFonts w:ascii="Century Gothic" w:eastAsia="Times New Roman" w:hAnsi="Century Gothic" w:cs="Helvetica"/>
          <w:sz w:val="24"/>
          <w:szCs w:val="24"/>
        </w:rPr>
        <w:tab/>
        <w:t>16 = MN RTK</w:t>
      </w:r>
      <w:r>
        <w:rPr>
          <w:rFonts w:ascii="Century Gothic" w:eastAsia="Times New Roman" w:hAnsi="Century Gothic" w:cs="Helvetica"/>
          <w:sz w:val="24"/>
          <w:szCs w:val="24"/>
        </w:rPr>
        <w:br/>
        <w:t>2 = ACGIH A1</w:t>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7 = TSCA 5e </w:t>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12 = CA RTK </w:t>
      </w:r>
      <w:r>
        <w:rPr>
          <w:rFonts w:ascii="Century Gothic" w:eastAsia="Times New Roman" w:hAnsi="Century Gothic" w:cs="Helvetica"/>
          <w:sz w:val="24"/>
          <w:szCs w:val="24"/>
        </w:rPr>
        <w:tab/>
      </w:r>
      <w:r>
        <w:rPr>
          <w:rFonts w:ascii="Century Gothic" w:eastAsia="Times New Roman" w:hAnsi="Century Gothic" w:cs="Helvetica"/>
          <w:sz w:val="24"/>
          <w:szCs w:val="24"/>
        </w:rPr>
        <w:tab/>
      </w:r>
      <w:r>
        <w:rPr>
          <w:rFonts w:ascii="Century Gothic" w:eastAsia="Times New Roman" w:hAnsi="Century Gothic" w:cs="Helvetica"/>
          <w:sz w:val="24"/>
          <w:szCs w:val="24"/>
        </w:rPr>
        <w:tab/>
        <w:t>17 = NJ RTK</w:t>
      </w:r>
      <w:r>
        <w:rPr>
          <w:rFonts w:ascii="Century Gothic" w:eastAsia="Times New Roman" w:hAnsi="Century Gothic" w:cs="Helvetica"/>
          <w:sz w:val="24"/>
          <w:szCs w:val="24"/>
        </w:rPr>
        <w:br/>
        <w:t>3 = ACGIH A2</w:t>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8 = TSCA 6 </w:t>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13 = IL RTK </w:t>
      </w:r>
      <w:r>
        <w:rPr>
          <w:rFonts w:ascii="Century Gothic" w:eastAsia="Times New Roman" w:hAnsi="Century Gothic" w:cs="Helvetica"/>
          <w:sz w:val="24"/>
          <w:szCs w:val="24"/>
        </w:rPr>
        <w:tab/>
      </w:r>
      <w:r>
        <w:rPr>
          <w:rFonts w:ascii="Century Gothic" w:eastAsia="Times New Roman" w:hAnsi="Century Gothic" w:cs="Helvetica"/>
          <w:sz w:val="24"/>
          <w:szCs w:val="24"/>
        </w:rPr>
        <w:tab/>
      </w:r>
      <w:r>
        <w:rPr>
          <w:rFonts w:ascii="Century Gothic" w:eastAsia="Times New Roman" w:hAnsi="Century Gothic" w:cs="Helvetica"/>
          <w:sz w:val="24"/>
          <w:szCs w:val="24"/>
        </w:rPr>
        <w:tab/>
        <w:t>18 = PA RTK</w:t>
      </w:r>
      <w:r>
        <w:rPr>
          <w:rFonts w:ascii="Century Gothic" w:eastAsia="Times New Roman" w:hAnsi="Century Gothic" w:cs="Helvetica"/>
          <w:sz w:val="24"/>
          <w:szCs w:val="24"/>
        </w:rPr>
        <w:br/>
        <w:t xml:space="preserve">4 = OSHA Z </w:t>
      </w:r>
      <w:r>
        <w:rPr>
          <w:rFonts w:ascii="Century Gothic" w:eastAsia="Times New Roman" w:hAnsi="Century Gothic" w:cs="Helvetica"/>
          <w:sz w:val="24"/>
          <w:szCs w:val="24"/>
        </w:rPr>
        <w:tab/>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9 = TSCA 12b </w:t>
      </w:r>
      <w:r>
        <w:rPr>
          <w:rFonts w:ascii="Century Gothic" w:eastAsia="Times New Roman" w:hAnsi="Century Gothic" w:cs="Helvetica"/>
          <w:sz w:val="24"/>
          <w:szCs w:val="24"/>
        </w:rPr>
        <w:tab/>
        <w:t xml:space="preserve">14 = LA RTK </w:t>
      </w:r>
      <w:r>
        <w:rPr>
          <w:rFonts w:ascii="Century Gothic" w:eastAsia="Times New Roman" w:hAnsi="Century Gothic" w:cs="Helvetica"/>
          <w:sz w:val="24"/>
          <w:szCs w:val="24"/>
        </w:rPr>
        <w:tab/>
      </w:r>
      <w:r>
        <w:rPr>
          <w:rFonts w:ascii="Century Gothic" w:eastAsia="Times New Roman" w:hAnsi="Century Gothic" w:cs="Helvetica"/>
          <w:sz w:val="24"/>
          <w:szCs w:val="24"/>
        </w:rPr>
        <w:tab/>
      </w:r>
      <w:r>
        <w:rPr>
          <w:rFonts w:ascii="Century Gothic" w:eastAsia="Times New Roman" w:hAnsi="Century Gothic" w:cs="Helvetica"/>
          <w:sz w:val="24"/>
          <w:szCs w:val="24"/>
        </w:rPr>
        <w:tab/>
        <w:t>19 = RI RTK</w:t>
      </w:r>
      <w:r>
        <w:rPr>
          <w:rFonts w:ascii="Century Gothic" w:eastAsia="Times New Roman" w:hAnsi="Century Gothic" w:cs="Helvetica"/>
          <w:sz w:val="24"/>
          <w:szCs w:val="24"/>
        </w:rPr>
        <w:br/>
        <w:t xml:space="preserve">5 = TSCA 4 </w:t>
      </w:r>
      <w:r>
        <w:rPr>
          <w:rFonts w:ascii="Century Gothic" w:eastAsia="Times New Roman" w:hAnsi="Century Gothic" w:cs="Helvetica"/>
          <w:sz w:val="24"/>
          <w:szCs w:val="24"/>
        </w:rPr>
        <w:tab/>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10 = CA P6 CARC 15 = MI 293 </w:t>
      </w:r>
      <w:r>
        <w:rPr>
          <w:rFonts w:ascii="Century Gothic" w:eastAsia="Times New Roman" w:hAnsi="Century Gothic" w:cs="Helvetica"/>
          <w:sz w:val="24"/>
          <w:szCs w:val="24"/>
        </w:rPr>
        <w:br/>
      </w:r>
      <w:r>
        <w:rPr>
          <w:rFonts w:ascii="Century Gothic" w:eastAsia="Times New Roman" w:hAnsi="Century Gothic" w:cs="Helvetica"/>
          <w:sz w:val="24"/>
          <w:szCs w:val="24"/>
        </w:rPr>
        <w:br/>
        <w:t>Code Key: CARC=Carcinogen; REPRO=Reproductive</w:t>
      </w:r>
    </w:p>
    <w:p w14:paraId="63D51D02" w14:textId="77777777" w:rsidR="00455489" w:rsidRDefault="00455489" w:rsidP="00455489">
      <w:pPr>
        <w:spacing w:after="0" w:line="240" w:lineRule="auto"/>
        <w:rPr>
          <w:rFonts w:ascii="Century Gothic" w:eastAsia="Times New Roman" w:hAnsi="Century Gothic" w:cs="Helvetica"/>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455489" w14:paraId="3FD9AD5F" w14:textId="77777777" w:rsidTr="004D70E2">
        <w:tc>
          <w:tcPr>
            <w:tcW w:w="13176" w:type="dxa"/>
            <w:tcBorders>
              <w:top w:val="nil"/>
              <w:left w:val="nil"/>
              <w:bottom w:val="nil"/>
              <w:right w:val="nil"/>
            </w:tcBorders>
            <w:shd w:val="clear" w:color="auto" w:fill="FF0000"/>
            <w:tcMar>
              <w:top w:w="0" w:type="dxa"/>
              <w:left w:w="108" w:type="dxa"/>
              <w:bottom w:w="0" w:type="dxa"/>
              <w:right w:w="108" w:type="dxa"/>
            </w:tcMar>
            <w:hideMark/>
          </w:tcPr>
          <w:p w14:paraId="01C6B9FC" w14:textId="77777777" w:rsidR="00455489" w:rsidRDefault="00455489" w:rsidP="004D70E2">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16                                                        OTHER INFORMATION</w:t>
            </w:r>
          </w:p>
        </w:tc>
      </w:tr>
    </w:tbl>
    <w:p w14:paraId="1CDCF187" w14:textId="77777777" w:rsidR="00C954DB" w:rsidRDefault="00455489"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t>N/D = Not determined, N/A = Not applicable </w:t>
      </w:r>
    </w:p>
    <w:p w14:paraId="632A949E" w14:textId="77777777" w:rsidR="00455489" w:rsidRDefault="00455489" w:rsidP="00455489">
      <w:pPr>
        <w:spacing w:after="0" w:line="240" w:lineRule="auto"/>
        <w:rPr>
          <w:rFonts w:ascii="Century Gothic" w:eastAsia="Times New Roman" w:hAnsi="Century Gothic" w:cs="Helvetica"/>
          <w:b/>
          <w:bCs/>
          <w:sz w:val="24"/>
          <w:szCs w:val="24"/>
        </w:rPr>
      </w:pPr>
      <w:r>
        <w:rPr>
          <w:rFonts w:ascii="Century Gothic" w:eastAsia="Times New Roman" w:hAnsi="Century Gothic" w:cs="Helvetica"/>
          <w:sz w:val="24"/>
          <w:szCs w:val="24"/>
        </w:rPr>
        <w:br/>
      </w:r>
      <w:r>
        <w:rPr>
          <w:rFonts w:ascii="Century Gothic" w:eastAsia="Times New Roman" w:hAnsi="Century Gothic" w:cs="Helvetica"/>
          <w:b/>
          <w:bCs/>
          <w:sz w:val="24"/>
          <w:szCs w:val="24"/>
        </w:rPr>
        <w:t>KEY TO THE H-CODES CONTAINED IN SECTION 3 OF THIS DOCUMENT (for information only):</w:t>
      </w:r>
    </w:p>
    <w:p w14:paraId="739463A9" w14:textId="77777777" w:rsidR="00C954DB" w:rsidRDefault="00C954DB" w:rsidP="00455489">
      <w:pPr>
        <w:spacing w:after="0" w:line="240" w:lineRule="auto"/>
        <w:rPr>
          <w:rFonts w:ascii="Century Gothic" w:eastAsia="Times New Roman" w:hAnsi="Century Gothic" w:cs="Helvetica"/>
          <w:sz w:val="24"/>
          <w:szCs w:val="24"/>
        </w:rPr>
      </w:pPr>
    </w:p>
    <w:p w14:paraId="1EC04AAD" w14:textId="77777777" w:rsidR="00455489" w:rsidRDefault="00C954DB"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H302: </w:t>
      </w:r>
      <w:r>
        <w:rPr>
          <w:rFonts w:ascii="Century Gothic" w:eastAsia="Times New Roman" w:hAnsi="Century Gothic" w:cs="Helvetica"/>
          <w:sz w:val="24"/>
          <w:szCs w:val="24"/>
        </w:rPr>
        <w:tab/>
        <w:t>Harmful if swallowed; Acute Tox Oral, Cat 4</w:t>
      </w:r>
    </w:p>
    <w:p w14:paraId="51FD8120" w14:textId="0D8E8AAA" w:rsidR="00C954DB" w:rsidRDefault="00C954DB"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H373: May cause damage to organs through prolonged or </w:t>
      </w:r>
      <w:r w:rsidR="00312895">
        <w:rPr>
          <w:rFonts w:ascii="Century Gothic" w:eastAsia="Times New Roman" w:hAnsi="Century Gothic" w:cs="Helvetica"/>
          <w:sz w:val="24"/>
          <w:szCs w:val="24"/>
        </w:rPr>
        <w:t>repeated</w:t>
      </w:r>
      <w:r>
        <w:rPr>
          <w:rFonts w:ascii="Century Gothic" w:eastAsia="Times New Roman" w:hAnsi="Century Gothic" w:cs="Helvetica"/>
          <w:sz w:val="24"/>
          <w:szCs w:val="24"/>
        </w:rPr>
        <w:t xml:space="preserve"> exposure; Target Organ, Repeated, Cat 2</w:t>
      </w:r>
    </w:p>
    <w:p w14:paraId="054F7DE6" w14:textId="77777777" w:rsidR="00C954DB" w:rsidRDefault="00C954DB" w:rsidP="00455489">
      <w:pPr>
        <w:spacing w:after="0" w:line="240" w:lineRule="auto"/>
        <w:rPr>
          <w:rFonts w:ascii="Century Gothic" w:eastAsia="Times New Roman" w:hAnsi="Century Gothic" w:cs="Helvetica"/>
          <w:sz w:val="24"/>
          <w:szCs w:val="24"/>
        </w:rPr>
      </w:pPr>
    </w:p>
    <w:p w14:paraId="559D88CA" w14:textId="37132845" w:rsidR="00455489" w:rsidRPr="00037F34" w:rsidRDefault="00455489"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THIS SAFETY DATA SHEET CONTAINS THE FOLLOWING REVISIONS:</w:t>
      </w:r>
      <w:r>
        <w:rPr>
          <w:rFonts w:ascii="Century Gothic" w:eastAsia="Times New Roman" w:hAnsi="Century Gothic" w:cs="Helvetica"/>
          <w:sz w:val="24"/>
          <w:szCs w:val="24"/>
        </w:rPr>
        <w:br/>
        <w:t>Updates made in accordance with implementations of GHS requirements. </w:t>
      </w:r>
      <w:r>
        <w:rPr>
          <w:rFonts w:ascii="Century Gothic" w:eastAsia="Times New Roman" w:hAnsi="Century Gothic" w:cs="Helvetica"/>
          <w:sz w:val="24"/>
          <w:szCs w:val="24"/>
        </w:rPr>
        <w:br/>
        <w:t xml:space="preserve">The information and recommendations contained herein are, to the best of </w:t>
      </w:r>
      <w:r>
        <w:rPr>
          <w:rFonts w:ascii="Century Gothic" w:eastAsia="Times New Roman" w:hAnsi="Century Gothic" w:cs="Helvetica"/>
          <w:sz w:val="24"/>
          <w:szCs w:val="24"/>
        </w:rPr>
        <w:lastRenderedPageBreak/>
        <w:t xml:space="preserve">Beacon Lubricants knowledge and belief, accurate and reliable as of the date issued. You can contact Beacon Lubricants to </w:t>
      </w:r>
      <w:r w:rsidR="00C50993">
        <w:rPr>
          <w:rFonts w:ascii="Century Gothic" w:eastAsia="Times New Roman" w:hAnsi="Century Gothic" w:cs="Helvetica"/>
          <w:sz w:val="24"/>
          <w:szCs w:val="24"/>
        </w:rPr>
        <w:t>ensure</w:t>
      </w:r>
      <w:r>
        <w:rPr>
          <w:rFonts w:ascii="Century Gothic" w:eastAsia="Times New Roman" w:hAnsi="Century Gothic" w:cs="Helvetica"/>
          <w:sz w:val="24"/>
          <w:szCs w:val="24"/>
        </w:rPr>
        <w:t xml:space="preserve"> that this document is the most current available from Beacon Lubricants. The information and recommendations are offered for the user’s consideration and examination. It is the user’s responsibility to satisfy itself that the product is suitable for intended use. If the buyer repackages this product, it is the user’s responsibility to </w:t>
      </w:r>
      <w:r w:rsidR="00C50993">
        <w:rPr>
          <w:rFonts w:ascii="Century Gothic" w:eastAsia="Times New Roman" w:hAnsi="Century Gothic" w:cs="Helvetica"/>
          <w:sz w:val="24"/>
          <w:szCs w:val="24"/>
        </w:rPr>
        <w:t>ensure</w:t>
      </w:r>
      <w:r>
        <w:rPr>
          <w:rFonts w:ascii="Century Gothic" w:eastAsia="Times New Roman" w:hAnsi="Century Gothic" w:cs="Helvetica"/>
          <w:sz w:val="24"/>
          <w:szCs w:val="24"/>
        </w:rPr>
        <w:t xml:space="preserve"> proper health, safety and other necessary information is included with and/or on the container. Appropriate warnings and safe-handling procedures should be provided to handlers and users. Alternation of this document is strictly prohibited. Expect to the extent required by law, re-</w:t>
      </w:r>
      <w:r w:rsidR="00C50993">
        <w:rPr>
          <w:rFonts w:ascii="Century Gothic" w:eastAsia="Times New Roman" w:hAnsi="Century Gothic" w:cs="Helvetica"/>
          <w:sz w:val="24"/>
          <w:szCs w:val="24"/>
        </w:rPr>
        <w:t>publication,</w:t>
      </w:r>
      <w:r>
        <w:rPr>
          <w:rFonts w:ascii="Century Gothic" w:eastAsia="Times New Roman" w:hAnsi="Century Gothic" w:cs="Helvetica"/>
          <w:sz w:val="24"/>
          <w:szCs w:val="24"/>
        </w:rPr>
        <w:t xml:space="preserve"> or retransmission of this document, in whole or in part, is not permitted. </w:t>
      </w:r>
    </w:p>
    <w:p w14:paraId="17959BFB" w14:textId="77777777" w:rsidR="00413C4D" w:rsidRDefault="00413C4D"/>
    <w:sectPr w:rsidR="00413C4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27333" w14:textId="77777777" w:rsidR="00C86A99" w:rsidRDefault="00C86A99">
      <w:pPr>
        <w:spacing w:after="0" w:line="240" w:lineRule="auto"/>
      </w:pPr>
      <w:r>
        <w:separator/>
      </w:r>
    </w:p>
  </w:endnote>
  <w:endnote w:type="continuationSeparator" w:id="0">
    <w:p w14:paraId="600D4678" w14:textId="77777777" w:rsidR="00C86A99" w:rsidRDefault="00C86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4529873"/>
      <w:docPartObj>
        <w:docPartGallery w:val="Page Numbers (Bottom of Page)"/>
        <w:docPartUnique/>
      </w:docPartObj>
    </w:sdtPr>
    <w:sdtEndPr>
      <w:rPr>
        <w:noProof/>
      </w:rPr>
    </w:sdtEndPr>
    <w:sdtContent>
      <w:p w14:paraId="15ED4356" w14:textId="77777777" w:rsidR="00037F34" w:rsidRDefault="003E0357">
        <w:pPr>
          <w:pStyle w:val="Footer"/>
          <w:jc w:val="center"/>
        </w:pPr>
        <w:r>
          <w:fldChar w:fldCharType="begin"/>
        </w:r>
        <w:r>
          <w:instrText xml:space="preserve"> PAGE   \* MERGEFORMAT </w:instrText>
        </w:r>
        <w:r>
          <w:fldChar w:fldCharType="separate"/>
        </w:r>
        <w:r w:rsidR="001D518C">
          <w:rPr>
            <w:noProof/>
          </w:rPr>
          <w:t>14</w:t>
        </w:r>
        <w:r>
          <w:rPr>
            <w:noProof/>
          </w:rPr>
          <w:fldChar w:fldCharType="end"/>
        </w:r>
      </w:p>
    </w:sdtContent>
  </w:sdt>
  <w:p w14:paraId="4A3CEF37" w14:textId="77777777" w:rsidR="00037F34" w:rsidRDefault="00D74B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C65DC" w14:textId="77777777" w:rsidR="00C86A99" w:rsidRDefault="00C86A99">
      <w:pPr>
        <w:spacing w:after="0" w:line="240" w:lineRule="auto"/>
      </w:pPr>
      <w:r>
        <w:separator/>
      </w:r>
    </w:p>
  </w:footnote>
  <w:footnote w:type="continuationSeparator" w:id="0">
    <w:p w14:paraId="6364F7C8" w14:textId="77777777" w:rsidR="00C86A99" w:rsidRDefault="00C86A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44EBA" w14:textId="77777777" w:rsidR="00037F34" w:rsidRDefault="003E0357">
    <w:pPr>
      <w:pStyle w:val="Header"/>
    </w:pPr>
    <w:r>
      <w:rPr>
        <w:noProof/>
      </w:rPr>
      <w:drawing>
        <wp:inline distT="0" distB="0" distL="0" distR="0" wp14:anchorId="33B3E440" wp14:editId="17483D4D">
          <wp:extent cx="6005015" cy="6654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S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05015"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5489"/>
    <w:rsid w:val="00064A74"/>
    <w:rsid w:val="000B3B93"/>
    <w:rsid w:val="00190D51"/>
    <w:rsid w:val="001C0972"/>
    <w:rsid w:val="001D518C"/>
    <w:rsid w:val="0028656D"/>
    <w:rsid w:val="002E24C8"/>
    <w:rsid w:val="00304E64"/>
    <w:rsid w:val="003066D7"/>
    <w:rsid w:val="00311F39"/>
    <w:rsid w:val="00312895"/>
    <w:rsid w:val="0032303A"/>
    <w:rsid w:val="003E0357"/>
    <w:rsid w:val="003F55DC"/>
    <w:rsid w:val="00413C4D"/>
    <w:rsid w:val="00421A91"/>
    <w:rsid w:val="00455489"/>
    <w:rsid w:val="004C46FE"/>
    <w:rsid w:val="00565DBF"/>
    <w:rsid w:val="00604FD2"/>
    <w:rsid w:val="00790959"/>
    <w:rsid w:val="00832F78"/>
    <w:rsid w:val="0083747D"/>
    <w:rsid w:val="0085680B"/>
    <w:rsid w:val="00882356"/>
    <w:rsid w:val="0088350A"/>
    <w:rsid w:val="008960BE"/>
    <w:rsid w:val="0095520B"/>
    <w:rsid w:val="00996E10"/>
    <w:rsid w:val="009A055C"/>
    <w:rsid w:val="009F69DC"/>
    <w:rsid w:val="00A55CBE"/>
    <w:rsid w:val="00A702BD"/>
    <w:rsid w:val="00A90F39"/>
    <w:rsid w:val="00AB78C4"/>
    <w:rsid w:val="00AE4EFC"/>
    <w:rsid w:val="00B01A61"/>
    <w:rsid w:val="00B83A52"/>
    <w:rsid w:val="00C40984"/>
    <w:rsid w:val="00C50993"/>
    <w:rsid w:val="00C86A99"/>
    <w:rsid w:val="00C954DB"/>
    <w:rsid w:val="00CB1381"/>
    <w:rsid w:val="00D46339"/>
    <w:rsid w:val="00D74B70"/>
    <w:rsid w:val="00E24C25"/>
    <w:rsid w:val="00E6019D"/>
    <w:rsid w:val="00EB348A"/>
    <w:rsid w:val="00F47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2C24E"/>
  <w15:docId w15:val="{22FED8A1-2EED-4913-BD16-382F1F737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4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5489"/>
    <w:pPr>
      <w:spacing w:after="0" w:line="240" w:lineRule="auto"/>
    </w:pPr>
    <w:rPr>
      <w:rFonts w:eastAsiaTheme="minorEastAsia"/>
      <w:sz w:val="24"/>
      <w:szCs w:val="24"/>
    </w:rPr>
  </w:style>
  <w:style w:type="paragraph" w:styleId="Header">
    <w:name w:val="header"/>
    <w:basedOn w:val="Normal"/>
    <w:link w:val="HeaderChar"/>
    <w:uiPriority w:val="99"/>
    <w:unhideWhenUsed/>
    <w:rsid w:val="004554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489"/>
  </w:style>
  <w:style w:type="paragraph" w:styleId="Footer">
    <w:name w:val="footer"/>
    <w:basedOn w:val="Normal"/>
    <w:link w:val="FooterChar"/>
    <w:uiPriority w:val="99"/>
    <w:unhideWhenUsed/>
    <w:rsid w:val="004554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489"/>
  </w:style>
  <w:style w:type="table" w:styleId="TableGrid">
    <w:name w:val="Table Grid"/>
    <w:basedOn w:val="TableNormal"/>
    <w:uiPriority w:val="59"/>
    <w:rsid w:val="00455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54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489"/>
    <w:rPr>
      <w:rFonts w:ascii="Tahoma" w:hAnsi="Tahoma" w:cs="Tahoma"/>
      <w:sz w:val="16"/>
      <w:szCs w:val="16"/>
    </w:rPr>
  </w:style>
  <w:style w:type="character" w:styleId="Hyperlink">
    <w:name w:val="Hyperlink"/>
    <w:basedOn w:val="DefaultParagraphFont"/>
    <w:uiPriority w:val="99"/>
    <w:unhideWhenUsed/>
    <w:rsid w:val="00EB34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550777">
      <w:bodyDiv w:val="1"/>
      <w:marLeft w:val="0"/>
      <w:marRight w:val="0"/>
      <w:marTop w:val="0"/>
      <w:marBottom w:val="0"/>
      <w:divBdr>
        <w:top w:val="none" w:sz="0" w:space="0" w:color="auto"/>
        <w:left w:val="none" w:sz="0" w:space="0" w:color="auto"/>
        <w:bottom w:val="none" w:sz="0" w:space="0" w:color="auto"/>
        <w:right w:val="none" w:sz="0" w:space="0" w:color="auto"/>
      </w:divBdr>
    </w:div>
    <w:div w:id="109335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3296</Words>
  <Characters>18789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Renee Start</cp:lastModifiedBy>
  <cp:revision>13</cp:revision>
  <cp:lastPrinted>2021-08-20T14:14:00Z</cp:lastPrinted>
  <dcterms:created xsi:type="dcterms:W3CDTF">2017-05-12T14:36:00Z</dcterms:created>
  <dcterms:modified xsi:type="dcterms:W3CDTF">2023-01-23T14:20:00Z</dcterms:modified>
</cp:coreProperties>
</file>