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7E" w:rsidRPr="000259EC" w:rsidRDefault="0077747E" w:rsidP="0077747E">
      <w:pPr>
        <w:pStyle w:val="NoSpacing"/>
        <w:rPr>
          <w:rFonts w:ascii="Century Gothic" w:hAnsi="Century Gothic"/>
          <w:sz w:val="24"/>
          <w:szCs w:val="24"/>
        </w:rPr>
      </w:pPr>
    </w:p>
    <w:p w:rsidR="0077747E" w:rsidRPr="000259EC" w:rsidRDefault="0077747E" w:rsidP="0077747E">
      <w:pPr>
        <w:pStyle w:val="NoSpacing"/>
        <w:rPr>
          <w:rFonts w:ascii="Century Gothic" w:hAnsi="Century Gothic"/>
          <w:b/>
          <w:sz w:val="24"/>
          <w:szCs w:val="24"/>
        </w:rPr>
      </w:pPr>
      <w:r w:rsidRPr="000259EC">
        <w:rPr>
          <w:rFonts w:ascii="Century Gothic" w:hAnsi="Century Gothic"/>
          <w:b/>
          <w:sz w:val="24"/>
          <w:szCs w:val="24"/>
        </w:rPr>
        <w:t>Signal Chiller Fluid XL Solution</w:t>
      </w:r>
    </w:p>
    <w:p w:rsidR="0077747E" w:rsidRPr="000259EC" w:rsidRDefault="0077747E" w:rsidP="0077747E">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9360"/>
      </w:tblGrid>
      <w:tr w:rsidR="0077747E" w:rsidRPr="000259EC" w:rsidTr="00A630D9">
        <w:tc>
          <w:tcPr>
            <w:tcW w:w="9360" w:type="dxa"/>
            <w:tcBorders>
              <w:top w:val="nil"/>
              <w:left w:val="nil"/>
              <w:bottom w:val="nil"/>
              <w:right w:val="nil"/>
            </w:tcBorders>
            <w:shd w:val="clear" w:color="auto" w:fill="FF0000"/>
            <w:hideMark/>
          </w:tcPr>
          <w:p w:rsidR="0077747E" w:rsidRPr="000259EC" w:rsidRDefault="0077747E" w:rsidP="00A630D9">
            <w:pPr>
              <w:pStyle w:val="NoSpacing"/>
              <w:jc w:val="center"/>
              <w:rPr>
                <w:rFonts w:ascii="Century Gothic" w:hAnsi="Century Gothic"/>
                <w:color w:val="FFFFFF" w:themeColor="background1"/>
              </w:rPr>
            </w:pPr>
            <w:r w:rsidRPr="000259EC">
              <w:rPr>
                <w:rFonts w:ascii="Century Gothic" w:hAnsi="Century Gothic"/>
                <w:color w:val="FFFFFF" w:themeColor="background1"/>
              </w:rPr>
              <w:t>Product Application:</w:t>
            </w:r>
          </w:p>
        </w:tc>
      </w:tr>
    </w:tbl>
    <w:p w:rsidR="0077747E" w:rsidRPr="000259EC" w:rsidRDefault="0077747E" w:rsidP="0077747E">
      <w:pPr>
        <w:pStyle w:val="NoSpacing"/>
        <w:rPr>
          <w:rFonts w:ascii="Century Gothic" w:hAnsi="Century Gothic"/>
          <w:sz w:val="24"/>
          <w:szCs w:val="24"/>
        </w:rPr>
      </w:pP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Signal Chiller Fluid XL Solution is a fully formulated, ready to use</w:t>
      </w:r>
      <w:r w:rsidR="00B97948" w:rsidRPr="000814DB">
        <w:rPr>
          <w:rFonts w:ascii="Century Gothic" w:hAnsi="Century Gothic"/>
          <w:sz w:val="20"/>
          <w:szCs w:val="20"/>
        </w:rPr>
        <w:t>,</w:t>
      </w:r>
      <w:r w:rsidRPr="000814DB">
        <w:rPr>
          <w:rFonts w:ascii="Century Gothic" w:hAnsi="Century Gothic"/>
          <w:sz w:val="20"/>
          <w:szCs w:val="20"/>
        </w:rPr>
        <w:t xml:space="preserve"> industrial grade, extended life, inhibited ethylene glycol based machine tool heat transfer fluid. It is formulated with technical grade stable ethylene glycol base stocks</w:t>
      </w:r>
      <w:r w:rsidR="00BC57FB" w:rsidRPr="000814DB">
        <w:rPr>
          <w:rFonts w:ascii="Century Gothic" w:hAnsi="Century Gothic"/>
          <w:sz w:val="20"/>
          <w:szCs w:val="20"/>
        </w:rPr>
        <w:t xml:space="preserve"> then put into solution with deionized water</w:t>
      </w:r>
      <w:r w:rsidRPr="000814DB">
        <w:rPr>
          <w:rFonts w:ascii="Century Gothic" w:hAnsi="Century Gothic"/>
          <w:sz w:val="20"/>
          <w:szCs w:val="20"/>
        </w:rPr>
        <w:t xml:space="preserve"> and further enhanced with cutting edge corrosion inhibitors and acid neutralizing agents thus </w:t>
      </w:r>
      <w:r w:rsidR="00BD79B5" w:rsidRPr="000814DB">
        <w:rPr>
          <w:rFonts w:ascii="Century Gothic" w:hAnsi="Century Gothic"/>
          <w:sz w:val="20"/>
          <w:szCs w:val="20"/>
        </w:rPr>
        <w:t>providing for excellent foam</w:t>
      </w:r>
      <w:r w:rsidRPr="000814DB">
        <w:rPr>
          <w:rFonts w:ascii="Century Gothic" w:hAnsi="Century Gothic"/>
          <w:sz w:val="20"/>
          <w:szCs w:val="20"/>
        </w:rPr>
        <w:t xml:space="preserve"> protection. </w:t>
      </w:r>
    </w:p>
    <w:p w:rsidR="0077747E" w:rsidRPr="000814DB" w:rsidRDefault="0077747E" w:rsidP="0077747E">
      <w:pPr>
        <w:pStyle w:val="NoSpacing"/>
        <w:rPr>
          <w:rFonts w:ascii="Century Gothic" w:hAnsi="Century Gothic"/>
          <w:sz w:val="20"/>
          <w:szCs w:val="20"/>
        </w:rPr>
      </w:pP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Signal Chiller Fluid XL Solution is formulated for use in areas where the highest degree of heat transfer and corrosion protection is required. This includes machine tool spindle coolant systems, process heating and cooling transfer systems as well as closed loop water based HVAC.</w:t>
      </w:r>
    </w:p>
    <w:p w:rsidR="0077747E" w:rsidRPr="000814DB" w:rsidRDefault="0077747E" w:rsidP="0077747E">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77747E" w:rsidRPr="000814DB" w:rsidTr="00A630D9">
        <w:tc>
          <w:tcPr>
            <w:tcW w:w="9360" w:type="dxa"/>
            <w:tcBorders>
              <w:top w:val="nil"/>
              <w:left w:val="nil"/>
              <w:bottom w:val="nil"/>
              <w:right w:val="nil"/>
            </w:tcBorders>
            <w:shd w:val="clear" w:color="auto" w:fill="FF0000"/>
            <w:hideMark/>
          </w:tcPr>
          <w:p w:rsidR="0077747E" w:rsidRPr="000814DB" w:rsidRDefault="0077747E" w:rsidP="00A630D9">
            <w:pPr>
              <w:pStyle w:val="NoSpacing"/>
              <w:jc w:val="center"/>
              <w:rPr>
                <w:rFonts w:ascii="Century Gothic" w:hAnsi="Century Gothic"/>
                <w:color w:val="FFFFFF" w:themeColor="background1"/>
                <w:sz w:val="20"/>
                <w:szCs w:val="20"/>
              </w:rPr>
            </w:pPr>
            <w:r w:rsidRPr="000814DB">
              <w:rPr>
                <w:rFonts w:ascii="Century Gothic" w:hAnsi="Century Gothic"/>
                <w:color w:val="FFFFFF" w:themeColor="background1"/>
                <w:sz w:val="20"/>
                <w:szCs w:val="20"/>
              </w:rPr>
              <w:t>Features and Advantages:</w:t>
            </w:r>
          </w:p>
        </w:tc>
      </w:tr>
    </w:tbl>
    <w:p w:rsidR="0077747E" w:rsidRPr="000814DB" w:rsidRDefault="0077747E" w:rsidP="0077747E">
      <w:pPr>
        <w:pStyle w:val="NoSpacing"/>
        <w:rPr>
          <w:rFonts w:ascii="Century Gothic" w:hAnsi="Century Gothic"/>
          <w:sz w:val="20"/>
          <w:szCs w:val="20"/>
        </w:rPr>
      </w:pP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 xml:space="preserve">*Fully formulated ready to use, no </w:t>
      </w:r>
      <w:r w:rsidR="000259EC" w:rsidRPr="000814DB">
        <w:rPr>
          <w:rFonts w:ascii="Century Gothic" w:hAnsi="Century Gothic"/>
          <w:sz w:val="20"/>
          <w:szCs w:val="20"/>
        </w:rPr>
        <w:t>additional water necessary</w:t>
      </w: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 xml:space="preserve">*Easily distinguished by blue dyed product for visual and leak detection purposes </w:t>
      </w: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 xml:space="preserve">*Special corrosion inhibitors formulated for extended protection against rust and corrosion </w:t>
      </w: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 xml:space="preserve">*Formulated to be safe for use in all types of systems contacting all types of metals, ferrous and </w:t>
      </w:r>
      <w:r w:rsidR="000814DB">
        <w:rPr>
          <w:rFonts w:ascii="Century Gothic" w:hAnsi="Century Gothic"/>
          <w:sz w:val="20"/>
          <w:szCs w:val="20"/>
        </w:rPr>
        <w:t xml:space="preserve">       </w:t>
      </w:r>
      <w:r w:rsidRPr="000814DB">
        <w:rPr>
          <w:rFonts w:ascii="Century Gothic" w:hAnsi="Century Gothic"/>
          <w:sz w:val="20"/>
          <w:szCs w:val="20"/>
        </w:rPr>
        <w:t>non-ferrous</w:t>
      </w: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 xml:space="preserve">*Excellent heat transfer capabilities thus ensuring maximum machine efficiency </w:t>
      </w:r>
    </w:p>
    <w:p w:rsidR="0077747E" w:rsidRPr="000814DB" w:rsidRDefault="0077747E" w:rsidP="0077747E">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77747E" w:rsidRPr="000814DB" w:rsidTr="00A630D9">
        <w:tc>
          <w:tcPr>
            <w:tcW w:w="9360" w:type="dxa"/>
            <w:tcBorders>
              <w:top w:val="nil"/>
              <w:left w:val="nil"/>
              <w:bottom w:val="nil"/>
              <w:right w:val="nil"/>
            </w:tcBorders>
            <w:shd w:val="clear" w:color="auto" w:fill="FF0000"/>
            <w:hideMark/>
          </w:tcPr>
          <w:p w:rsidR="0077747E" w:rsidRPr="000814DB" w:rsidRDefault="0077747E" w:rsidP="00A630D9">
            <w:pPr>
              <w:pStyle w:val="NoSpacing"/>
              <w:jc w:val="center"/>
              <w:rPr>
                <w:rFonts w:ascii="Century Gothic" w:hAnsi="Century Gothic"/>
                <w:color w:val="FFFFFF" w:themeColor="background1"/>
                <w:sz w:val="20"/>
                <w:szCs w:val="20"/>
              </w:rPr>
            </w:pPr>
            <w:r w:rsidRPr="000814DB">
              <w:rPr>
                <w:rFonts w:ascii="Century Gothic" w:hAnsi="Century Gothic"/>
                <w:color w:val="FFFFFF" w:themeColor="background1"/>
                <w:sz w:val="20"/>
                <w:szCs w:val="20"/>
              </w:rPr>
              <w:t>Package Size:</w:t>
            </w:r>
          </w:p>
        </w:tc>
      </w:tr>
    </w:tbl>
    <w:p w:rsidR="0077747E" w:rsidRPr="000814DB" w:rsidRDefault="0077747E" w:rsidP="0077747E">
      <w:pPr>
        <w:pStyle w:val="NoSpacing"/>
        <w:rPr>
          <w:rFonts w:ascii="Century Gothic" w:hAnsi="Century Gothic"/>
          <w:sz w:val="20"/>
          <w:szCs w:val="20"/>
        </w:rPr>
      </w:pP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Drums, Pails, 2 ½ gallon</w:t>
      </w:r>
    </w:p>
    <w:p w:rsidR="0077747E" w:rsidRPr="000814DB" w:rsidRDefault="0077747E" w:rsidP="0077747E">
      <w:pPr>
        <w:pStyle w:val="NoSpacing"/>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77747E" w:rsidRPr="000814DB" w:rsidTr="00A630D9">
        <w:tc>
          <w:tcPr>
            <w:tcW w:w="9360" w:type="dxa"/>
            <w:tcBorders>
              <w:top w:val="nil"/>
              <w:left w:val="nil"/>
              <w:bottom w:val="nil"/>
              <w:right w:val="nil"/>
            </w:tcBorders>
            <w:shd w:val="clear" w:color="auto" w:fill="FF0000"/>
            <w:hideMark/>
          </w:tcPr>
          <w:p w:rsidR="0077747E" w:rsidRPr="000814DB" w:rsidRDefault="0077747E" w:rsidP="00A630D9">
            <w:pPr>
              <w:pStyle w:val="NoSpacing"/>
              <w:jc w:val="center"/>
              <w:rPr>
                <w:rFonts w:ascii="Century Gothic" w:hAnsi="Century Gothic"/>
                <w:color w:val="FFFFFF" w:themeColor="background1"/>
                <w:sz w:val="20"/>
                <w:szCs w:val="20"/>
              </w:rPr>
            </w:pPr>
            <w:r w:rsidRPr="000814DB">
              <w:rPr>
                <w:rFonts w:ascii="Century Gothic" w:hAnsi="Century Gothic"/>
                <w:color w:val="FFFFFF" w:themeColor="background1"/>
                <w:sz w:val="20"/>
                <w:szCs w:val="20"/>
              </w:rPr>
              <w:t>Typical Characteristics:</w:t>
            </w:r>
          </w:p>
        </w:tc>
      </w:tr>
    </w:tbl>
    <w:p w:rsidR="0077747E" w:rsidRPr="000814DB" w:rsidRDefault="0077747E" w:rsidP="0077747E">
      <w:pPr>
        <w:pStyle w:val="NoSpacing"/>
        <w:rPr>
          <w:rFonts w:ascii="Century Gothic" w:eastAsia="Times New Roman" w:hAnsi="Century Gothic" w:cs="Times New Roman"/>
          <w:sz w:val="20"/>
          <w:szCs w:val="20"/>
        </w:rPr>
      </w:pP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 xml:space="preserve">Specific </w:t>
      </w:r>
      <w:proofErr w:type="gramStart"/>
      <w:r w:rsidRPr="000814DB">
        <w:rPr>
          <w:rFonts w:ascii="Century Gothic" w:hAnsi="Century Gothic"/>
          <w:sz w:val="20"/>
          <w:szCs w:val="20"/>
        </w:rPr>
        <w:t>Gravity(</w:t>
      </w:r>
      <w:proofErr w:type="gramEnd"/>
      <w:r w:rsidRPr="000814DB">
        <w:rPr>
          <w:rFonts w:ascii="Century Gothic" w:hAnsi="Century Gothic"/>
          <w:sz w:val="20"/>
          <w:szCs w:val="20"/>
        </w:rPr>
        <w:t>16/16°C)</w:t>
      </w:r>
      <w:r w:rsidRPr="000814DB">
        <w:rPr>
          <w:rFonts w:ascii="Century Gothic" w:hAnsi="Century Gothic"/>
          <w:sz w:val="20"/>
          <w:szCs w:val="20"/>
        </w:rPr>
        <w:tab/>
      </w:r>
      <w:r w:rsidRPr="000814DB">
        <w:rPr>
          <w:rFonts w:ascii="Century Gothic" w:hAnsi="Century Gothic"/>
          <w:sz w:val="20"/>
          <w:szCs w:val="20"/>
        </w:rPr>
        <w:tab/>
        <w:t>1.067-1.077</w:t>
      </w:r>
    </w:p>
    <w:p w:rsidR="0077747E" w:rsidRPr="000814DB" w:rsidRDefault="0077747E" w:rsidP="0077747E">
      <w:pPr>
        <w:pStyle w:val="NoSpacing"/>
        <w:rPr>
          <w:rFonts w:ascii="Vrinda" w:hAnsi="Vrinda" w:cs="Vrinda"/>
          <w:sz w:val="20"/>
          <w:szCs w:val="20"/>
        </w:rPr>
      </w:pPr>
      <w:r w:rsidRPr="000814DB">
        <w:rPr>
          <w:rFonts w:ascii="Century Gothic" w:hAnsi="Century Gothic"/>
          <w:sz w:val="20"/>
          <w:szCs w:val="20"/>
        </w:rPr>
        <w:t>Freezing Point, as is</w:t>
      </w:r>
      <w:r w:rsidRPr="000814DB">
        <w:rPr>
          <w:rFonts w:ascii="Century Gothic" w:hAnsi="Century Gothic"/>
          <w:sz w:val="20"/>
          <w:szCs w:val="20"/>
        </w:rPr>
        <w:tab/>
      </w:r>
      <w:r w:rsidRPr="000814DB">
        <w:rPr>
          <w:rFonts w:ascii="Century Gothic" w:hAnsi="Century Gothic"/>
          <w:sz w:val="20"/>
          <w:szCs w:val="20"/>
        </w:rPr>
        <w:tab/>
      </w:r>
      <w:r w:rsidRPr="000814DB">
        <w:rPr>
          <w:rFonts w:ascii="Century Gothic" w:hAnsi="Century Gothic"/>
          <w:sz w:val="20"/>
          <w:szCs w:val="20"/>
        </w:rPr>
        <w:tab/>
        <w:t>-37</w:t>
      </w:r>
      <w:r w:rsidRPr="000814DB">
        <w:rPr>
          <w:rFonts w:ascii="Century Gothic" w:hAnsi="Century Gothic" w:cs="Vrinda"/>
          <w:sz w:val="20"/>
          <w:szCs w:val="20"/>
        </w:rPr>
        <w:t xml:space="preserve">°C </w:t>
      </w:r>
    </w:p>
    <w:p w:rsidR="0077747E" w:rsidRPr="000814DB" w:rsidRDefault="00DD7217" w:rsidP="0077747E">
      <w:pPr>
        <w:pStyle w:val="NoSpacing"/>
        <w:rPr>
          <w:rFonts w:ascii="Century Gothic" w:hAnsi="Century Gothic"/>
          <w:sz w:val="20"/>
          <w:szCs w:val="20"/>
        </w:rPr>
      </w:pPr>
      <w:r>
        <w:rPr>
          <w:rFonts w:ascii="Century Gothic" w:hAnsi="Century Gothic"/>
          <w:sz w:val="20"/>
          <w:szCs w:val="20"/>
        </w:rPr>
        <w:t>Boiling Point (Range), Reflux</w:t>
      </w:r>
      <w:r>
        <w:rPr>
          <w:rFonts w:ascii="Century Gothic" w:hAnsi="Century Gothic"/>
          <w:sz w:val="20"/>
          <w:szCs w:val="20"/>
        </w:rPr>
        <w:tab/>
      </w:r>
      <w:r>
        <w:rPr>
          <w:rFonts w:ascii="Century Gothic" w:hAnsi="Century Gothic"/>
          <w:sz w:val="20"/>
          <w:szCs w:val="20"/>
        </w:rPr>
        <w:tab/>
      </w:r>
      <w:bookmarkStart w:id="0" w:name="_GoBack"/>
      <w:bookmarkEnd w:id="0"/>
      <w:r>
        <w:rPr>
          <w:rFonts w:ascii="Century Gothic" w:hAnsi="Century Gothic"/>
          <w:sz w:val="20"/>
          <w:szCs w:val="20"/>
        </w:rPr>
        <w:t>107°C – 197°C</w:t>
      </w: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 xml:space="preserve">PH, 50% Volume Solution </w:t>
      </w:r>
      <w:r w:rsidRPr="000814DB">
        <w:rPr>
          <w:rFonts w:ascii="Century Gothic" w:hAnsi="Century Gothic"/>
          <w:sz w:val="20"/>
          <w:szCs w:val="20"/>
        </w:rPr>
        <w:tab/>
      </w:r>
      <w:r w:rsidRPr="000814DB">
        <w:rPr>
          <w:rFonts w:ascii="Century Gothic" w:hAnsi="Century Gothic"/>
          <w:sz w:val="20"/>
          <w:szCs w:val="20"/>
        </w:rPr>
        <w:tab/>
        <w:t>10.0 – 11.0</w:t>
      </w: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Reserve Alkalinity</w:t>
      </w:r>
      <w:r w:rsidRPr="000814DB">
        <w:rPr>
          <w:rFonts w:ascii="Century Gothic" w:hAnsi="Century Gothic"/>
          <w:sz w:val="20"/>
          <w:szCs w:val="20"/>
        </w:rPr>
        <w:tab/>
      </w:r>
      <w:r w:rsidRPr="000814DB">
        <w:rPr>
          <w:rFonts w:ascii="Century Gothic" w:hAnsi="Century Gothic"/>
          <w:sz w:val="20"/>
          <w:szCs w:val="20"/>
        </w:rPr>
        <w:tab/>
      </w:r>
      <w:r w:rsidRPr="000814DB">
        <w:rPr>
          <w:rFonts w:ascii="Century Gothic" w:hAnsi="Century Gothic"/>
          <w:sz w:val="20"/>
          <w:szCs w:val="20"/>
        </w:rPr>
        <w:tab/>
        <w:t>3.0 – 3.8</w:t>
      </w: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Foam Test</w:t>
      </w:r>
      <w:r w:rsidRPr="000814DB">
        <w:rPr>
          <w:rFonts w:ascii="Century Gothic" w:hAnsi="Century Gothic"/>
          <w:sz w:val="20"/>
          <w:szCs w:val="20"/>
        </w:rPr>
        <w:tab/>
      </w:r>
      <w:r w:rsidRPr="000814DB">
        <w:rPr>
          <w:rFonts w:ascii="Century Gothic" w:hAnsi="Century Gothic"/>
          <w:sz w:val="20"/>
          <w:szCs w:val="20"/>
        </w:rPr>
        <w:tab/>
      </w:r>
      <w:r w:rsidRPr="000814DB">
        <w:rPr>
          <w:rFonts w:ascii="Century Gothic" w:hAnsi="Century Gothic"/>
          <w:sz w:val="20"/>
          <w:szCs w:val="20"/>
        </w:rPr>
        <w:tab/>
      </w:r>
      <w:r w:rsidRPr="000814DB">
        <w:rPr>
          <w:rFonts w:ascii="Century Gothic" w:hAnsi="Century Gothic"/>
          <w:sz w:val="20"/>
          <w:szCs w:val="20"/>
        </w:rPr>
        <w:tab/>
        <w:t>150 ml. / 5sec., Max</w:t>
      </w:r>
    </w:p>
    <w:p w:rsidR="0077747E" w:rsidRPr="000814DB" w:rsidRDefault="0077747E" w:rsidP="0077747E">
      <w:pPr>
        <w:pStyle w:val="NoSpacing"/>
        <w:rPr>
          <w:rFonts w:ascii="Century Gothic" w:hAnsi="Century Gothic"/>
          <w:sz w:val="20"/>
          <w:szCs w:val="20"/>
        </w:rPr>
      </w:pPr>
      <w:r w:rsidRPr="000814DB">
        <w:rPr>
          <w:rFonts w:ascii="Century Gothic" w:hAnsi="Century Gothic"/>
          <w:sz w:val="20"/>
          <w:szCs w:val="20"/>
        </w:rPr>
        <w:t>Color</w:t>
      </w:r>
      <w:r w:rsidRPr="000814DB">
        <w:rPr>
          <w:rFonts w:ascii="Century Gothic" w:hAnsi="Century Gothic"/>
          <w:sz w:val="20"/>
          <w:szCs w:val="20"/>
        </w:rPr>
        <w:tab/>
      </w:r>
      <w:r w:rsidRPr="000814DB">
        <w:rPr>
          <w:rFonts w:ascii="Century Gothic" w:hAnsi="Century Gothic"/>
          <w:sz w:val="20"/>
          <w:szCs w:val="20"/>
        </w:rPr>
        <w:tab/>
      </w:r>
      <w:r w:rsidRPr="000814DB">
        <w:rPr>
          <w:rFonts w:ascii="Century Gothic" w:hAnsi="Century Gothic"/>
          <w:sz w:val="20"/>
          <w:szCs w:val="20"/>
        </w:rPr>
        <w:tab/>
      </w:r>
      <w:r w:rsidRPr="000814DB">
        <w:rPr>
          <w:rFonts w:ascii="Century Gothic" w:hAnsi="Century Gothic"/>
          <w:sz w:val="20"/>
          <w:szCs w:val="20"/>
        </w:rPr>
        <w:tab/>
      </w:r>
      <w:r w:rsidRPr="000814DB">
        <w:rPr>
          <w:rFonts w:ascii="Century Gothic" w:hAnsi="Century Gothic"/>
          <w:sz w:val="20"/>
          <w:szCs w:val="20"/>
        </w:rPr>
        <w:tab/>
        <w:t>Blue</w:t>
      </w:r>
    </w:p>
    <w:p w:rsidR="0077747E" w:rsidRPr="00211384" w:rsidRDefault="0077747E" w:rsidP="0077747E">
      <w:pPr>
        <w:pStyle w:val="NoSpacing"/>
        <w:rPr>
          <w:rFonts w:ascii="Century Gothic" w:hAnsi="Century Gothic"/>
          <w:sz w:val="24"/>
          <w:szCs w:val="24"/>
        </w:rPr>
      </w:pPr>
    </w:p>
    <w:p w:rsidR="00184B19" w:rsidRDefault="00184B19"/>
    <w:sectPr w:rsidR="00184B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36" w:rsidRDefault="00464F4F">
      <w:pPr>
        <w:spacing w:after="0" w:line="240" w:lineRule="auto"/>
      </w:pPr>
      <w:r>
        <w:separator/>
      </w:r>
    </w:p>
  </w:endnote>
  <w:endnote w:type="continuationSeparator" w:id="0">
    <w:p w:rsidR="007D0336" w:rsidRDefault="0046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rinda">
    <w:altName w:val="Gadug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54843"/>
      <w:docPartObj>
        <w:docPartGallery w:val="Page Numbers (Bottom of Page)"/>
        <w:docPartUnique/>
      </w:docPartObj>
    </w:sdtPr>
    <w:sdtEndPr>
      <w:rPr>
        <w:noProof/>
      </w:rPr>
    </w:sdtEndPr>
    <w:sdtContent>
      <w:p w:rsidR="00211384" w:rsidRDefault="00623DFA">
        <w:pPr>
          <w:pStyle w:val="Footer"/>
          <w:jc w:val="center"/>
        </w:pPr>
        <w:r>
          <w:fldChar w:fldCharType="begin"/>
        </w:r>
        <w:r>
          <w:instrText xml:space="preserve"> PAGE   \* MERGEFORMAT </w:instrText>
        </w:r>
        <w:r>
          <w:fldChar w:fldCharType="separate"/>
        </w:r>
        <w:r w:rsidR="00DD7217">
          <w:rPr>
            <w:noProof/>
          </w:rPr>
          <w:t>1</w:t>
        </w:r>
        <w:r>
          <w:rPr>
            <w:noProof/>
          </w:rPr>
          <w:fldChar w:fldCharType="end"/>
        </w:r>
      </w:p>
    </w:sdtContent>
  </w:sdt>
  <w:p w:rsidR="00211384" w:rsidRDefault="00DD7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36" w:rsidRDefault="00464F4F">
      <w:pPr>
        <w:spacing w:after="0" w:line="240" w:lineRule="auto"/>
      </w:pPr>
      <w:r>
        <w:separator/>
      </w:r>
    </w:p>
  </w:footnote>
  <w:footnote w:type="continuationSeparator" w:id="0">
    <w:p w:rsidR="007D0336" w:rsidRDefault="0046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84" w:rsidRDefault="00623DFA">
    <w:pPr>
      <w:pStyle w:val="Header"/>
    </w:pPr>
    <w:r>
      <w:rPr>
        <w:noProof/>
      </w:rPr>
      <w:drawing>
        <wp:inline distT="0" distB="0" distL="0" distR="0" wp14:anchorId="5BE884B1" wp14:editId="023759F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7E"/>
    <w:rsid w:val="000259EC"/>
    <w:rsid w:val="000814DB"/>
    <w:rsid w:val="00184B19"/>
    <w:rsid w:val="00464F4F"/>
    <w:rsid w:val="00623DFA"/>
    <w:rsid w:val="0077747E"/>
    <w:rsid w:val="007D0336"/>
    <w:rsid w:val="00B97948"/>
    <w:rsid w:val="00BC57FB"/>
    <w:rsid w:val="00BD79B5"/>
    <w:rsid w:val="00C1340B"/>
    <w:rsid w:val="00DD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47E"/>
  </w:style>
  <w:style w:type="paragraph" w:styleId="Footer">
    <w:name w:val="footer"/>
    <w:basedOn w:val="Normal"/>
    <w:link w:val="FooterChar"/>
    <w:uiPriority w:val="99"/>
    <w:semiHidden/>
    <w:unhideWhenUsed/>
    <w:rsid w:val="00777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47E"/>
  </w:style>
  <w:style w:type="table" w:styleId="TableGrid">
    <w:name w:val="Table Grid"/>
    <w:basedOn w:val="TableNormal"/>
    <w:uiPriority w:val="59"/>
    <w:rsid w:val="0077747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47E"/>
    <w:pPr>
      <w:spacing w:after="0" w:line="240" w:lineRule="auto"/>
    </w:pPr>
  </w:style>
  <w:style w:type="paragraph" w:styleId="BalloonText">
    <w:name w:val="Balloon Text"/>
    <w:basedOn w:val="Normal"/>
    <w:link w:val="BalloonTextChar"/>
    <w:uiPriority w:val="99"/>
    <w:semiHidden/>
    <w:unhideWhenUsed/>
    <w:rsid w:val="0077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7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47E"/>
  </w:style>
  <w:style w:type="paragraph" w:styleId="Footer">
    <w:name w:val="footer"/>
    <w:basedOn w:val="Normal"/>
    <w:link w:val="FooterChar"/>
    <w:uiPriority w:val="99"/>
    <w:semiHidden/>
    <w:unhideWhenUsed/>
    <w:rsid w:val="00777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47E"/>
  </w:style>
  <w:style w:type="table" w:styleId="TableGrid">
    <w:name w:val="Table Grid"/>
    <w:basedOn w:val="TableNormal"/>
    <w:uiPriority w:val="59"/>
    <w:rsid w:val="0077747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47E"/>
    <w:pPr>
      <w:spacing w:after="0" w:line="240" w:lineRule="auto"/>
    </w:pPr>
  </w:style>
  <w:style w:type="paragraph" w:styleId="BalloonText">
    <w:name w:val="Balloon Text"/>
    <w:basedOn w:val="Normal"/>
    <w:link w:val="BalloonTextChar"/>
    <w:uiPriority w:val="99"/>
    <w:semiHidden/>
    <w:unhideWhenUsed/>
    <w:rsid w:val="0077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8</cp:revision>
  <cp:lastPrinted>2015-10-28T16:11:00Z</cp:lastPrinted>
  <dcterms:created xsi:type="dcterms:W3CDTF">2015-10-28T14:22:00Z</dcterms:created>
  <dcterms:modified xsi:type="dcterms:W3CDTF">2017-08-09T14:44:00Z</dcterms:modified>
</cp:coreProperties>
</file>