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:rsidR="00C614B9" w:rsidRDefault="00E53925" w:rsidP="00E53925">
      <w:pPr>
        <w:rPr>
          <w:rFonts w:ascii="Century Gothic" w:hAnsi="Century Gothic"/>
          <w:b/>
          <w:color w:val="000000" w:themeColor="text1"/>
        </w:rPr>
      </w:pPr>
      <w:r w:rsidRPr="00E17436">
        <w:rPr>
          <w:rFonts w:ascii="Century Gothic" w:hAnsi="Century Gothic"/>
          <w:b/>
          <w:color w:val="000000" w:themeColor="text1"/>
        </w:rPr>
        <w:t>Beacon Signal Cut 121</w:t>
      </w:r>
    </w:p>
    <w:p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:rsidR="00E53925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Beacon Signal Cut </w:t>
      </w:r>
      <w:r w:rsidR="00D35323" w:rsidRPr="00E17436">
        <w:rPr>
          <w:rFonts w:ascii="Century Gothic" w:hAnsi="Century Gothic"/>
          <w:sz w:val="20"/>
          <w:szCs w:val="20"/>
        </w:rPr>
        <w:t xml:space="preserve">121 is </w:t>
      </w:r>
      <w:r w:rsidR="00B103C6">
        <w:rPr>
          <w:rFonts w:ascii="Century Gothic" w:hAnsi="Century Gothic"/>
          <w:sz w:val="20"/>
          <w:szCs w:val="20"/>
        </w:rPr>
        <w:t>a high quality semi-synthetic water miscible metalworking fluid designed for use over a wide and varying water hardness range. It</w:t>
      </w:r>
      <w:r w:rsidR="00CF65ED">
        <w:rPr>
          <w:rFonts w:ascii="Century Gothic" w:hAnsi="Century Gothic"/>
          <w:sz w:val="20"/>
          <w:szCs w:val="20"/>
        </w:rPr>
        <w:t xml:space="preserve"> is </w:t>
      </w:r>
      <w:r w:rsidR="00B103C6">
        <w:rPr>
          <w:rFonts w:ascii="Century Gothic" w:hAnsi="Century Gothic"/>
          <w:sz w:val="20"/>
          <w:szCs w:val="20"/>
        </w:rPr>
        <w:t xml:space="preserve">fortified to provide excellent machining for the most difficult to machine materials, ferrous and </w:t>
      </w:r>
      <w:r w:rsidR="00C614B9">
        <w:rPr>
          <w:rFonts w:ascii="Century Gothic" w:hAnsi="Century Gothic"/>
          <w:sz w:val="20"/>
          <w:szCs w:val="20"/>
        </w:rPr>
        <w:t>nonferrous</w:t>
      </w:r>
      <w:r w:rsidR="00B103C6">
        <w:rPr>
          <w:rFonts w:ascii="Century Gothic" w:hAnsi="Century Gothic"/>
          <w:sz w:val="20"/>
          <w:szCs w:val="20"/>
        </w:rPr>
        <w:t xml:space="preserve"> and the like from turning, milling, </w:t>
      </w:r>
      <w:r w:rsidR="00C614B9">
        <w:rPr>
          <w:rFonts w:ascii="Century Gothic" w:hAnsi="Century Gothic"/>
          <w:sz w:val="20"/>
          <w:szCs w:val="20"/>
        </w:rPr>
        <w:t>and drilling</w:t>
      </w:r>
      <w:r w:rsidR="00B103C6">
        <w:rPr>
          <w:rFonts w:ascii="Century Gothic" w:hAnsi="Century Gothic"/>
          <w:sz w:val="20"/>
          <w:szCs w:val="20"/>
        </w:rPr>
        <w:t xml:space="preserve">, sawing and grinding applications. 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Signal Cut 121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Beacon Signal Cut 121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:rsidR="0031719F" w:rsidRPr="00E17436" w:rsidRDefault="0031719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*Signal Cut 121 is environmentally conscious fluid that contains no chlorine, nitrites, heavy metals, phenols or diethanolamines.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:rsidR="00632D88" w:rsidRPr="00E17436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*Oil rejecting</w:t>
      </w:r>
      <w:r w:rsidR="00C614B9">
        <w:rPr>
          <w:rFonts w:ascii="Century Gothic" w:hAnsi="Century Gothic"/>
          <w:sz w:val="20"/>
          <w:szCs w:val="20"/>
        </w:rPr>
        <w:t xml:space="preserve"> capabilities (</w:t>
      </w:r>
      <w:r w:rsidR="002C1CF7">
        <w:rPr>
          <w:rFonts w:ascii="Century Gothic" w:hAnsi="Century Gothic"/>
          <w:sz w:val="20"/>
          <w:szCs w:val="20"/>
        </w:rPr>
        <w:t xml:space="preserve">effluent </w:t>
      </w:r>
      <w:r w:rsidR="00C614B9">
        <w:rPr>
          <w:rFonts w:ascii="Century Gothic" w:hAnsi="Century Gothic"/>
          <w:sz w:val="20"/>
          <w:szCs w:val="20"/>
        </w:rPr>
        <w:t>oils)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Clear Amber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Specific Gravity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1.02</w:t>
      </w:r>
    </w:p>
    <w:p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pH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in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3.0</w:t>
      </w:r>
    </w:p>
    <w:p w:rsidR="009A3D4F" w:rsidRDefault="009A3D4F">
      <w:pPr>
        <w:rPr>
          <w:rFonts w:ascii="Century Gothic" w:hAnsi="Century Gothic"/>
          <w:sz w:val="20"/>
          <w:szCs w:val="20"/>
        </w:rPr>
      </w:pPr>
    </w:p>
    <w:p w:rsidR="009A3D4F" w:rsidRPr="00CF65ED" w:rsidRDefault="009A3D4F" w:rsidP="009A3D4F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www.beaconlubricants.com</w:t>
      </w:r>
      <w:bookmarkStart w:id="0" w:name="_GoBack"/>
      <w:bookmarkEnd w:id="0"/>
    </w:p>
    <w:sectPr w:rsidR="009A3D4F" w:rsidRPr="00CF65ED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88" w:rsidRDefault="009B0C88" w:rsidP="00E17436">
      <w:r>
        <w:separator/>
      </w:r>
    </w:p>
  </w:endnote>
  <w:endnote w:type="continuationSeparator" w:id="0">
    <w:p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D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88" w:rsidRDefault="009B0C88" w:rsidP="00E17436">
      <w:r>
        <w:separator/>
      </w:r>
    </w:p>
  </w:footnote>
  <w:footnote w:type="continuationSeparator" w:id="0">
    <w:p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36" w:rsidRDefault="00CF1E77">
    <w:pPr>
      <w:pStyle w:val="Header"/>
    </w:pPr>
    <w:r>
      <w:rPr>
        <w:noProof/>
      </w:rPr>
      <w:drawing>
        <wp:inline distT="0" distB="0" distL="0" distR="0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A2E22"/>
    <w:rsid w:val="00436A46"/>
    <w:rsid w:val="00465ACB"/>
    <w:rsid w:val="004A24F2"/>
    <w:rsid w:val="00632D88"/>
    <w:rsid w:val="007B6302"/>
    <w:rsid w:val="008000F4"/>
    <w:rsid w:val="009A3D4F"/>
    <w:rsid w:val="009B0C88"/>
    <w:rsid w:val="009D731B"/>
    <w:rsid w:val="00AA3EA9"/>
    <w:rsid w:val="00AD0F88"/>
    <w:rsid w:val="00B103C6"/>
    <w:rsid w:val="00B20327"/>
    <w:rsid w:val="00BA080A"/>
    <w:rsid w:val="00C614B9"/>
    <w:rsid w:val="00CF1E77"/>
    <w:rsid w:val="00CF65ED"/>
    <w:rsid w:val="00D35323"/>
    <w:rsid w:val="00DB1D5A"/>
    <w:rsid w:val="00E17436"/>
    <w:rsid w:val="00E53925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</cp:lastModifiedBy>
  <cp:revision>12</cp:revision>
  <cp:lastPrinted>2015-04-01T17:07:00Z</cp:lastPrinted>
  <dcterms:created xsi:type="dcterms:W3CDTF">2015-01-15T14:10:00Z</dcterms:created>
  <dcterms:modified xsi:type="dcterms:W3CDTF">2017-02-06T17:27:00Z</dcterms:modified>
</cp:coreProperties>
</file>