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  <w:b/>
          <w:color w:val="000000" w:themeColor="text1"/>
          <w:sz w:val="24"/>
          <w:szCs w:val="24"/>
        </w:rPr>
      </w:pPr>
    </w:p>
    <w:p w:rsidR="00856CFD" w:rsidRPr="006A436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  <w:b/>
          <w:color w:val="000000" w:themeColor="text1"/>
          <w:sz w:val="24"/>
          <w:szCs w:val="24"/>
        </w:rPr>
      </w:pPr>
      <w:r w:rsidRPr="006A436D">
        <w:rPr>
          <w:rFonts w:ascii="Century Gothic" w:eastAsiaTheme="minorEastAsia" w:hAnsi="Century Gothic" w:cstheme="minorBidi"/>
          <w:b/>
          <w:color w:val="000000" w:themeColor="text1"/>
          <w:sz w:val="24"/>
          <w:szCs w:val="24"/>
        </w:rPr>
        <w:t>Signal Gear Oils</w:t>
      </w:r>
    </w:p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56CFD" w:rsidRPr="00856CFD" w:rsidTr="00C6679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856CFD" w:rsidRPr="00856CFD" w:rsidRDefault="00856CFD" w:rsidP="00856CFD">
            <w:pPr>
              <w:overflowPunct/>
              <w:autoSpaceDE/>
              <w:autoSpaceDN/>
              <w:adjustRightInd/>
              <w:jc w:val="center"/>
              <w:rPr>
                <w:rFonts w:ascii="Century Gothic" w:eastAsiaTheme="minorEastAsia" w:hAnsi="Century Gothic" w:cstheme="minorBidi"/>
                <w:color w:val="FFFFFF" w:themeColor="background1"/>
              </w:rPr>
            </w:pPr>
            <w:r w:rsidRPr="00856CFD">
              <w:rPr>
                <w:rFonts w:ascii="Century Gothic" w:eastAsiaTheme="minorEastAsia" w:hAnsi="Century Gothic" w:cstheme="minorBidi"/>
                <w:color w:val="FFFFFF" w:themeColor="background1"/>
              </w:rPr>
              <w:t>Product Application:</w:t>
            </w:r>
          </w:p>
        </w:tc>
      </w:tr>
    </w:tbl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</w:p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 w:rsidRPr="00856CFD">
        <w:rPr>
          <w:rFonts w:ascii="Century Gothic" w:eastAsiaTheme="minorEastAsia" w:hAnsi="Century Gothic" w:cstheme="minorBidi"/>
        </w:rPr>
        <w:t xml:space="preserve"> Signal Gear Oils are premium </w:t>
      </w:r>
      <w:r w:rsidR="00C66796">
        <w:rPr>
          <w:rFonts w:ascii="Century Gothic" w:eastAsiaTheme="minorEastAsia" w:hAnsi="Century Gothic" w:cstheme="minorBidi"/>
        </w:rPr>
        <w:t xml:space="preserve">heavy duty, commercial grade </w:t>
      </w:r>
      <w:r w:rsidRPr="00856CFD">
        <w:rPr>
          <w:rFonts w:ascii="Century Gothic" w:eastAsiaTheme="minorEastAsia" w:hAnsi="Century Gothic" w:cstheme="minorBidi"/>
        </w:rPr>
        <w:t>multipurpose gear lubri</w:t>
      </w:r>
      <w:r w:rsidR="00C66796">
        <w:rPr>
          <w:rFonts w:ascii="Century Gothic" w:eastAsiaTheme="minorEastAsia" w:hAnsi="Century Gothic" w:cstheme="minorBidi"/>
        </w:rPr>
        <w:t xml:space="preserve">cants </w:t>
      </w:r>
      <w:r w:rsidRPr="00856CFD">
        <w:rPr>
          <w:rFonts w:ascii="Century Gothic" w:eastAsiaTheme="minorEastAsia" w:hAnsi="Century Gothic" w:cstheme="minorBidi"/>
        </w:rPr>
        <w:t>designed for excellent performance where extreme pressure properties are needed to protect hypoid, stressed spiral-bevel and other types of gears from scuffing and wear.</w:t>
      </w:r>
    </w:p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</w:p>
    <w:p w:rsid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 w:rsidRPr="00856CFD">
        <w:rPr>
          <w:rFonts w:ascii="Century Gothic" w:eastAsiaTheme="minorEastAsia" w:hAnsi="Century Gothic" w:cstheme="minorBidi"/>
        </w:rPr>
        <w:t>They are made from highly-refined paraffinic base stocks compounded with extreme pressure, anti-wear, limited slip, corrosion inhibitor, rust preventative, pour point depressant and f</w:t>
      </w:r>
      <w:r>
        <w:rPr>
          <w:rFonts w:ascii="Century Gothic" w:eastAsiaTheme="minorEastAsia" w:hAnsi="Century Gothic" w:cstheme="minorBidi"/>
        </w:rPr>
        <w:t>oam suppressant additives.</w:t>
      </w:r>
      <w:r>
        <w:rPr>
          <w:rFonts w:ascii="Century Gothic" w:eastAsiaTheme="minorEastAsia" w:hAnsi="Century Gothic" w:cstheme="minorBidi"/>
        </w:rPr>
        <w:tab/>
      </w:r>
    </w:p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 w:rsidRPr="00856CFD">
        <w:rPr>
          <w:rFonts w:ascii="Century Gothic" w:eastAsiaTheme="minorEastAsia" w:hAnsi="Century Gothic" w:cstheme="minorBidi"/>
        </w:rPr>
        <w:t>Signal Gear Oils are “next gener</w:t>
      </w:r>
      <w:r>
        <w:rPr>
          <w:rFonts w:ascii="Century Gothic" w:eastAsiaTheme="minorEastAsia" w:hAnsi="Century Gothic" w:cstheme="minorBidi"/>
        </w:rPr>
        <w:t xml:space="preserve">ation” gear oils that will </w:t>
      </w:r>
      <w:r w:rsidRPr="00856CFD">
        <w:rPr>
          <w:rFonts w:ascii="Century Gothic" w:eastAsiaTheme="minorEastAsia" w:hAnsi="Century Gothic" w:cstheme="minorBidi"/>
        </w:rPr>
        <w:t xml:space="preserve">meet new manufacturer performance requirements for </w:t>
      </w:r>
      <w:r>
        <w:rPr>
          <w:rFonts w:ascii="Century Gothic" w:eastAsiaTheme="minorEastAsia" w:hAnsi="Century Gothic" w:cstheme="minorBidi"/>
        </w:rPr>
        <w:t xml:space="preserve">thermal </w:t>
      </w:r>
      <w:r w:rsidRPr="00856CFD">
        <w:rPr>
          <w:rFonts w:ascii="Century Gothic" w:eastAsiaTheme="minorEastAsia" w:hAnsi="Century Gothic" w:cstheme="minorBidi"/>
        </w:rPr>
        <w:t>stability, component cleanliness o</w:t>
      </w:r>
      <w:r>
        <w:rPr>
          <w:rFonts w:ascii="Century Gothic" w:eastAsiaTheme="minorEastAsia" w:hAnsi="Century Gothic" w:cstheme="minorBidi"/>
        </w:rPr>
        <w:t xml:space="preserve">il, seal compatibility and gear </w:t>
      </w:r>
      <w:r w:rsidRPr="00856CFD">
        <w:rPr>
          <w:rFonts w:ascii="Century Gothic" w:eastAsiaTheme="minorEastAsia" w:hAnsi="Century Gothic" w:cstheme="minorBidi"/>
        </w:rPr>
        <w:t>sapling resistance.  In additio</w:t>
      </w:r>
      <w:r>
        <w:rPr>
          <w:rFonts w:ascii="Century Gothic" w:eastAsiaTheme="minorEastAsia" w:hAnsi="Century Gothic" w:cstheme="minorBidi"/>
        </w:rPr>
        <w:t xml:space="preserve">n, they provide improved copper </w:t>
      </w:r>
      <w:r w:rsidRPr="00856CFD">
        <w:rPr>
          <w:rFonts w:ascii="Century Gothic" w:eastAsiaTheme="minorEastAsia" w:hAnsi="Century Gothic" w:cstheme="minorBidi"/>
        </w:rPr>
        <w:t>corrosion resistance and improved gear scoring resistance.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56CFD" w:rsidRPr="00856CFD" w:rsidTr="00C6679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856CFD" w:rsidRPr="00856CFD" w:rsidRDefault="00856CFD" w:rsidP="00856CFD">
            <w:pPr>
              <w:overflowPunct/>
              <w:autoSpaceDE/>
              <w:autoSpaceDN/>
              <w:adjustRightInd/>
              <w:jc w:val="center"/>
              <w:rPr>
                <w:rFonts w:ascii="Century Gothic" w:eastAsiaTheme="minorEastAsia" w:hAnsi="Century Gothic" w:cstheme="minorBidi"/>
                <w:color w:val="FFFFFF" w:themeColor="background1"/>
              </w:rPr>
            </w:pPr>
            <w:r w:rsidRPr="00856CFD">
              <w:rPr>
                <w:rFonts w:ascii="Century Gothic" w:eastAsiaTheme="minorEastAsia" w:hAnsi="Century Gothic" w:cstheme="minorBidi"/>
                <w:color w:val="FFFFFF" w:themeColor="background1"/>
              </w:rPr>
              <w:t xml:space="preserve">Features and Advantages: </w:t>
            </w:r>
          </w:p>
        </w:tc>
      </w:tr>
    </w:tbl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</w:p>
    <w:p w:rsidR="00856CFD" w:rsidRDefault="00856CFD" w:rsidP="00C66796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 w:rsidRPr="00856CFD">
        <w:rPr>
          <w:rFonts w:ascii="Century Gothic" w:eastAsiaTheme="minorEastAsia" w:hAnsi="Century Gothic" w:cstheme="minorBidi"/>
        </w:rPr>
        <w:t>*</w:t>
      </w:r>
      <w:r w:rsidR="00C66796">
        <w:rPr>
          <w:rFonts w:ascii="Century Gothic" w:eastAsiaTheme="minorEastAsia" w:hAnsi="Century Gothic" w:cstheme="minorBidi"/>
        </w:rPr>
        <w:t>Thermal</w:t>
      </w:r>
      <w:r w:rsidR="009003C8">
        <w:rPr>
          <w:rFonts w:ascii="Century Gothic" w:eastAsiaTheme="minorEastAsia" w:hAnsi="Century Gothic" w:cstheme="minorBidi"/>
        </w:rPr>
        <w:t xml:space="preserve"> </w:t>
      </w:r>
      <w:r w:rsidR="00521CDC">
        <w:rPr>
          <w:rFonts w:ascii="Century Gothic" w:eastAsiaTheme="minorEastAsia" w:hAnsi="Century Gothic" w:cstheme="minorBidi"/>
        </w:rPr>
        <w:t>stability and resistance to high temperature oxidation</w:t>
      </w:r>
    </w:p>
    <w:p w:rsidR="00C66796" w:rsidRDefault="00C66796" w:rsidP="00C66796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 xml:space="preserve">*Low </w:t>
      </w:r>
      <w:r w:rsidR="009003C8">
        <w:rPr>
          <w:rFonts w:ascii="Century Gothic" w:eastAsiaTheme="minorEastAsia" w:hAnsi="Century Gothic" w:cstheme="minorBidi"/>
        </w:rPr>
        <w:t xml:space="preserve">temp fluidity </w:t>
      </w:r>
      <w:r>
        <w:rPr>
          <w:rFonts w:ascii="Century Gothic" w:eastAsiaTheme="minorEastAsia" w:hAnsi="Century Gothic" w:cstheme="minorBidi"/>
        </w:rPr>
        <w:t xml:space="preserve"> </w:t>
      </w:r>
    </w:p>
    <w:p w:rsidR="00C66796" w:rsidRDefault="00C66796" w:rsidP="00C66796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 xml:space="preserve">*Outstanding </w:t>
      </w:r>
      <w:r w:rsidR="009003C8">
        <w:rPr>
          <w:rFonts w:ascii="Century Gothic" w:eastAsiaTheme="minorEastAsia" w:hAnsi="Century Gothic" w:cstheme="minorBidi"/>
        </w:rPr>
        <w:t xml:space="preserve">film strength enabling superior load carrying capabilities </w:t>
      </w:r>
      <w:r>
        <w:rPr>
          <w:rFonts w:ascii="Century Gothic" w:eastAsiaTheme="minorEastAsia" w:hAnsi="Century Gothic" w:cstheme="minorBidi"/>
        </w:rPr>
        <w:t xml:space="preserve"> </w:t>
      </w:r>
    </w:p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56CFD" w:rsidRPr="00856CFD" w:rsidTr="00C6679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856CFD" w:rsidRPr="00856CFD" w:rsidRDefault="00856CFD" w:rsidP="00856CFD">
            <w:pPr>
              <w:overflowPunct/>
              <w:autoSpaceDE/>
              <w:autoSpaceDN/>
              <w:adjustRightInd/>
              <w:jc w:val="center"/>
              <w:rPr>
                <w:rFonts w:ascii="Century Gothic" w:eastAsiaTheme="minorEastAsia" w:hAnsi="Century Gothic" w:cstheme="minorBidi"/>
                <w:color w:val="FFFFFF" w:themeColor="background1"/>
              </w:rPr>
            </w:pPr>
            <w:r w:rsidRPr="00856CFD">
              <w:rPr>
                <w:rFonts w:ascii="Century Gothic" w:eastAsiaTheme="minorEastAsia" w:hAnsi="Century Gothic" w:cstheme="minorBidi"/>
                <w:color w:val="FFFFFF" w:themeColor="background1"/>
              </w:rPr>
              <w:t xml:space="preserve">Meets or Exceeds the following Specifications: </w:t>
            </w:r>
          </w:p>
        </w:tc>
      </w:tr>
    </w:tbl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</w:p>
    <w:p w:rsidR="00856CFD" w:rsidRDefault="00C66796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>API GL-5</w:t>
      </w:r>
    </w:p>
    <w:p w:rsidR="00C66796" w:rsidRDefault="00C66796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>API MT-1</w:t>
      </w:r>
    </w:p>
    <w:p w:rsidR="00C66796" w:rsidRDefault="00C66796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>SAE J2360</w:t>
      </w:r>
    </w:p>
    <w:p w:rsidR="00C66796" w:rsidRDefault="00C66796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>SCANIA STO- 1:0</w:t>
      </w:r>
    </w:p>
    <w:p w:rsidR="00C66796" w:rsidRDefault="00C66796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>Mack GO-J</w:t>
      </w:r>
    </w:p>
    <w:p w:rsidR="00C66796" w:rsidRPr="00856CFD" w:rsidRDefault="00C66796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  <w:r>
        <w:rPr>
          <w:rFonts w:ascii="Century Gothic" w:eastAsiaTheme="minorEastAsia" w:hAnsi="Century Gothic" w:cstheme="minorBidi"/>
        </w:rPr>
        <w:t>MIL-PRF-2105E</w:t>
      </w:r>
    </w:p>
    <w:p w:rsidR="00856CFD" w:rsidRPr="00856CFD" w:rsidRDefault="00856CFD" w:rsidP="00856CFD">
      <w:pPr>
        <w:overflowPunct/>
        <w:autoSpaceDE/>
        <w:autoSpaceDN/>
        <w:adjustRightInd/>
        <w:rPr>
          <w:rFonts w:ascii="Century Gothic" w:eastAsiaTheme="minorEastAsia" w:hAnsi="Century Gothic" w:cstheme="minorBid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60"/>
      </w:tblGrid>
      <w:tr w:rsidR="00856CFD" w:rsidRPr="00856CFD" w:rsidTr="00C6679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hideMark/>
          </w:tcPr>
          <w:p w:rsidR="00856CFD" w:rsidRPr="00856CFD" w:rsidRDefault="00856CFD" w:rsidP="00856CFD">
            <w:pPr>
              <w:overflowPunct/>
              <w:autoSpaceDE/>
              <w:autoSpaceDN/>
              <w:adjustRightInd/>
              <w:jc w:val="center"/>
              <w:rPr>
                <w:rFonts w:ascii="Century Gothic" w:eastAsiaTheme="minorEastAsia" w:hAnsi="Century Gothic" w:cstheme="minorBidi"/>
                <w:color w:val="FFFFFF" w:themeColor="background1"/>
              </w:rPr>
            </w:pPr>
            <w:r w:rsidRPr="00856CFD">
              <w:rPr>
                <w:rFonts w:ascii="Century Gothic" w:eastAsiaTheme="minorEastAsia" w:hAnsi="Century Gothic" w:cstheme="minorBidi"/>
                <w:color w:val="FFFFFF" w:themeColor="background1"/>
              </w:rPr>
              <w:t xml:space="preserve">Typical Characteristics: </w:t>
            </w:r>
          </w:p>
        </w:tc>
      </w:tr>
    </w:tbl>
    <w:p w:rsidR="00C66796" w:rsidRDefault="00C66796" w:rsidP="00C66796">
      <w:pPr>
        <w:ind w:left="2880"/>
        <w:rPr>
          <w:rFonts w:ascii="Century Gothic" w:hAnsi="Century Gothic"/>
          <w:b/>
        </w:rPr>
      </w:pPr>
    </w:p>
    <w:p w:rsidR="00C66796" w:rsidRPr="00C66796" w:rsidRDefault="00C66796" w:rsidP="00C66796">
      <w:pPr>
        <w:ind w:left="288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Pr="00C66796">
        <w:rPr>
          <w:rFonts w:ascii="Century Gothic" w:hAnsi="Century Gothic"/>
          <w:b/>
          <w:u w:val="single"/>
        </w:rPr>
        <w:t>80W-90</w:t>
      </w:r>
      <w:r w:rsidRPr="00C66796">
        <w:rPr>
          <w:rFonts w:ascii="Century Gothic" w:hAnsi="Century Gothic"/>
          <w:b/>
        </w:rPr>
        <w:tab/>
        <w:t xml:space="preserve">   </w:t>
      </w:r>
      <w:r w:rsidRPr="00C66796">
        <w:rPr>
          <w:rFonts w:ascii="Century Gothic" w:hAnsi="Century Gothic"/>
          <w:b/>
          <w:u w:val="single"/>
        </w:rPr>
        <w:t>85W-140</w:t>
      </w:r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 xml:space="preserve">Viscosity, </w:t>
      </w:r>
      <w:proofErr w:type="spellStart"/>
      <w:proofErr w:type="gramStart"/>
      <w:r w:rsidRPr="00C66796">
        <w:rPr>
          <w:rFonts w:ascii="Century Gothic" w:hAnsi="Century Gothic"/>
        </w:rPr>
        <w:t>cSt</w:t>
      </w:r>
      <w:proofErr w:type="spellEnd"/>
      <w:proofErr w:type="gramEnd"/>
      <w:r w:rsidRPr="00C66796">
        <w:rPr>
          <w:rFonts w:ascii="Century Gothic" w:hAnsi="Century Gothic"/>
        </w:rPr>
        <w:t xml:space="preserve"> @ º100 C</w:t>
      </w:r>
      <w:r w:rsidRPr="00C66796">
        <w:rPr>
          <w:rFonts w:ascii="Century Gothic" w:hAnsi="Century Gothic"/>
        </w:rPr>
        <w:tab/>
        <w:t xml:space="preserve">   </w:t>
      </w:r>
      <w:r w:rsidRPr="00C66796">
        <w:rPr>
          <w:rFonts w:ascii="Century Gothic" w:hAnsi="Century Gothic"/>
        </w:rPr>
        <w:tab/>
        <w:t xml:space="preserve">   14.00</w:t>
      </w:r>
      <w:r w:rsidRPr="00C66796">
        <w:rPr>
          <w:rFonts w:ascii="Century Gothic" w:hAnsi="Century Gothic"/>
        </w:rPr>
        <w:tab/>
        <w:t xml:space="preserve">                </w:t>
      </w:r>
      <w:r w:rsidR="008D5747">
        <w:rPr>
          <w:rFonts w:ascii="Century Gothic" w:hAnsi="Century Gothic"/>
        </w:rPr>
        <w:t>30</w:t>
      </w:r>
      <w:r w:rsidRPr="00C66796">
        <w:rPr>
          <w:rFonts w:ascii="Century Gothic" w:hAnsi="Century Gothic"/>
        </w:rPr>
        <w:t>.0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</w:r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 xml:space="preserve">Brookfield Vis., </w:t>
      </w:r>
      <w:proofErr w:type="spellStart"/>
      <w:r w:rsidRPr="00C66796">
        <w:rPr>
          <w:rFonts w:ascii="Century Gothic" w:hAnsi="Century Gothic"/>
        </w:rPr>
        <w:t>cP</w:t>
      </w:r>
      <w:proofErr w:type="spellEnd"/>
      <w:r w:rsidRPr="00C66796">
        <w:rPr>
          <w:rFonts w:ascii="Century Gothic" w:hAnsi="Century Gothic"/>
        </w:rPr>
        <w:t xml:space="preserve"> (@ º C)</w:t>
      </w:r>
      <w:r w:rsidRPr="00C66796">
        <w:rPr>
          <w:rFonts w:ascii="Century Gothic" w:hAnsi="Century Gothic"/>
        </w:rPr>
        <w:tab/>
        <w:t xml:space="preserve">   120,000 (-26)    70,000(-12)</w:t>
      </w:r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Viscosity Index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98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90</w:t>
      </w:r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Pour Point, º C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-27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-12</w:t>
      </w:r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Channel Point, º C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-35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-20</w:t>
      </w:r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L-33 (7-Day Moisture Corrosion)   Pass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</w:t>
      </w:r>
      <w:proofErr w:type="spellStart"/>
      <w:r w:rsidRPr="00C66796">
        <w:rPr>
          <w:rFonts w:ascii="Century Gothic" w:hAnsi="Century Gothic"/>
        </w:rPr>
        <w:t>Pass</w:t>
      </w:r>
      <w:proofErr w:type="spellEnd"/>
    </w:p>
    <w:p w:rsidR="00C66796" w:rsidRPr="00C66796" w:rsidRDefault="00C66796" w:rsidP="00C66796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>Cover Plate, % Rust</w:t>
      </w:r>
      <w:r w:rsidRPr="00C66796">
        <w:rPr>
          <w:rFonts w:ascii="Century Gothic" w:hAnsi="Century Gothic"/>
        </w:rPr>
        <w:tab/>
        <w:t xml:space="preserve">   &lt;1% Corrosion   &lt;1% Corrosion</w:t>
      </w:r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L-37 (High Torque)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Pass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</w:t>
      </w:r>
      <w:proofErr w:type="spellStart"/>
      <w:r w:rsidRPr="00C66796">
        <w:rPr>
          <w:rFonts w:ascii="Century Gothic" w:hAnsi="Century Gothic"/>
        </w:rPr>
        <w:t>Pass</w:t>
      </w:r>
      <w:proofErr w:type="spellEnd"/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L-42 (High Speed)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Pass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</w:t>
      </w:r>
      <w:proofErr w:type="spellStart"/>
      <w:r w:rsidRPr="00C66796">
        <w:rPr>
          <w:rFonts w:ascii="Century Gothic" w:hAnsi="Century Gothic"/>
        </w:rPr>
        <w:t>Pass</w:t>
      </w:r>
      <w:proofErr w:type="spellEnd"/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L-60 (Thermal Stability)</w:t>
      </w:r>
      <w:r w:rsidRPr="00C66796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ab/>
        <w:t xml:space="preserve">   </w:t>
      </w:r>
      <w:r w:rsidRPr="00C66796">
        <w:rPr>
          <w:rFonts w:ascii="Century Gothic" w:hAnsi="Century Gothic"/>
        </w:rPr>
        <w:t>Pass</w:t>
      </w:r>
      <w:r w:rsidRPr="00C66796">
        <w:rPr>
          <w:rFonts w:ascii="Century Gothic" w:hAnsi="Century Gothic"/>
        </w:rPr>
        <w:tab/>
        <w:t xml:space="preserve">   </w:t>
      </w:r>
      <w:r w:rsidRPr="00C66796">
        <w:rPr>
          <w:rFonts w:ascii="Century Gothic" w:hAnsi="Century Gothic"/>
        </w:rPr>
        <w:tab/>
        <w:t xml:space="preserve">   </w:t>
      </w:r>
      <w:proofErr w:type="spellStart"/>
      <w:r w:rsidRPr="00C66796">
        <w:rPr>
          <w:rFonts w:ascii="Century Gothic" w:hAnsi="Century Gothic"/>
        </w:rPr>
        <w:t>Pass</w:t>
      </w:r>
      <w:proofErr w:type="spellEnd"/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ASTM D-982 Foam Test</w:t>
      </w:r>
      <w:r w:rsidRPr="00C66796">
        <w:rPr>
          <w:rFonts w:ascii="Century Gothic" w:hAnsi="Century Gothic"/>
        </w:rPr>
        <w:tab/>
        <w:t xml:space="preserve">   </w:t>
      </w:r>
      <w:r>
        <w:rPr>
          <w:rFonts w:ascii="Century Gothic" w:hAnsi="Century Gothic"/>
        </w:rPr>
        <w:tab/>
        <w:t xml:space="preserve">   </w:t>
      </w:r>
      <w:r w:rsidRPr="00C66796">
        <w:rPr>
          <w:rFonts w:ascii="Century Gothic" w:hAnsi="Century Gothic"/>
        </w:rPr>
        <w:t>Pass</w:t>
      </w:r>
      <w:r w:rsidRPr="00C66796">
        <w:rPr>
          <w:rFonts w:ascii="Century Gothic" w:hAnsi="Century Gothic"/>
        </w:rPr>
        <w:tab/>
        <w:t xml:space="preserve">   </w:t>
      </w:r>
      <w:r w:rsidRPr="00C66796">
        <w:rPr>
          <w:rFonts w:ascii="Century Gothic" w:hAnsi="Century Gothic"/>
        </w:rPr>
        <w:tab/>
        <w:t xml:space="preserve">   </w:t>
      </w:r>
      <w:proofErr w:type="spellStart"/>
      <w:r w:rsidRPr="00C66796">
        <w:rPr>
          <w:rFonts w:ascii="Century Gothic" w:hAnsi="Century Gothic"/>
        </w:rPr>
        <w:t>Pass</w:t>
      </w:r>
      <w:proofErr w:type="spellEnd"/>
    </w:p>
    <w:p w:rsidR="00C66796" w:rsidRPr="00C66796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ASTM D-130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Pass, 1b</w:t>
      </w:r>
      <w:r w:rsidRPr="00C66796">
        <w:rPr>
          <w:rFonts w:ascii="Century Gothic" w:hAnsi="Century Gothic"/>
        </w:rPr>
        <w:tab/>
        <w:t xml:space="preserve">   Pass, 1b</w:t>
      </w:r>
    </w:p>
    <w:p w:rsidR="00A949EF" w:rsidRDefault="00C66796" w:rsidP="00C66796">
      <w:pPr>
        <w:rPr>
          <w:rFonts w:ascii="Century Gothic" w:hAnsi="Century Gothic"/>
        </w:rPr>
      </w:pPr>
      <w:r w:rsidRPr="00C66796">
        <w:rPr>
          <w:rFonts w:ascii="Century Gothic" w:hAnsi="Century Gothic"/>
        </w:rPr>
        <w:t>FTM 3440 (Stability)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Pass</w:t>
      </w:r>
      <w:r w:rsidRPr="00C66796">
        <w:rPr>
          <w:rFonts w:ascii="Century Gothic" w:hAnsi="Century Gothic"/>
        </w:rPr>
        <w:tab/>
      </w:r>
      <w:r w:rsidRPr="00C66796">
        <w:rPr>
          <w:rFonts w:ascii="Century Gothic" w:hAnsi="Century Gothic"/>
        </w:rPr>
        <w:tab/>
        <w:t xml:space="preserve">   </w:t>
      </w:r>
      <w:proofErr w:type="spellStart"/>
      <w:r w:rsidRPr="00C66796">
        <w:rPr>
          <w:rFonts w:ascii="Century Gothic" w:hAnsi="Century Gothic"/>
        </w:rPr>
        <w:t>Pass</w:t>
      </w:r>
      <w:proofErr w:type="spellEnd"/>
    </w:p>
    <w:p w:rsidR="00341B23" w:rsidRDefault="00341B23" w:rsidP="00C66796">
      <w:pPr>
        <w:rPr>
          <w:rFonts w:ascii="Century Gothic" w:hAnsi="Century Gothic"/>
        </w:rPr>
      </w:pPr>
    </w:p>
    <w:p w:rsidR="00341B23" w:rsidRPr="00C66796" w:rsidRDefault="00341B23" w:rsidP="00341B23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Visit us at – www.beaconlubricants.com</w:t>
      </w:r>
      <w:bookmarkStart w:id="0" w:name="_GoBack"/>
      <w:bookmarkEnd w:id="0"/>
    </w:p>
    <w:sectPr w:rsidR="00341B23" w:rsidRPr="00C667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C6A" w:rsidRDefault="00F20C6A" w:rsidP="009003C8">
      <w:r>
        <w:separator/>
      </w:r>
    </w:p>
  </w:endnote>
  <w:endnote w:type="continuationSeparator" w:id="0">
    <w:p w:rsidR="00F20C6A" w:rsidRDefault="00F20C6A" w:rsidP="0090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24905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C05DC" w:rsidRDefault="00F20C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1B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C05DC" w:rsidRDefault="00341B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C6A" w:rsidRDefault="00F20C6A" w:rsidP="009003C8">
      <w:r>
        <w:separator/>
      </w:r>
    </w:p>
  </w:footnote>
  <w:footnote w:type="continuationSeparator" w:id="0">
    <w:p w:rsidR="00F20C6A" w:rsidRDefault="00F20C6A" w:rsidP="009003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5DC" w:rsidRDefault="009003C8">
    <w:pPr>
      <w:pStyle w:val="Header"/>
    </w:pPr>
    <w:r>
      <w:rPr>
        <w:noProof/>
      </w:rPr>
      <w:drawing>
        <wp:inline distT="0" distB="0" distL="0" distR="0">
          <wp:extent cx="5943600" cy="6654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for TD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6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CFD"/>
    <w:rsid w:val="00341B23"/>
    <w:rsid w:val="00521CDC"/>
    <w:rsid w:val="006A436D"/>
    <w:rsid w:val="00856CFD"/>
    <w:rsid w:val="008D5747"/>
    <w:rsid w:val="009003C8"/>
    <w:rsid w:val="00A949EF"/>
    <w:rsid w:val="00C66796"/>
    <w:rsid w:val="00F2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FD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CFD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856CFD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CFD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C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CFD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6CF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CFD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CFD"/>
    <w:pPr>
      <w:overflowPunct w:val="0"/>
      <w:autoSpaceDE w:val="0"/>
      <w:autoSpaceDN w:val="0"/>
      <w:adjustRightInd w:val="0"/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table" w:styleId="TableGrid">
    <w:name w:val="Table Grid"/>
    <w:basedOn w:val="TableNormal"/>
    <w:uiPriority w:val="59"/>
    <w:rsid w:val="00856CFD"/>
    <w:pPr>
      <w:spacing w:after="0" w:line="240" w:lineRule="auto"/>
    </w:pPr>
    <w:rPr>
      <w:rFonts w:eastAsiaTheme="minorEastAsia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6CFD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56C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6CFD"/>
    <w:pPr>
      <w:tabs>
        <w:tab w:val="center" w:pos="4680"/>
        <w:tab w:val="right" w:pos="9360"/>
      </w:tabs>
      <w:overflowPunct/>
      <w:autoSpaceDE/>
      <w:autoSpaceDN/>
      <w:adjustRightInd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56CF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C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CF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4</cp:revision>
  <cp:lastPrinted>2015-09-21T13:39:00Z</cp:lastPrinted>
  <dcterms:created xsi:type="dcterms:W3CDTF">2015-09-21T12:55:00Z</dcterms:created>
  <dcterms:modified xsi:type="dcterms:W3CDTF">2016-08-02T16:28:00Z</dcterms:modified>
</cp:coreProperties>
</file>