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B5C4" w14:textId="77777777" w:rsidR="00086833" w:rsidRPr="00BF1ED1" w:rsidRDefault="00086833" w:rsidP="00BF1ED1">
      <w:pPr>
        <w:pStyle w:val="NoSpacing"/>
        <w:rPr>
          <w:sz w:val="19"/>
          <w:szCs w:val="19"/>
        </w:rPr>
      </w:pPr>
    </w:p>
    <w:p w14:paraId="58DF0415" w14:textId="6187D845" w:rsidR="000329DD" w:rsidRPr="00BF1ED1" w:rsidRDefault="00011799" w:rsidP="00BF1ED1">
      <w:pPr>
        <w:pStyle w:val="NoSpacing"/>
        <w:rPr>
          <w:rFonts w:ascii="Century Gothic" w:hAnsi="Century Gothic"/>
          <w:b/>
          <w:bCs/>
          <w:sz w:val="19"/>
          <w:szCs w:val="19"/>
        </w:rPr>
      </w:pPr>
      <w:r w:rsidRPr="00BF1ED1">
        <w:rPr>
          <w:rFonts w:ascii="Century Gothic" w:hAnsi="Century Gothic"/>
          <w:b/>
          <w:bCs/>
          <w:sz w:val="19"/>
          <w:szCs w:val="19"/>
        </w:rPr>
        <w:t xml:space="preserve">Extreme Blue Arctic </w:t>
      </w:r>
    </w:p>
    <w:p w14:paraId="7EAC7856" w14:textId="77777777" w:rsidR="000329DD" w:rsidRPr="00BF1ED1" w:rsidRDefault="000329DD" w:rsidP="00BF1ED1">
      <w:pPr>
        <w:pStyle w:val="NoSpacing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0329DD" w:rsidRPr="00BF1ED1" w14:paraId="1AE3B110" w14:textId="77777777" w:rsidTr="000D2D3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9916BDC" w14:textId="1ABBE8FD" w:rsidR="000329DD" w:rsidRPr="00BF1ED1" w:rsidRDefault="000329DD" w:rsidP="00BF1ED1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9"/>
                <w:szCs w:val="19"/>
              </w:rPr>
            </w:pPr>
            <w:r w:rsidRPr="00BF1ED1">
              <w:rPr>
                <w:rFonts w:ascii="Century Gothic" w:hAnsi="Century Gothic"/>
                <w:color w:val="FFFFFF" w:themeColor="background1"/>
                <w:sz w:val="19"/>
                <w:szCs w:val="19"/>
              </w:rPr>
              <w:t>Product Application:</w:t>
            </w:r>
          </w:p>
        </w:tc>
      </w:tr>
    </w:tbl>
    <w:p w14:paraId="75B0F48A" w14:textId="7E43AB1D" w:rsidR="000329DD" w:rsidRPr="00BF1ED1" w:rsidRDefault="000329DD" w:rsidP="00BF1ED1">
      <w:pPr>
        <w:pStyle w:val="NoSpacing"/>
        <w:rPr>
          <w:rFonts w:ascii="Century Gothic" w:hAnsi="Century Gothic"/>
          <w:sz w:val="19"/>
          <w:szCs w:val="19"/>
        </w:rPr>
      </w:pPr>
    </w:p>
    <w:p w14:paraId="05086A7B" w14:textId="20B5C6BB" w:rsidR="00011799" w:rsidRPr="00BF1ED1" w:rsidRDefault="0001179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 xml:space="preserve">Beacon Lubricants Extreme Blue Arctic is a select premium grade, synthetic blend, extra light multi viscosity developed for the rigors of extreme cold operations </w:t>
      </w:r>
      <w:proofErr w:type="gramStart"/>
      <w:r w:rsidRPr="00BF1ED1">
        <w:rPr>
          <w:rFonts w:ascii="Century Gothic" w:hAnsi="Century Gothic"/>
          <w:sz w:val="19"/>
          <w:szCs w:val="19"/>
        </w:rPr>
        <w:t>exceeding -40</w:t>
      </w:r>
      <w:proofErr w:type="gramEnd"/>
      <w:r w:rsidRPr="00BF1ED1">
        <w:rPr>
          <w:rFonts w:ascii="Century Gothic" w:hAnsi="Century Gothic"/>
          <w:sz w:val="19"/>
          <w:szCs w:val="19"/>
        </w:rPr>
        <w:t xml:space="preserve">° Fahrenheit. Extreme Blue Arctic excels in application where a low pour point, light multi viscosity hydraulic coil is required such as </w:t>
      </w:r>
      <w:proofErr w:type="gramStart"/>
      <w:r w:rsidRPr="00BF1ED1">
        <w:rPr>
          <w:rFonts w:ascii="Century Gothic" w:hAnsi="Century Gothic"/>
          <w:bCs/>
          <w:i/>
          <w:iCs/>
          <w:sz w:val="19"/>
          <w:szCs w:val="19"/>
        </w:rPr>
        <w:t>snow plow</w:t>
      </w:r>
      <w:proofErr w:type="gramEnd"/>
      <w:r w:rsidRPr="00BF1ED1">
        <w:rPr>
          <w:rFonts w:ascii="Century Gothic" w:hAnsi="Century Gothic"/>
          <w:i/>
          <w:iCs/>
          <w:sz w:val="19"/>
          <w:szCs w:val="19"/>
        </w:rPr>
        <w:t xml:space="preserve"> hydraulic fluid, precision technical hydraulic applications, scissor lifts, and </w:t>
      </w:r>
      <w:proofErr w:type="spellStart"/>
      <w:r w:rsidRPr="00BF1ED1">
        <w:rPr>
          <w:rFonts w:ascii="Century Gothic" w:hAnsi="Century Gothic"/>
          <w:i/>
          <w:iCs/>
          <w:sz w:val="19"/>
          <w:szCs w:val="19"/>
        </w:rPr>
        <w:t>abulatory</w:t>
      </w:r>
      <w:proofErr w:type="spellEnd"/>
      <w:r w:rsidRPr="00BF1ED1">
        <w:rPr>
          <w:rFonts w:ascii="Century Gothic" w:hAnsi="Century Gothic"/>
          <w:i/>
          <w:iCs/>
          <w:sz w:val="19"/>
          <w:szCs w:val="19"/>
        </w:rPr>
        <w:t xml:space="preserve"> lifts.</w:t>
      </w:r>
      <w:r w:rsidRPr="00BF1ED1">
        <w:rPr>
          <w:rFonts w:ascii="Century Gothic" w:hAnsi="Century Gothic"/>
          <w:sz w:val="19"/>
          <w:szCs w:val="19"/>
        </w:rPr>
        <w:t xml:space="preserve"> </w:t>
      </w:r>
    </w:p>
    <w:p w14:paraId="7895C7ED" w14:textId="2523C0B1" w:rsidR="0091156E" w:rsidRPr="00BF1ED1" w:rsidRDefault="0091156E" w:rsidP="00BF1ED1">
      <w:pPr>
        <w:pStyle w:val="NoSpacing"/>
        <w:rPr>
          <w:rFonts w:ascii="Century Gothic" w:hAnsi="Century Gothic"/>
          <w:sz w:val="19"/>
          <w:szCs w:val="19"/>
        </w:rPr>
      </w:pPr>
    </w:p>
    <w:p w14:paraId="7179D8B4" w14:textId="577F7553" w:rsidR="00DB4C19" w:rsidRPr="00BF1ED1" w:rsidRDefault="0091156E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 xml:space="preserve">Beacon Lubricants Extreme Blue Arctic is compounded with the latest exacting technology in additive structure and selective synthetic </w:t>
      </w:r>
      <w:r w:rsidR="00DB4C19" w:rsidRPr="00BF1ED1">
        <w:rPr>
          <w:rFonts w:ascii="Century Gothic" w:hAnsi="Century Gothic"/>
          <w:sz w:val="19"/>
          <w:szCs w:val="19"/>
        </w:rPr>
        <w:t xml:space="preserve">and technical grade mineral base stocks to ensure a shear stable, high viscosity index product that allows for operation over a wide and varied temperature range, maintaining maximum hydraulic efficiency and curtail component protection from the entire climate spectrum. </w:t>
      </w:r>
      <w:r w:rsidR="00DB4C19" w:rsidRPr="00BF1ED1">
        <w:rPr>
          <w:rFonts w:ascii="Century Gothic" w:hAnsi="Century Gothic"/>
          <w:sz w:val="19"/>
          <w:szCs w:val="19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B4C19" w:rsidRPr="00BF1ED1" w14:paraId="1DC73A46" w14:textId="77777777" w:rsidTr="00136BB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A7B7869" w14:textId="77777777" w:rsidR="00DB4C19" w:rsidRPr="00BF1ED1" w:rsidRDefault="00DB4C19" w:rsidP="00BF1ED1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9"/>
                <w:szCs w:val="19"/>
              </w:rPr>
            </w:pPr>
            <w:r w:rsidRPr="00BF1ED1">
              <w:rPr>
                <w:rFonts w:ascii="Century Gothic" w:hAnsi="Century Gothic"/>
                <w:color w:val="FFFFFF" w:themeColor="background1"/>
                <w:sz w:val="19"/>
                <w:szCs w:val="19"/>
              </w:rPr>
              <w:t>Features &amp; Advantages:</w:t>
            </w:r>
          </w:p>
        </w:tc>
      </w:tr>
    </w:tbl>
    <w:p w14:paraId="7F135901" w14:textId="77777777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</w:p>
    <w:p w14:paraId="4197DDD9" w14:textId="6969967D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*</w:t>
      </w:r>
      <w:r w:rsidRPr="00BF1ED1">
        <w:rPr>
          <w:rFonts w:ascii="Century Gothic" w:hAnsi="Century Gothic"/>
          <w:sz w:val="19"/>
          <w:szCs w:val="19"/>
        </w:rPr>
        <w:t xml:space="preserve">Specially formulated synthetic blend for cold conditions </w:t>
      </w:r>
    </w:p>
    <w:p w14:paraId="12BF1FEA" w14:textId="47A027C7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 xml:space="preserve">*Superior low temperature flow capabilities </w:t>
      </w:r>
    </w:p>
    <w:p w14:paraId="6622D39C" w14:textId="558BFC9E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*Ability to maintain proper viscosity at high temperatures</w:t>
      </w:r>
    </w:p>
    <w:p w14:paraId="76670F43" w14:textId="7E710D53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*Excellent oxidation and rust protection</w:t>
      </w:r>
    </w:p>
    <w:p w14:paraId="52191BDE" w14:textId="75F062C3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 xml:space="preserve">*Excellent anti-foaming properties </w:t>
      </w:r>
    </w:p>
    <w:p w14:paraId="2209CC73" w14:textId="639CE177" w:rsidR="00DB4C19" w:rsidRPr="00BF1ED1" w:rsidRDefault="00DB4C19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*Easily distinguishable blue color</w:t>
      </w:r>
    </w:p>
    <w:p w14:paraId="20A24839" w14:textId="77777777" w:rsidR="000329DD" w:rsidRPr="00BF1ED1" w:rsidRDefault="000329DD" w:rsidP="00BF1ED1">
      <w:pPr>
        <w:pStyle w:val="NoSpacing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0329DD" w:rsidRPr="00BF1ED1" w14:paraId="4118D928" w14:textId="77777777" w:rsidTr="000D2D3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B97060" w14:textId="77777777" w:rsidR="000329DD" w:rsidRPr="00BF1ED1" w:rsidRDefault="000329DD" w:rsidP="00BF1ED1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9"/>
                <w:szCs w:val="19"/>
              </w:rPr>
            </w:pPr>
            <w:r w:rsidRPr="00BF1ED1">
              <w:rPr>
                <w:rFonts w:ascii="Century Gothic" w:hAnsi="Century Gothic"/>
                <w:color w:val="FFFFFF" w:themeColor="background1"/>
                <w:sz w:val="19"/>
                <w:szCs w:val="19"/>
              </w:rPr>
              <w:t xml:space="preserve">Meets or </w:t>
            </w:r>
            <w:proofErr w:type="gramStart"/>
            <w:r w:rsidRPr="00BF1ED1">
              <w:rPr>
                <w:rFonts w:ascii="Century Gothic" w:hAnsi="Century Gothic"/>
                <w:color w:val="FFFFFF" w:themeColor="background1"/>
                <w:sz w:val="19"/>
                <w:szCs w:val="19"/>
              </w:rPr>
              <w:t>Exceeds</w:t>
            </w:r>
            <w:proofErr w:type="gramEnd"/>
            <w:r w:rsidRPr="00BF1ED1">
              <w:rPr>
                <w:rFonts w:ascii="Century Gothic" w:hAnsi="Century Gothic"/>
                <w:color w:val="FFFFFF" w:themeColor="background1"/>
                <w:sz w:val="19"/>
                <w:szCs w:val="19"/>
              </w:rPr>
              <w:t xml:space="preserve"> the following Specifications:</w:t>
            </w:r>
          </w:p>
        </w:tc>
      </w:tr>
    </w:tbl>
    <w:p w14:paraId="714FBBE7" w14:textId="77777777" w:rsidR="000329DD" w:rsidRPr="00BF1ED1" w:rsidRDefault="000329DD" w:rsidP="00BF1ED1">
      <w:pPr>
        <w:pStyle w:val="NoSpacing"/>
        <w:rPr>
          <w:rFonts w:ascii="Century Gothic" w:hAnsi="Century Gothic"/>
          <w:sz w:val="19"/>
          <w:szCs w:val="19"/>
        </w:rPr>
      </w:pPr>
    </w:p>
    <w:p w14:paraId="14FD1EA2" w14:textId="568010F3" w:rsidR="000329D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Siemens TLB 9016 03/02</w:t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>Eaton Vickers 694</w:t>
      </w:r>
    </w:p>
    <w:p w14:paraId="6B68A4C2" w14:textId="0A170BCE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 xml:space="preserve">Frank </w:t>
      </w:r>
      <w:proofErr w:type="spellStart"/>
      <w:r w:rsidRPr="00BF1ED1">
        <w:rPr>
          <w:rFonts w:ascii="Century Gothic" w:hAnsi="Century Gothic"/>
          <w:sz w:val="19"/>
          <w:szCs w:val="19"/>
        </w:rPr>
        <w:t>Mohn</w:t>
      </w:r>
      <w:proofErr w:type="spellEnd"/>
      <w:r w:rsidRPr="00BF1ED1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Pr="00BF1ED1">
        <w:rPr>
          <w:rFonts w:ascii="Century Gothic" w:hAnsi="Century Gothic"/>
          <w:sz w:val="19"/>
          <w:szCs w:val="19"/>
        </w:rPr>
        <w:t>Framo</w:t>
      </w:r>
      <w:proofErr w:type="spellEnd"/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>Hydraulic cargo pumping</w:t>
      </w:r>
    </w:p>
    <w:p w14:paraId="3D6D4FE2" w14:textId="312C82ED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MAG IAS, LLC</w:t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>ORTLINGHAUS-WERKE GMBH ON</w:t>
      </w:r>
    </w:p>
    <w:p w14:paraId="63C0C25F" w14:textId="13A79491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9.2.10</w:t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>STROMAG AG TM-000</w:t>
      </w:r>
    </w:p>
    <w:p w14:paraId="4DD5494C" w14:textId="1EFB49AE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327</w:t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proofErr w:type="spellStart"/>
      <w:r w:rsidRPr="00BF1ED1">
        <w:rPr>
          <w:rFonts w:ascii="Century Gothic" w:hAnsi="Century Gothic"/>
          <w:sz w:val="19"/>
          <w:szCs w:val="19"/>
        </w:rPr>
        <w:t>Hagglunds-Dension</w:t>
      </w:r>
      <w:proofErr w:type="spellEnd"/>
      <w:r w:rsidRPr="00BF1ED1">
        <w:rPr>
          <w:rFonts w:ascii="Century Gothic" w:hAnsi="Century Gothic"/>
          <w:sz w:val="19"/>
          <w:szCs w:val="19"/>
        </w:rPr>
        <w:t>, HF-0, HF-1, HF-2</w:t>
      </w:r>
    </w:p>
    <w:p w14:paraId="222AF99B" w14:textId="29466B3C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Eaton-Vickers 1-286-5, M2953-5, 35VQ-25</w:t>
      </w:r>
      <w:r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A467F3" w:rsidRPr="00BF1ED1">
        <w:rPr>
          <w:rFonts w:ascii="Century Gothic" w:hAnsi="Century Gothic"/>
          <w:sz w:val="19"/>
          <w:szCs w:val="19"/>
        </w:rPr>
        <w:t>Eaton-Char-Lynn</w:t>
      </w:r>
    </w:p>
    <w:p w14:paraId="23A86DA5" w14:textId="0D8C9A2B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proofErr w:type="spellStart"/>
      <w:r w:rsidRPr="00BF1ED1">
        <w:rPr>
          <w:rFonts w:ascii="Century Gothic" w:hAnsi="Century Gothic"/>
          <w:sz w:val="19"/>
          <w:szCs w:val="19"/>
        </w:rPr>
        <w:t>Haldex</w:t>
      </w:r>
      <w:proofErr w:type="spellEnd"/>
      <w:r w:rsidRPr="00BF1ED1">
        <w:rPr>
          <w:rFonts w:ascii="Century Gothic" w:hAnsi="Century Gothic"/>
          <w:sz w:val="19"/>
          <w:szCs w:val="19"/>
        </w:rPr>
        <w:t xml:space="preserve"> Hydraulic</w:t>
      </w:r>
      <w:r w:rsidR="00A467F3" w:rsidRPr="00BF1ED1">
        <w:rPr>
          <w:rFonts w:ascii="Century Gothic" w:hAnsi="Century Gothic"/>
          <w:sz w:val="19"/>
          <w:szCs w:val="19"/>
        </w:rPr>
        <w:tab/>
      </w:r>
      <w:r w:rsidR="00A467F3" w:rsidRPr="00BF1ED1">
        <w:rPr>
          <w:rFonts w:ascii="Century Gothic" w:hAnsi="Century Gothic"/>
          <w:sz w:val="19"/>
          <w:szCs w:val="19"/>
        </w:rPr>
        <w:tab/>
      </w:r>
      <w:r w:rsidR="00A467F3" w:rsidRPr="00BF1ED1">
        <w:rPr>
          <w:rFonts w:ascii="Century Gothic" w:hAnsi="Century Gothic"/>
          <w:sz w:val="19"/>
          <w:szCs w:val="19"/>
        </w:rPr>
        <w:tab/>
      </w:r>
      <w:r w:rsidR="00A467F3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Rexroth</w:t>
      </w:r>
    </w:p>
    <w:p w14:paraId="2D19D29B" w14:textId="66030E07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Rexnord</w:t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Linde</w:t>
      </w:r>
    </w:p>
    <w:p w14:paraId="28DB9AB9" w14:textId="1E3E1B68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proofErr w:type="spellStart"/>
      <w:r w:rsidRPr="00BF1ED1">
        <w:rPr>
          <w:rFonts w:ascii="Century Gothic" w:hAnsi="Century Gothic"/>
          <w:sz w:val="19"/>
          <w:szCs w:val="19"/>
        </w:rPr>
        <w:t>Commerical</w:t>
      </w:r>
      <w:proofErr w:type="spellEnd"/>
      <w:r w:rsidRPr="00BF1ED1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BF1ED1">
        <w:rPr>
          <w:rFonts w:ascii="Century Gothic" w:hAnsi="Century Gothic"/>
          <w:sz w:val="19"/>
          <w:szCs w:val="19"/>
        </w:rPr>
        <w:t>Inertech</w:t>
      </w:r>
      <w:proofErr w:type="spellEnd"/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US Steel 127,128,136</w:t>
      </w:r>
    </w:p>
    <w:p w14:paraId="3D13340A" w14:textId="6412C6FF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Racine Vane Pumps – variable volume</w:t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US Fish &amp; Wildlife Aquatic Toxicity LC-50</w:t>
      </w:r>
    </w:p>
    <w:p w14:paraId="31B245B5" w14:textId="64D14E8D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Sauer Danfoss</w:t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Sauer Sundstrand</w:t>
      </w:r>
    </w:p>
    <w:p w14:paraId="18C297C2" w14:textId="4CBF6D76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 xml:space="preserve">Parker Hannifin </w:t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DIN 51524-2 2006-09</w:t>
      </w:r>
    </w:p>
    <w:p w14:paraId="345FEBD4" w14:textId="66D71378" w:rsidR="00522B1D" w:rsidRPr="00BF1ED1" w:rsidRDefault="00522B1D" w:rsidP="00BF1ED1">
      <w:pPr>
        <w:pStyle w:val="NoSpacing"/>
        <w:rPr>
          <w:rFonts w:ascii="Century Gothic" w:hAnsi="Century Gothic"/>
          <w:sz w:val="19"/>
          <w:szCs w:val="19"/>
        </w:rPr>
      </w:pPr>
      <w:r w:rsidRPr="00BF1ED1">
        <w:rPr>
          <w:rFonts w:ascii="Century Gothic" w:hAnsi="Century Gothic"/>
          <w:sz w:val="19"/>
          <w:szCs w:val="19"/>
        </w:rPr>
        <w:t>AFNOR E-48-600HL</w:t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ab/>
      </w:r>
      <w:r w:rsidR="00BF1ED1">
        <w:rPr>
          <w:rFonts w:ascii="Century Gothic" w:hAnsi="Century Gothic"/>
          <w:sz w:val="19"/>
          <w:szCs w:val="19"/>
        </w:rPr>
        <w:tab/>
      </w:r>
      <w:r w:rsidR="00B806EB" w:rsidRPr="00BF1ED1">
        <w:rPr>
          <w:rFonts w:ascii="Century Gothic" w:hAnsi="Century Gothic"/>
          <w:sz w:val="19"/>
          <w:szCs w:val="19"/>
        </w:rPr>
        <w:t>General Electric GEK 32568F</w:t>
      </w:r>
    </w:p>
    <w:p w14:paraId="5A367F13" w14:textId="77777777" w:rsidR="000329DD" w:rsidRPr="00BF1ED1" w:rsidRDefault="000329DD" w:rsidP="00BF1ED1">
      <w:pPr>
        <w:pStyle w:val="NoSpacing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0329DD" w:rsidRPr="00BF1ED1" w14:paraId="1500F545" w14:textId="77777777" w:rsidTr="000D2D3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7B5D032" w14:textId="35E5E05E" w:rsidR="000329DD" w:rsidRPr="00BF1ED1" w:rsidRDefault="000329DD" w:rsidP="00BF1ED1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9"/>
                <w:szCs w:val="19"/>
              </w:rPr>
            </w:pPr>
            <w:r w:rsidRPr="00BF1ED1">
              <w:rPr>
                <w:rFonts w:ascii="Century Gothic" w:hAnsi="Century Gothic"/>
                <w:color w:val="FFFFFF" w:themeColor="background1"/>
                <w:sz w:val="19"/>
                <w:szCs w:val="19"/>
              </w:rPr>
              <w:t>Typical Characteristics:</w:t>
            </w:r>
          </w:p>
        </w:tc>
      </w:tr>
    </w:tbl>
    <w:p w14:paraId="3C41C59C" w14:textId="77777777" w:rsidR="00BF1ED1" w:rsidRDefault="00BF1ED1" w:rsidP="00BF1ED1">
      <w:pPr>
        <w:pStyle w:val="NoSpacing"/>
        <w:rPr>
          <w:rFonts w:ascii="Century Gothic" w:hAnsi="Century Gothic"/>
          <w:b/>
          <w:bCs/>
          <w:sz w:val="19"/>
          <w:szCs w:val="19"/>
        </w:rPr>
      </w:pPr>
    </w:p>
    <w:p w14:paraId="33229E8A" w14:textId="5778C28E" w:rsidR="004E2FF3" w:rsidRPr="00BF1ED1" w:rsidRDefault="000329DD" w:rsidP="00BF1ED1">
      <w:pPr>
        <w:pStyle w:val="NoSpacing"/>
        <w:rPr>
          <w:rFonts w:ascii="Century Gothic" w:hAnsi="Century Gothic"/>
          <w:b/>
          <w:bCs/>
          <w:sz w:val="19"/>
          <w:szCs w:val="19"/>
        </w:rPr>
      </w:pPr>
      <w:r w:rsidRPr="00BF1ED1">
        <w:rPr>
          <w:rFonts w:ascii="Century Gothic" w:hAnsi="Century Gothic"/>
          <w:b/>
          <w:bCs/>
          <w:sz w:val="19"/>
          <w:szCs w:val="19"/>
        </w:rPr>
        <w:t>ISO GRADE</w:t>
      </w:r>
      <w:r w:rsidRPr="00BF1ED1">
        <w:rPr>
          <w:rFonts w:ascii="Century Gothic" w:hAnsi="Century Gothic"/>
          <w:b/>
          <w:bCs/>
          <w:sz w:val="19"/>
          <w:szCs w:val="19"/>
        </w:rPr>
        <w:tab/>
      </w:r>
      <w:r w:rsidRPr="00BF1ED1">
        <w:rPr>
          <w:rFonts w:ascii="Century Gothic" w:hAnsi="Century Gothic"/>
          <w:b/>
          <w:bCs/>
          <w:sz w:val="19"/>
          <w:szCs w:val="19"/>
        </w:rPr>
        <w:tab/>
      </w:r>
      <w:r w:rsidRPr="00BF1ED1">
        <w:rPr>
          <w:rFonts w:ascii="Century Gothic" w:hAnsi="Century Gothic"/>
          <w:b/>
          <w:bCs/>
          <w:sz w:val="19"/>
          <w:szCs w:val="19"/>
        </w:rPr>
        <w:tab/>
      </w:r>
      <w:r w:rsidR="00BF1ED1">
        <w:rPr>
          <w:rFonts w:ascii="Century Gothic" w:hAnsi="Century Gothic"/>
          <w:b/>
          <w:bCs/>
          <w:sz w:val="19"/>
          <w:szCs w:val="19"/>
        </w:rPr>
        <w:tab/>
      </w:r>
      <w:r w:rsidR="00B806EB" w:rsidRPr="00BF1ED1">
        <w:rPr>
          <w:rFonts w:ascii="Century Gothic" w:hAnsi="Century Gothic"/>
          <w:b/>
          <w:bCs/>
          <w:sz w:val="19"/>
          <w:szCs w:val="19"/>
        </w:rPr>
        <w:t>15</w:t>
      </w:r>
    </w:p>
    <w:p w14:paraId="3A91663E" w14:textId="126D1954" w:rsidR="00B806EB" w:rsidRPr="00BF1ED1" w:rsidRDefault="00B806EB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r w:rsidRPr="00BF1ED1">
        <w:rPr>
          <w:rFonts w:ascii="Century Gothic" w:hAnsi="Century Gothic"/>
          <w:bCs/>
          <w:sz w:val="19"/>
          <w:szCs w:val="19"/>
        </w:rPr>
        <w:t>Viscosity, ASTM D</w:t>
      </w:r>
    </w:p>
    <w:p w14:paraId="7E715EB0" w14:textId="4ECCB74C" w:rsidR="00B806EB" w:rsidRPr="00BF1ED1" w:rsidRDefault="00B806EB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proofErr w:type="spellStart"/>
      <w:r w:rsidRPr="00BF1ED1">
        <w:rPr>
          <w:rFonts w:ascii="Century Gothic" w:hAnsi="Century Gothic"/>
          <w:bCs/>
          <w:sz w:val="19"/>
          <w:szCs w:val="19"/>
        </w:rPr>
        <w:t>cSt</w:t>
      </w:r>
      <w:proofErr w:type="spellEnd"/>
      <w:r w:rsidRPr="00BF1ED1">
        <w:rPr>
          <w:rFonts w:ascii="Century Gothic" w:hAnsi="Century Gothic"/>
          <w:bCs/>
          <w:sz w:val="19"/>
          <w:szCs w:val="19"/>
        </w:rPr>
        <w:t xml:space="preserve"> @ 40°C</w:t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  <w:t>15</w:t>
      </w:r>
    </w:p>
    <w:p w14:paraId="65ED9F70" w14:textId="1EA0C62A" w:rsidR="00B806EB" w:rsidRPr="00BF1ED1" w:rsidRDefault="00B806EB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proofErr w:type="spellStart"/>
      <w:r w:rsidRPr="00BF1ED1">
        <w:rPr>
          <w:rFonts w:ascii="Century Gothic" w:hAnsi="Century Gothic"/>
          <w:bCs/>
          <w:sz w:val="19"/>
          <w:szCs w:val="19"/>
        </w:rPr>
        <w:t>cSt</w:t>
      </w:r>
      <w:proofErr w:type="spellEnd"/>
      <w:r w:rsidRPr="00BF1ED1">
        <w:rPr>
          <w:rFonts w:ascii="Century Gothic" w:hAnsi="Century Gothic"/>
          <w:bCs/>
          <w:sz w:val="19"/>
          <w:szCs w:val="19"/>
        </w:rPr>
        <w:t xml:space="preserve"> @ 100°C</w:t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  <w:t>3.9</w:t>
      </w:r>
    </w:p>
    <w:p w14:paraId="6A63BAB9" w14:textId="18DEEDC9" w:rsidR="00B806EB" w:rsidRPr="00BF1ED1" w:rsidRDefault="00B806EB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r w:rsidRPr="00BF1ED1">
        <w:rPr>
          <w:rFonts w:ascii="Century Gothic" w:hAnsi="Century Gothic"/>
          <w:bCs/>
          <w:sz w:val="19"/>
          <w:szCs w:val="19"/>
        </w:rPr>
        <w:t>Color</w:t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  <w:t>Blue</w:t>
      </w:r>
    </w:p>
    <w:p w14:paraId="44FE6071" w14:textId="3B54F829" w:rsidR="00B806EB" w:rsidRPr="00BF1ED1" w:rsidRDefault="00B806EB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r w:rsidRPr="00BF1ED1">
        <w:rPr>
          <w:rFonts w:ascii="Century Gothic" w:hAnsi="Century Gothic"/>
          <w:bCs/>
          <w:sz w:val="19"/>
          <w:szCs w:val="19"/>
        </w:rPr>
        <w:t xml:space="preserve">Flash Point, </w:t>
      </w:r>
      <w:r w:rsidR="00BF1ED1" w:rsidRPr="00BF1ED1">
        <w:rPr>
          <w:rFonts w:ascii="Century Gothic" w:hAnsi="Century Gothic"/>
          <w:bCs/>
          <w:sz w:val="19"/>
          <w:szCs w:val="19"/>
        </w:rPr>
        <w:t>COC, °F</w:t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</w:r>
      <w:r w:rsidR="00BF1ED1">
        <w:rPr>
          <w:rFonts w:ascii="Century Gothic" w:hAnsi="Century Gothic"/>
          <w:bCs/>
          <w:sz w:val="19"/>
          <w:szCs w:val="19"/>
        </w:rPr>
        <w:tab/>
        <w:t>431</w:t>
      </w:r>
    </w:p>
    <w:p w14:paraId="37E5EA51" w14:textId="45C102F4" w:rsidR="00BF1ED1" w:rsidRPr="00BF1ED1" w:rsidRDefault="00BF1ED1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r w:rsidRPr="00BF1ED1">
        <w:rPr>
          <w:rFonts w:ascii="Century Gothic" w:hAnsi="Century Gothic"/>
          <w:bCs/>
          <w:sz w:val="19"/>
          <w:szCs w:val="19"/>
        </w:rPr>
        <w:t>Pour Point, °F</w:t>
      </w:r>
      <w:r>
        <w:rPr>
          <w:rFonts w:ascii="Century Gothic" w:hAnsi="Century Gothic"/>
          <w:bCs/>
          <w:sz w:val="19"/>
          <w:szCs w:val="19"/>
        </w:rPr>
        <w:tab/>
      </w:r>
      <w:r>
        <w:rPr>
          <w:rFonts w:ascii="Century Gothic" w:hAnsi="Century Gothic"/>
          <w:bCs/>
          <w:sz w:val="19"/>
          <w:szCs w:val="19"/>
        </w:rPr>
        <w:tab/>
      </w:r>
      <w:r>
        <w:rPr>
          <w:rFonts w:ascii="Century Gothic" w:hAnsi="Century Gothic"/>
          <w:bCs/>
          <w:sz w:val="19"/>
          <w:szCs w:val="19"/>
        </w:rPr>
        <w:tab/>
      </w:r>
      <w:r>
        <w:rPr>
          <w:rFonts w:ascii="Century Gothic" w:hAnsi="Century Gothic"/>
          <w:bCs/>
          <w:sz w:val="19"/>
          <w:szCs w:val="19"/>
        </w:rPr>
        <w:tab/>
        <w:t>-60</w:t>
      </w:r>
    </w:p>
    <w:p w14:paraId="6E156C7D" w14:textId="189B1E1D" w:rsidR="00BF1ED1" w:rsidRPr="00BF1ED1" w:rsidRDefault="00BF1ED1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r w:rsidRPr="00BF1ED1">
        <w:rPr>
          <w:rFonts w:ascii="Century Gothic" w:hAnsi="Century Gothic"/>
          <w:bCs/>
          <w:sz w:val="19"/>
          <w:szCs w:val="19"/>
        </w:rPr>
        <w:t>Oxidation ASTM D943</w:t>
      </w:r>
      <w:r>
        <w:rPr>
          <w:rFonts w:ascii="Century Gothic" w:hAnsi="Century Gothic"/>
          <w:bCs/>
          <w:sz w:val="19"/>
          <w:szCs w:val="19"/>
        </w:rPr>
        <w:tab/>
      </w:r>
      <w:r>
        <w:rPr>
          <w:rFonts w:ascii="Century Gothic" w:hAnsi="Century Gothic"/>
          <w:bCs/>
          <w:sz w:val="19"/>
          <w:szCs w:val="19"/>
        </w:rPr>
        <w:tab/>
      </w:r>
      <w:r>
        <w:rPr>
          <w:rFonts w:ascii="Century Gothic" w:hAnsi="Century Gothic"/>
          <w:bCs/>
          <w:sz w:val="19"/>
          <w:szCs w:val="19"/>
        </w:rPr>
        <w:tab/>
        <w:t>&gt;12,000</w:t>
      </w:r>
    </w:p>
    <w:p w14:paraId="0D168DA8" w14:textId="11DEFF5A" w:rsidR="00BF1ED1" w:rsidRPr="00BF1ED1" w:rsidRDefault="00BF1ED1" w:rsidP="00BF1ED1">
      <w:pPr>
        <w:pStyle w:val="NoSpacing"/>
        <w:rPr>
          <w:rFonts w:ascii="Century Gothic" w:hAnsi="Century Gothic"/>
          <w:bCs/>
          <w:sz w:val="19"/>
          <w:szCs w:val="19"/>
        </w:rPr>
      </w:pPr>
      <w:r w:rsidRPr="00BF1ED1">
        <w:rPr>
          <w:rFonts w:ascii="Century Gothic" w:hAnsi="Century Gothic"/>
          <w:bCs/>
          <w:sz w:val="19"/>
          <w:szCs w:val="19"/>
        </w:rPr>
        <w:t>Copper Corrosion, ASTM D130</w:t>
      </w:r>
      <w:r>
        <w:rPr>
          <w:rFonts w:ascii="Century Gothic" w:hAnsi="Century Gothic"/>
          <w:bCs/>
          <w:sz w:val="19"/>
          <w:szCs w:val="19"/>
        </w:rPr>
        <w:tab/>
      </w:r>
      <w:r>
        <w:rPr>
          <w:rFonts w:ascii="Century Gothic" w:hAnsi="Century Gothic"/>
          <w:bCs/>
          <w:sz w:val="19"/>
          <w:szCs w:val="19"/>
        </w:rPr>
        <w:tab/>
        <w:t>1A</w:t>
      </w:r>
    </w:p>
    <w:p w14:paraId="27006C74" w14:textId="770C1B48" w:rsidR="001F697A" w:rsidRPr="001F697A" w:rsidRDefault="001F697A" w:rsidP="00BF1ED1">
      <w:pPr>
        <w:rPr>
          <w:rFonts w:ascii="Century Gothic" w:hAnsi="Century Gothic"/>
          <w:sz w:val="22"/>
          <w:szCs w:val="22"/>
        </w:rPr>
      </w:pPr>
    </w:p>
    <w:sectPr w:rsidR="001F697A" w:rsidRPr="001F697A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1E01" w14:textId="77777777" w:rsidR="00E76FB5" w:rsidRDefault="00E76FB5" w:rsidP="00086833">
      <w:r>
        <w:separator/>
      </w:r>
    </w:p>
  </w:endnote>
  <w:endnote w:type="continuationSeparator" w:id="0">
    <w:p w14:paraId="2AEF45A7" w14:textId="77777777" w:rsidR="00E76FB5" w:rsidRDefault="00E76FB5" w:rsidP="0008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8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02A08" w14:textId="77777777" w:rsidR="0024530C" w:rsidRDefault="00245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D969A6" w14:textId="77777777" w:rsidR="0024530C" w:rsidRDefault="00245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5BA8" w14:textId="77777777" w:rsidR="00E76FB5" w:rsidRDefault="00E76FB5" w:rsidP="00086833">
      <w:r>
        <w:separator/>
      </w:r>
    </w:p>
  </w:footnote>
  <w:footnote w:type="continuationSeparator" w:id="0">
    <w:p w14:paraId="6188B547" w14:textId="77777777" w:rsidR="00E76FB5" w:rsidRDefault="00E76FB5" w:rsidP="0008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3E5E" w14:textId="77777777" w:rsidR="00086833" w:rsidRDefault="000D2D3E">
    <w:pPr>
      <w:pStyle w:val="Header"/>
    </w:pPr>
    <w:r>
      <w:rPr>
        <w:noProof/>
      </w:rPr>
      <w:drawing>
        <wp:inline distT="0" distB="0" distL="0" distR="0" wp14:anchorId="0E627621" wp14:editId="725A7719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9DD"/>
    <w:rsid w:val="00011799"/>
    <w:rsid w:val="000329DD"/>
    <w:rsid w:val="00081BDA"/>
    <w:rsid w:val="00086833"/>
    <w:rsid w:val="000D2D3E"/>
    <w:rsid w:val="001F697A"/>
    <w:rsid w:val="0024530C"/>
    <w:rsid w:val="002E6106"/>
    <w:rsid w:val="00305E5B"/>
    <w:rsid w:val="0048768E"/>
    <w:rsid w:val="004E2FF3"/>
    <w:rsid w:val="00522B1D"/>
    <w:rsid w:val="00833C2E"/>
    <w:rsid w:val="0091156E"/>
    <w:rsid w:val="00913285"/>
    <w:rsid w:val="00A467F3"/>
    <w:rsid w:val="00B806EB"/>
    <w:rsid w:val="00BF1ED1"/>
    <w:rsid w:val="00DB4C19"/>
    <w:rsid w:val="00E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75B606C"/>
  <w14:defaultImageDpi w14:val="300"/>
  <w15:docId w15:val="{6C7BB8FA-195D-4203-B099-2F5E1873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33"/>
  </w:style>
  <w:style w:type="paragraph" w:styleId="Footer">
    <w:name w:val="footer"/>
    <w:basedOn w:val="Normal"/>
    <w:link w:val="FooterChar"/>
    <w:uiPriority w:val="99"/>
    <w:unhideWhenUsed/>
    <w:rsid w:val="0008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33"/>
  </w:style>
  <w:style w:type="paragraph" w:styleId="BalloonText">
    <w:name w:val="Balloon Text"/>
    <w:basedOn w:val="Normal"/>
    <w:link w:val="BalloonTextChar"/>
    <w:uiPriority w:val="99"/>
    <w:semiHidden/>
    <w:unhideWhenUsed/>
    <w:rsid w:val="0008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Husted</cp:lastModifiedBy>
  <cp:revision>2</cp:revision>
  <dcterms:created xsi:type="dcterms:W3CDTF">2021-11-10T17:46:00Z</dcterms:created>
  <dcterms:modified xsi:type="dcterms:W3CDTF">2021-11-10T17:46:00Z</dcterms:modified>
</cp:coreProperties>
</file>