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C8F8E" w14:textId="77777777" w:rsidR="00560CAC" w:rsidRDefault="00560CAC" w:rsidP="00560CAC">
      <w:pPr>
        <w:pStyle w:val="NoSpacing"/>
        <w:rPr>
          <w:rFonts w:ascii="Century Gothic" w:hAnsi="Century Gothic"/>
          <w:sz w:val="22"/>
          <w:szCs w:val="22"/>
        </w:rPr>
      </w:pPr>
    </w:p>
    <w:p w14:paraId="5FCBFD45" w14:textId="77777777" w:rsidR="00BB019A" w:rsidRDefault="00BB019A" w:rsidP="00BB019A">
      <w:pPr>
        <w:rPr>
          <w:rFonts w:ascii="Century Gothic" w:eastAsia="Times New Roman" w:hAnsi="Century Gothic"/>
          <w:b/>
        </w:rPr>
      </w:pPr>
      <w:r>
        <w:rPr>
          <w:rFonts w:ascii="Century Gothic" w:eastAsia="Times New Roman" w:hAnsi="Century Gothic"/>
          <w:b/>
        </w:rPr>
        <w:t>Safety Data Sheet: </w:t>
      </w:r>
      <w:r w:rsidR="00557AAA">
        <w:rPr>
          <w:rFonts w:ascii="Century Gothic" w:eastAsia="Times New Roman" w:hAnsi="Century Gothic"/>
          <w:b/>
          <w:color w:val="FF0000"/>
        </w:rPr>
        <w:t xml:space="preserve">Anti-Rust </w:t>
      </w:r>
      <w:r w:rsidR="00F16E22">
        <w:rPr>
          <w:rFonts w:ascii="Century Gothic" w:eastAsia="Times New Roman" w:hAnsi="Century Gothic"/>
          <w:b/>
          <w:color w:val="FF0000"/>
        </w:rPr>
        <w:t>1</w:t>
      </w:r>
      <w:r w:rsidR="00A40CE8">
        <w:rPr>
          <w:rFonts w:ascii="Century Gothic" w:eastAsia="Times New Roman" w:hAnsi="Century Gothic"/>
          <w:b/>
          <w:color w:val="FF0000"/>
        </w:rPr>
        <w:t>56</w:t>
      </w:r>
    </w:p>
    <w:p w14:paraId="7B7A4AB4" w14:textId="4C99EE8F" w:rsidR="00D817C0" w:rsidRDefault="00557AAA" w:rsidP="00BB019A">
      <w:pPr>
        <w:rPr>
          <w:rFonts w:ascii="Century Gothic" w:eastAsia="Times New Roman" w:hAnsi="Century Gothic"/>
          <w:b/>
          <w:color w:val="030303"/>
        </w:rPr>
      </w:pPr>
      <w:r>
        <w:rPr>
          <w:rFonts w:ascii="Century Gothic" w:eastAsia="Times New Roman" w:hAnsi="Century Gothic"/>
          <w:b/>
          <w:color w:val="030303"/>
        </w:rPr>
        <w:t xml:space="preserve">Revision Date: </w:t>
      </w:r>
      <w:r w:rsidR="00D22AA8">
        <w:rPr>
          <w:rFonts w:ascii="Century Gothic" w:eastAsia="Times New Roman" w:hAnsi="Century Gothic"/>
          <w:b/>
          <w:color w:val="030303"/>
        </w:rPr>
        <w:t>January 2, 20</w:t>
      </w:r>
      <w:r w:rsidR="000F24A9">
        <w:rPr>
          <w:rFonts w:ascii="Century Gothic" w:eastAsia="Times New Roman" w:hAnsi="Century Gothic"/>
          <w:b/>
          <w:color w:val="030303"/>
        </w:rPr>
        <w:t>2</w:t>
      </w:r>
      <w:r w:rsidR="00E73354">
        <w:rPr>
          <w:rFonts w:ascii="Century Gothic" w:eastAsia="Times New Roman" w:hAnsi="Century Gothic"/>
          <w:b/>
          <w:color w:val="030303"/>
        </w:rPr>
        <w:t>2</w:t>
      </w:r>
    </w:p>
    <w:p w14:paraId="1D90C74A" w14:textId="77777777" w:rsidR="00D817C0" w:rsidRPr="00173EB2" w:rsidRDefault="00D817C0" w:rsidP="00BB019A">
      <w:pPr>
        <w:rPr>
          <w:rFonts w:ascii="Century Gothic" w:eastAsia="Times New Roman"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BB019A" w:rsidRPr="00557AAA" w14:paraId="108E16DA" w14:textId="77777777" w:rsidTr="00A550FB">
        <w:tc>
          <w:tcPr>
            <w:tcW w:w="9360" w:type="dxa"/>
            <w:tcBorders>
              <w:top w:val="nil"/>
              <w:left w:val="nil"/>
              <w:bottom w:val="nil"/>
              <w:right w:val="nil"/>
            </w:tcBorders>
            <w:shd w:val="clear" w:color="auto" w:fill="FF0000"/>
            <w:tcMar>
              <w:top w:w="0" w:type="dxa"/>
              <w:left w:w="108" w:type="dxa"/>
              <w:bottom w:w="0" w:type="dxa"/>
              <w:right w:w="108" w:type="dxa"/>
            </w:tcMar>
            <w:hideMark/>
          </w:tcPr>
          <w:p w14:paraId="563A2AF0" w14:textId="77777777" w:rsidR="00BB019A" w:rsidRPr="00557AAA" w:rsidRDefault="00BB019A" w:rsidP="00A550FB">
            <w:pPr>
              <w:rPr>
                <w:rFonts w:ascii="Century Gothic" w:eastAsia="Times New Roman" w:hAnsi="Century Gothic"/>
                <w:sz w:val="22"/>
                <w:szCs w:val="22"/>
              </w:rPr>
            </w:pPr>
            <w:r w:rsidRPr="00557AAA">
              <w:rPr>
                <w:rFonts w:ascii="Century Gothic" w:eastAsia="Times New Roman" w:hAnsi="Century Gothic"/>
                <w:color w:val="FFFFFF" w:themeColor="background1"/>
                <w:sz w:val="22"/>
                <w:szCs w:val="22"/>
              </w:rPr>
              <w:t>SECTION 1                                             PRODUCT AND COMPANY IDENTIFICATION</w:t>
            </w:r>
          </w:p>
        </w:tc>
      </w:tr>
    </w:tbl>
    <w:p w14:paraId="360F5E9F" w14:textId="77777777" w:rsidR="00BB019A" w:rsidRPr="002C6A41" w:rsidRDefault="00BB019A" w:rsidP="00BB019A">
      <w:pPr>
        <w:rPr>
          <w:rFonts w:ascii="Century Gothic" w:hAnsi="Century Gothic"/>
          <w:b/>
        </w:rPr>
      </w:pPr>
      <w:r w:rsidRPr="00557AAA">
        <w:rPr>
          <w:rFonts w:ascii="Century Gothic" w:eastAsia="Times New Roman" w:hAnsi="Century Gothic"/>
          <w:sz w:val="22"/>
          <w:szCs w:val="22"/>
        </w:rPr>
        <w:br/>
      </w:r>
      <w:r w:rsidRPr="002C6A41">
        <w:rPr>
          <w:rFonts w:ascii="Century Gothic" w:hAnsi="Century Gothic"/>
          <w:b/>
        </w:rPr>
        <w:t>PRODUCT</w:t>
      </w:r>
    </w:p>
    <w:p w14:paraId="06ADC0CC" w14:textId="77777777" w:rsidR="00BB019A" w:rsidRPr="002C6A41" w:rsidRDefault="00BB019A" w:rsidP="00BB019A">
      <w:pPr>
        <w:ind w:firstLine="720"/>
        <w:rPr>
          <w:rFonts w:ascii="Century Gothic" w:hAnsi="Century Gothic"/>
        </w:rPr>
      </w:pPr>
      <w:r w:rsidRPr="002C6A41">
        <w:rPr>
          <w:rFonts w:ascii="Century Gothic" w:hAnsi="Century Gothic"/>
          <w:b/>
        </w:rPr>
        <w:t>Product Name:</w:t>
      </w:r>
      <w:r w:rsidRPr="002C6A41">
        <w:rPr>
          <w:rFonts w:ascii="Century Gothic" w:hAnsi="Century Gothic"/>
        </w:rPr>
        <w:t xml:space="preserve"> </w:t>
      </w:r>
      <w:r w:rsidR="00F16E22">
        <w:rPr>
          <w:rFonts w:ascii="Century Gothic" w:hAnsi="Century Gothic"/>
        </w:rPr>
        <w:t xml:space="preserve">Anti-Rust </w:t>
      </w:r>
      <w:r w:rsidR="00A40CE8">
        <w:rPr>
          <w:rFonts w:ascii="Century Gothic" w:hAnsi="Century Gothic"/>
        </w:rPr>
        <w:t>156</w:t>
      </w:r>
    </w:p>
    <w:p w14:paraId="52CA0D14" w14:textId="77777777" w:rsidR="00BB019A" w:rsidRPr="002C6A41" w:rsidRDefault="00BB019A" w:rsidP="00BB019A">
      <w:pPr>
        <w:rPr>
          <w:rFonts w:ascii="Century Gothic" w:hAnsi="Century Gothic"/>
        </w:rPr>
      </w:pPr>
      <w:r w:rsidRPr="002C6A41">
        <w:rPr>
          <w:rFonts w:ascii="Century Gothic" w:hAnsi="Century Gothic"/>
        </w:rPr>
        <w:tab/>
      </w:r>
      <w:r w:rsidRPr="002C6A41">
        <w:rPr>
          <w:rFonts w:ascii="Century Gothic" w:hAnsi="Century Gothic"/>
          <w:b/>
        </w:rPr>
        <w:t>Intended Use:</w:t>
      </w:r>
      <w:r w:rsidRPr="002C6A41">
        <w:rPr>
          <w:rFonts w:ascii="Century Gothic" w:hAnsi="Century Gothic"/>
        </w:rPr>
        <w:t xml:space="preserve"> </w:t>
      </w:r>
      <w:r w:rsidR="00557AAA" w:rsidRPr="002C6A41">
        <w:rPr>
          <w:rFonts w:ascii="Century Gothic" w:hAnsi="Century Gothic"/>
        </w:rPr>
        <w:t xml:space="preserve">Corrosion inhibitor </w:t>
      </w:r>
      <w:r w:rsidRPr="002C6A41">
        <w:rPr>
          <w:rFonts w:ascii="Century Gothic" w:hAnsi="Century Gothic"/>
        </w:rPr>
        <w:t xml:space="preserve"> </w:t>
      </w:r>
    </w:p>
    <w:p w14:paraId="2C64903C" w14:textId="77777777" w:rsidR="00BB019A" w:rsidRPr="002C6A41" w:rsidRDefault="00BB019A" w:rsidP="00BB019A">
      <w:pPr>
        <w:rPr>
          <w:rFonts w:ascii="Century Gothic" w:hAnsi="Century Gothic"/>
          <w:b/>
        </w:rPr>
      </w:pPr>
    </w:p>
    <w:p w14:paraId="28FE0AB7" w14:textId="77777777" w:rsidR="00BB019A" w:rsidRPr="002C6A41" w:rsidRDefault="00BB019A" w:rsidP="00BB019A">
      <w:pPr>
        <w:rPr>
          <w:rFonts w:ascii="Century Gothic" w:hAnsi="Century Gothic"/>
          <w:b/>
        </w:rPr>
      </w:pPr>
      <w:r w:rsidRPr="002C6A41">
        <w:rPr>
          <w:rFonts w:ascii="Century Gothic" w:hAnsi="Century Gothic"/>
          <w:b/>
        </w:rPr>
        <w:t>COMPANY IDENTIFICATION</w:t>
      </w:r>
    </w:p>
    <w:p w14:paraId="34EDDBCF" w14:textId="77777777" w:rsidR="00BB019A" w:rsidRPr="002C6A41" w:rsidRDefault="00BB019A" w:rsidP="00BB019A">
      <w:pPr>
        <w:rPr>
          <w:rFonts w:ascii="Century Gothic" w:hAnsi="Century Gothic"/>
        </w:rPr>
      </w:pPr>
      <w:r w:rsidRPr="002C6A41">
        <w:rPr>
          <w:rFonts w:ascii="Century Gothic" w:hAnsi="Century Gothic"/>
          <w:b/>
        </w:rPr>
        <w:tab/>
        <w:t>Supplier:</w:t>
      </w:r>
      <w:r w:rsidRPr="002C6A41">
        <w:rPr>
          <w:rFonts w:ascii="Century Gothic" w:hAnsi="Century Gothic"/>
        </w:rPr>
        <w:tab/>
        <w:t>Beacon Lubricants</w:t>
      </w:r>
    </w:p>
    <w:p w14:paraId="2416590F" w14:textId="77777777" w:rsidR="00BB019A" w:rsidRPr="002C6A41" w:rsidRDefault="00BB019A" w:rsidP="00BB019A">
      <w:pPr>
        <w:rPr>
          <w:rFonts w:ascii="Century Gothic" w:hAnsi="Century Gothic"/>
        </w:rPr>
      </w:pPr>
      <w:r w:rsidRPr="002C6A41">
        <w:rPr>
          <w:rFonts w:ascii="Century Gothic" w:hAnsi="Century Gothic"/>
        </w:rPr>
        <w:tab/>
      </w:r>
      <w:r w:rsidRPr="002C6A41">
        <w:rPr>
          <w:rFonts w:ascii="Century Gothic" w:hAnsi="Century Gothic"/>
        </w:rPr>
        <w:tab/>
      </w:r>
      <w:r w:rsidRPr="002C6A41">
        <w:rPr>
          <w:rFonts w:ascii="Century Gothic" w:hAnsi="Century Gothic"/>
        </w:rPr>
        <w:tab/>
        <w:t>P.O Box 754</w:t>
      </w:r>
    </w:p>
    <w:p w14:paraId="08636B85" w14:textId="77777777" w:rsidR="00BB019A" w:rsidRPr="002C6A41" w:rsidRDefault="00BB019A" w:rsidP="00BB019A">
      <w:pPr>
        <w:rPr>
          <w:rFonts w:ascii="Century Gothic" w:hAnsi="Century Gothic"/>
        </w:rPr>
      </w:pPr>
      <w:r w:rsidRPr="002C6A41">
        <w:rPr>
          <w:rFonts w:ascii="Century Gothic" w:hAnsi="Century Gothic"/>
        </w:rPr>
        <w:tab/>
      </w:r>
      <w:r w:rsidRPr="002C6A41">
        <w:rPr>
          <w:rFonts w:ascii="Century Gothic" w:hAnsi="Century Gothic"/>
        </w:rPr>
        <w:tab/>
      </w:r>
      <w:r w:rsidRPr="002C6A41">
        <w:rPr>
          <w:rFonts w:ascii="Century Gothic" w:hAnsi="Century Gothic"/>
        </w:rPr>
        <w:tab/>
        <w:t>Edinboro, PA 16412</w:t>
      </w:r>
    </w:p>
    <w:p w14:paraId="69208356" w14:textId="77777777" w:rsidR="00BB019A" w:rsidRPr="002C6A41" w:rsidRDefault="00BB019A" w:rsidP="00BB019A">
      <w:pPr>
        <w:rPr>
          <w:rFonts w:ascii="Century Gothic" w:hAnsi="Century Gothic"/>
        </w:rPr>
      </w:pPr>
    </w:p>
    <w:p w14:paraId="1F5B7906" w14:textId="77777777" w:rsidR="002C6A41" w:rsidRPr="002C6A41" w:rsidRDefault="00BB019A" w:rsidP="002C6A41">
      <w:pPr>
        <w:rPr>
          <w:rFonts w:ascii="Century Gothic" w:hAnsi="Century Gothic"/>
        </w:rPr>
      </w:pPr>
      <w:r w:rsidRPr="002C6A41">
        <w:rPr>
          <w:rFonts w:ascii="Century Gothic" w:hAnsi="Century Gothic"/>
          <w:b/>
        </w:rPr>
        <w:t>Emergency Telephone:</w:t>
      </w:r>
      <w:r w:rsidRPr="002C6A41">
        <w:rPr>
          <w:rFonts w:ascii="Century Gothic" w:hAnsi="Century Gothic"/>
        </w:rPr>
        <w:tab/>
        <w:t>1-877-734-7334 – Beacon Lubricants, Inc.</w:t>
      </w:r>
      <w:r w:rsidRPr="002C6A41">
        <w:rPr>
          <w:rFonts w:ascii="Century Gothic" w:hAnsi="Century Gothic"/>
        </w:rPr>
        <w:br/>
      </w:r>
      <w:r w:rsidRPr="002C6A41">
        <w:rPr>
          <w:rFonts w:ascii="Century Gothic" w:hAnsi="Century Gothic"/>
          <w:b/>
        </w:rPr>
        <w:t>Emergency Telephone:</w:t>
      </w:r>
      <w:r w:rsidRPr="002C6A41">
        <w:rPr>
          <w:rFonts w:ascii="Century Gothic" w:hAnsi="Century Gothic"/>
        </w:rPr>
        <w:t xml:space="preserve"> </w:t>
      </w:r>
      <w:r w:rsidRPr="002C6A41">
        <w:rPr>
          <w:rFonts w:ascii="Century Gothic" w:hAnsi="Century Gothic"/>
        </w:rPr>
        <w:tab/>
        <w:t xml:space="preserve">1-800-424-9300 (24 hours) – Chemtrec approval </w:t>
      </w:r>
      <w:r w:rsidRPr="002C6A41">
        <w:rPr>
          <w:rFonts w:ascii="Century Gothic" w:hAnsi="Century Gothic"/>
        </w:rPr>
        <w:br/>
      </w:r>
      <w:r w:rsidR="002C6A41" w:rsidRPr="002C6A41">
        <w:rPr>
          <w:rFonts w:ascii="Century Gothic" w:hAnsi="Century Gothic"/>
          <w:b/>
        </w:rPr>
        <w:t>Website:</w:t>
      </w:r>
      <w:r w:rsidR="002C6A41" w:rsidRPr="002C6A41">
        <w:rPr>
          <w:rFonts w:ascii="Century Gothic" w:hAnsi="Century Gothic"/>
        </w:rPr>
        <w:t xml:space="preserve"> www.beaconlubricants.com</w:t>
      </w:r>
    </w:p>
    <w:p w14:paraId="133E9B8C" w14:textId="77777777" w:rsidR="00560CAC" w:rsidRPr="00557AAA" w:rsidRDefault="00560CAC" w:rsidP="00560CAC">
      <w:pPr>
        <w:pStyle w:val="NoSpacing"/>
        <w:rPr>
          <w:rFonts w:ascii="Century Gothic" w:hAnsi="Century Gothic"/>
          <w:b/>
          <w:sz w:val="22"/>
          <w:szCs w:val="22"/>
        </w:rPr>
      </w:pPr>
    </w:p>
    <w:tbl>
      <w:tblPr>
        <w:tblStyle w:val="TableGrid"/>
        <w:tblW w:w="9360" w:type="dxa"/>
        <w:tblInd w:w="108" w:type="dxa"/>
        <w:tblLook w:val="04A0" w:firstRow="1" w:lastRow="0" w:firstColumn="1" w:lastColumn="0" w:noHBand="0" w:noVBand="1"/>
      </w:tblPr>
      <w:tblGrid>
        <w:gridCol w:w="9360"/>
      </w:tblGrid>
      <w:tr w:rsidR="00560CAC" w:rsidRPr="00777F58" w14:paraId="6FEBBBF9" w14:textId="77777777" w:rsidTr="00557AAA">
        <w:tc>
          <w:tcPr>
            <w:tcW w:w="9360" w:type="dxa"/>
            <w:tcBorders>
              <w:top w:val="nil"/>
              <w:left w:val="nil"/>
              <w:bottom w:val="nil"/>
              <w:right w:val="nil"/>
            </w:tcBorders>
            <w:shd w:val="clear" w:color="auto" w:fill="FF0000"/>
          </w:tcPr>
          <w:p w14:paraId="63E1FE75"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2                                    HAZARDS IDENTIFICATION</w:t>
            </w:r>
          </w:p>
        </w:tc>
      </w:tr>
    </w:tbl>
    <w:p w14:paraId="419727C2" w14:textId="77777777" w:rsidR="00560CAC" w:rsidRPr="00777F58" w:rsidRDefault="00560CAC" w:rsidP="00560CAC">
      <w:pPr>
        <w:pStyle w:val="NoSpacing"/>
        <w:rPr>
          <w:rFonts w:ascii="Century Gothic" w:hAnsi="Century Gothic"/>
          <w:sz w:val="22"/>
          <w:szCs w:val="22"/>
        </w:rPr>
      </w:pPr>
    </w:p>
    <w:p w14:paraId="5EDD1152" w14:textId="77777777" w:rsidR="00560CAC" w:rsidRPr="00777F58" w:rsidRDefault="00FA17FF" w:rsidP="00560CAC">
      <w:pPr>
        <w:pStyle w:val="NoSpacing"/>
        <w:rPr>
          <w:rFonts w:ascii="Century Gothic" w:hAnsi="Century Gothic"/>
          <w:sz w:val="22"/>
          <w:szCs w:val="22"/>
        </w:rPr>
      </w:pPr>
      <w:r>
        <w:rPr>
          <w:rFonts w:ascii="Century Gothic" w:hAnsi="Century Gothic"/>
          <w:sz w:val="22"/>
          <w:szCs w:val="22"/>
        </w:rPr>
        <w:t xml:space="preserve">This material is </w:t>
      </w:r>
      <w:r w:rsidR="00560CAC" w:rsidRPr="00777F58">
        <w:rPr>
          <w:rFonts w:ascii="Century Gothic" w:hAnsi="Century Gothic"/>
          <w:sz w:val="22"/>
          <w:szCs w:val="22"/>
        </w:rPr>
        <w:t>hazardous according to regulatory guidelines (see (M)SDS Section 15).</w:t>
      </w:r>
    </w:p>
    <w:p w14:paraId="61EE5A71" w14:textId="77777777" w:rsidR="00560CAC" w:rsidRPr="00777F58" w:rsidRDefault="00560CAC" w:rsidP="00560CAC">
      <w:pPr>
        <w:pStyle w:val="NoSpacing"/>
        <w:rPr>
          <w:rFonts w:ascii="Century Gothic" w:hAnsi="Century Gothic"/>
          <w:sz w:val="22"/>
          <w:szCs w:val="22"/>
        </w:rPr>
      </w:pPr>
    </w:p>
    <w:p w14:paraId="10109139" w14:textId="77777777" w:rsidR="00560CAC" w:rsidRDefault="00560CAC" w:rsidP="00560CAC">
      <w:pPr>
        <w:pStyle w:val="NoSpacing"/>
        <w:rPr>
          <w:rFonts w:ascii="Century Gothic" w:hAnsi="Century Gothic"/>
          <w:b/>
          <w:sz w:val="22"/>
          <w:szCs w:val="22"/>
        </w:rPr>
      </w:pPr>
      <w:r>
        <w:rPr>
          <w:rFonts w:ascii="Century Gothic" w:hAnsi="Century Gothic"/>
          <w:b/>
          <w:sz w:val="22"/>
          <w:szCs w:val="22"/>
        </w:rPr>
        <w:t>CLASSIFICATION:</w:t>
      </w:r>
    </w:p>
    <w:p w14:paraId="669FE7F5" w14:textId="77777777" w:rsidR="00560CAC" w:rsidRDefault="00560CAC" w:rsidP="00560CAC">
      <w:pPr>
        <w:pStyle w:val="NoSpacing"/>
        <w:rPr>
          <w:rFonts w:ascii="Century Gothic" w:hAnsi="Century Gothic"/>
          <w:b/>
          <w:sz w:val="22"/>
          <w:szCs w:val="22"/>
        </w:rPr>
      </w:pPr>
    </w:p>
    <w:p w14:paraId="1F92A14F" w14:textId="77777777" w:rsidR="00560CAC" w:rsidRDefault="00560CAC" w:rsidP="00560CAC">
      <w:pPr>
        <w:pStyle w:val="NoSpacing"/>
        <w:rPr>
          <w:rFonts w:ascii="Century Gothic" w:hAnsi="Century Gothic"/>
          <w:sz w:val="22"/>
          <w:szCs w:val="22"/>
        </w:rPr>
      </w:pPr>
      <w:r>
        <w:rPr>
          <w:rFonts w:ascii="Century Gothic" w:hAnsi="Century Gothic"/>
          <w:sz w:val="22"/>
          <w:szCs w:val="22"/>
        </w:rPr>
        <w:t xml:space="preserve">Flammable liquid: Category 4. </w:t>
      </w:r>
    </w:p>
    <w:p w14:paraId="57431E7A" w14:textId="77777777" w:rsidR="00560CAC" w:rsidRDefault="00560CAC" w:rsidP="00560CAC">
      <w:pPr>
        <w:pStyle w:val="NoSpacing"/>
        <w:rPr>
          <w:rFonts w:ascii="Century Gothic" w:hAnsi="Century Gothic"/>
          <w:sz w:val="22"/>
          <w:szCs w:val="22"/>
        </w:rPr>
      </w:pPr>
      <w:r>
        <w:rPr>
          <w:rFonts w:ascii="Century Gothic" w:hAnsi="Century Gothic"/>
          <w:sz w:val="22"/>
          <w:szCs w:val="22"/>
        </w:rPr>
        <w:t xml:space="preserve">Skin irritation: Category 2. Serious eye damage: Category 1. Specific target organ toxicant (central nervous system): Category 3. Aspiration toxicant: Category 1. </w:t>
      </w:r>
    </w:p>
    <w:p w14:paraId="44F512CD" w14:textId="77777777" w:rsidR="00560CAC" w:rsidRDefault="00560CAC" w:rsidP="00560CAC">
      <w:pPr>
        <w:pStyle w:val="NoSpacing"/>
        <w:rPr>
          <w:rFonts w:ascii="Century Gothic" w:hAnsi="Century Gothic"/>
          <w:sz w:val="22"/>
          <w:szCs w:val="22"/>
        </w:rPr>
      </w:pPr>
    </w:p>
    <w:p w14:paraId="08DF0C35" w14:textId="77777777" w:rsidR="00560CAC" w:rsidRDefault="00560CAC" w:rsidP="00560CAC">
      <w:pPr>
        <w:pStyle w:val="NoSpacing"/>
        <w:rPr>
          <w:rFonts w:ascii="Century Gothic" w:hAnsi="Century Gothic"/>
          <w:sz w:val="22"/>
          <w:szCs w:val="22"/>
        </w:rPr>
      </w:pPr>
      <w:r w:rsidRPr="00560CAC">
        <w:rPr>
          <w:rFonts w:ascii="Century Gothic" w:hAnsi="Century Gothic"/>
          <w:b/>
          <w:sz w:val="22"/>
          <w:szCs w:val="22"/>
        </w:rPr>
        <w:t>LABEL:</w:t>
      </w:r>
      <w:r>
        <w:rPr>
          <w:rFonts w:ascii="Century Gothic" w:hAnsi="Century Gothic"/>
          <w:b/>
          <w:sz w:val="22"/>
          <w:szCs w:val="22"/>
        </w:rPr>
        <w:t xml:space="preserve"> </w:t>
      </w:r>
    </w:p>
    <w:p w14:paraId="6FE3F689" w14:textId="77777777" w:rsidR="00560CAC" w:rsidRDefault="00560CAC" w:rsidP="00560CAC">
      <w:pPr>
        <w:pStyle w:val="NoSpacing"/>
        <w:rPr>
          <w:rFonts w:ascii="Century Gothic" w:hAnsi="Century Gothic"/>
          <w:b/>
          <w:sz w:val="22"/>
          <w:szCs w:val="22"/>
        </w:rPr>
      </w:pPr>
      <w:r w:rsidRPr="00560CAC">
        <w:rPr>
          <w:rFonts w:ascii="Century Gothic" w:hAnsi="Century Gothic"/>
          <w:b/>
          <w:sz w:val="22"/>
          <w:szCs w:val="22"/>
        </w:rPr>
        <w:t>Pictogram:</w:t>
      </w:r>
    </w:p>
    <w:p w14:paraId="1775E932" w14:textId="77777777" w:rsidR="00560CAC" w:rsidRDefault="00560CAC" w:rsidP="00560CAC">
      <w:pPr>
        <w:pStyle w:val="NoSpacing"/>
        <w:rPr>
          <w:rFonts w:ascii="Century Gothic" w:hAnsi="Century Gothic"/>
          <w:b/>
          <w:sz w:val="22"/>
          <w:szCs w:val="22"/>
        </w:rPr>
      </w:pPr>
      <w:r>
        <w:rPr>
          <w:rFonts w:ascii="Century Gothic" w:hAnsi="Century Gothic"/>
          <w:b/>
          <w:noProof/>
          <w:sz w:val="22"/>
          <w:szCs w:val="22"/>
        </w:rPr>
        <w:drawing>
          <wp:inline distT="0" distB="0" distL="0" distR="0" wp14:anchorId="3B14A168" wp14:editId="2180E488">
            <wp:extent cx="927279" cy="92727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GHS-pictogram-acid.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279" cy="927279"/>
                    </a:xfrm>
                    <a:prstGeom prst="rect">
                      <a:avLst/>
                    </a:prstGeom>
                  </pic:spPr>
                </pic:pic>
              </a:graphicData>
            </a:graphic>
          </wp:inline>
        </w:drawing>
      </w:r>
      <w:r>
        <w:rPr>
          <w:rFonts w:ascii="Century Gothic" w:hAnsi="Century Gothic"/>
          <w:b/>
          <w:noProof/>
          <w:sz w:val="22"/>
          <w:szCs w:val="22"/>
        </w:rPr>
        <w:drawing>
          <wp:inline distT="0" distB="0" distL="0" distR="0" wp14:anchorId="68CBEF66" wp14:editId="72AC0C85">
            <wp:extent cx="927279" cy="927279"/>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GHS-pictogram-silhouete.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7279" cy="927279"/>
                    </a:xfrm>
                    <a:prstGeom prst="rect">
                      <a:avLst/>
                    </a:prstGeom>
                  </pic:spPr>
                </pic:pic>
              </a:graphicData>
            </a:graphic>
          </wp:inline>
        </w:drawing>
      </w:r>
      <w:r w:rsidR="00B87ABD">
        <w:rPr>
          <w:rFonts w:ascii="Century Gothic" w:hAnsi="Century Gothic"/>
          <w:b/>
          <w:noProof/>
          <w:sz w:val="22"/>
          <w:szCs w:val="22"/>
        </w:rPr>
        <w:drawing>
          <wp:inline distT="0" distB="0" distL="0" distR="0" wp14:anchorId="4D693CCE" wp14:editId="594E99A7">
            <wp:extent cx="946597" cy="946597"/>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 mark p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6597" cy="946597"/>
                    </a:xfrm>
                    <a:prstGeom prst="rect">
                      <a:avLst/>
                    </a:prstGeom>
                  </pic:spPr>
                </pic:pic>
              </a:graphicData>
            </a:graphic>
          </wp:inline>
        </w:drawing>
      </w:r>
    </w:p>
    <w:p w14:paraId="217FEDB8" w14:textId="77777777" w:rsidR="00B87ABD" w:rsidRDefault="00B87ABD" w:rsidP="00560CAC">
      <w:pPr>
        <w:pStyle w:val="NoSpacing"/>
        <w:rPr>
          <w:rFonts w:ascii="Century Gothic" w:hAnsi="Century Gothic"/>
          <w:b/>
          <w:sz w:val="22"/>
          <w:szCs w:val="22"/>
        </w:rPr>
      </w:pPr>
    </w:p>
    <w:p w14:paraId="43CF7B6B" w14:textId="77777777" w:rsidR="00B87ABD" w:rsidRDefault="00B87ABD" w:rsidP="00560CAC">
      <w:pPr>
        <w:pStyle w:val="NoSpacing"/>
        <w:rPr>
          <w:rFonts w:ascii="Century Gothic" w:hAnsi="Century Gothic"/>
          <w:sz w:val="22"/>
          <w:szCs w:val="22"/>
        </w:rPr>
      </w:pPr>
      <w:r>
        <w:rPr>
          <w:rFonts w:ascii="Century Gothic" w:hAnsi="Century Gothic"/>
          <w:b/>
          <w:sz w:val="22"/>
          <w:szCs w:val="22"/>
        </w:rPr>
        <w:t xml:space="preserve">Signal Word: </w:t>
      </w:r>
      <w:r w:rsidRPr="00B87ABD">
        <w:rPr>
          <w:rFonts w:ascii="Century Gothic" w:hAnsi="Century Gothic"/>
          <w:sz w:val="22"/>
          <w:szCs w:val="22"/>
        </w:rPr>
        <w:t>Danger</w:t>
      </w:r>
    </w:p>
    <w:p w14:paraId="09BE8DF8" w14:textId="77777777" w:rsidR="00B87ABD" w:rsidRDefault="00B87ABD" w:rsidP="00560CAC">
      <w:pPr>
        <w:pStyle w:val="NoSpacing"/>
        <w:rPr>
          <w:rFonts w:ascii="Century Gothic" w:hAnsi="Century Gothic"/>
          <w:sz w:val="22"/>
          <w:szCs w:val="22"/>
        </w:rPr>
      </w:pPr>
    </w:p>
    <w:p w14:paraId="6E590B41" w14:textId="77777777" w:rsidR="00B87ABD" w:rsidRDefault="00B87ABD" w:rsidP="00560CAC">
      <w:pPr>
        <w:pStyle w:val="NoSpacing"/>
        <w:rPr>
          <w:rFonts w:ascii="Century Gothic" w:hAnsi="Century Gothic"/>
          <w:sz w:val="22"/>
          <w:szCs w:val="22"/>
        </w:rPr>
      </w:pPr>
      <w:r w:rsidRPr="00B87ABD">
        <w:rPr>
          <w:rFonts w:ascii="Century Gothic" w:hAnsi="Century Gothic"/>
          <w:b/>
          <w:sz w:val="22"/>
          <w:szCs w:val="22"/>
        </w:rPr>
        <w:t>Hazard Statements:</w:t>
      </w:r>
      <w:r>
        <w:rPr>
          <w:rFonts w:ascii="Century Gothic" w:hAnsi="Century Gothic"/>
          <w:b/>
          <w:sz w:val="22"/>
          <w:szCs w:val="22"/>
        </w:rPr>
        <w:t xml:space="preserve"> </w:t>
      </w:r>
    </w:p>
    <w:p w14:paraId="6911A43D" w14:textId="77777777" w:rsidR="00B87ABD" w:rsidRDefault="00B87ABD" w:rsidP="00560CAC">
      <w:pPr>
        <w:pStyle w:val="NoSpacing"/>
        <w:rPr>
          <w:rFonts w:ascii="Century Gothic" w:hAnsi="Century Gothic"/>
          <w:sz w:val="22"/>
          <w:szCs w:val="22"/>
        </w:rPr>
      </w:pPr>
      <w:r>
        <w:rPr>
          <w:rFonts w:ascii="Century Gothic" w:hAnsi="Century Gothic"/>
          <w:sz w:val="22"/>
          <w:szCs w:val="22"/>
        </w:rPr>
        <w:t xml:space="preserve">H227: Combustible liquid. H304: May be fatal if swallowed and enters airways. H315: Causes skin irritation. H318: Causes serious eye damage. H336: May cause drowsiness or dizziness. </w:t>
      </w:r>
    </w:p>
    <w:p w14:paraId="64D69A17" w14:textId="77777777" w:rsidR="00B87ABD" w:rsidRDefault="00B87ABD" w:rsidP="00560CAC">
      <w:pPr>
        <w:pStyle w:val="NoSpacing"/>
        <w:rPr>
          <w:rFonts w:ascii="Century Gothic" w:hAnsi="Century Gothic"/>
          <w:sz w:val="22"/>
          <w:szCs w:val="22"/>
        </w:rPr>
      </w:pPr>
    </w:p>
    <w:p w14:paraId="17E24DB5" w14:textId="43C9C86D" w:rsidR="00B87ABD" w:rsidRDefault="00B87ABD" w:rsidP="00560CAC">
      <w:pPr>
        <w:pStyle w:val="NoSpacing"/>
        <w:rPr>
          <w:rFonts w:ascii="Century Gothic" w:hAnsi="Century Gothic"/>
          <w:sz w:val="22"/>
          <w:szCs w:val="22"/>
        </w:rPr>
      </w:pPr>
      <w:r w:rsidRPr="00B87ABD">
        <w:rPr>
          <w:rFonts w:ascii="Century Gothic" w:hAnsi="Century Gothic"/>
          <w:b/>
          <w:sz w:val="22"/>
          <w:szCs w:val="22"/>
        </w:rPr>
        <w:lastRenderedPageBreak/>
        <w:t>Precautionary Statements:</w:t>
      </w:r>
      <w:r>
        <w:rPr>
          <w:rFonts w:ascii="Century Gothic" w:hAnsi="Century Gothic"/>
          <w:b/>
          <w:sz w:val="22"/>
          <w:szCs w:val="22"/>
        </w:rPr>
        <w:t xml:space="preserve"> </w:t>
      </w:r>
      <w:r>
        <w:rPr>
          <w:rFonts w:ascii="Century Gothic" w:hAnsi="Century Gothic"/>
          <w:sz w:val="22"/>
          <w:szCs w:val="22"/>
        </w:rPr>
        <w:t>P210: Keep away from flames and hot surfaces. –No smoking. P261: Avoid breathing mist / vapors. P264: Wash skin thoroughly after handling. P271: Use only outdoors or in a well-ventilated area. P273: Avoid release to the environment</w:t>
      </w:r>
      <w:r w:rsidR="005E6774">
        <w:rPr>
          <w:rFonts w:ascii="Century Gothic" w:hAnsi="Century Gothic"/>
          <w:sz w:val="22"/>
          <w:szCs w:val="22"/>
        </w:rPr>
        <w:t xml:space="preserve">. P280: Wear protective gloves and eye / face protection. P301 _ P352: If ON SKIN: Wash with plenty of soap and water. P304 + P340: IF INHALED: Remove person to fresh air and keep comfortable for breathing. P305 + P351 + P338: If IN EYES: Rinse cautiously with water for several minutes. Remove contact lenses, if present and easy to do. Continue rinsing. P310: Immediately call a POSION CENTER or doctor/physician. P331: Do NOT induce vomiting. P332 + P313: If skin irritation occurs: Get medical advice/attention. P362 + P364: Take off contaminated clothing and wash it before reuse. P370 + P378: In case of fire: Use water fog, foam, dry </w:t>
      </w:r>
      <w:r w:rsidR="002859F6">
        <w:rPr>
          <w:rFonts w:ascii="Century Gothic" w:hAnsi="Century Gothic"/>
          <w:sz w:val="22"/>
          <w:szCs w:val="22"/>
        </w:rPr>
        <w:t>chemical,</w:t>
      </w:r>
      <w:r w:rsidR="005E6774">
        <w:rPr>
          <w:rFonts w:ascii="Century Gothic" w:hAnsi="Century Gothic"/>
          <w:sz w:val="22"/>
          <w:szCs w:val="22"/>
        </w:rPr>
        <w:t xml:space="preserve"> or carbon dioxide (CO2) to extinguish. P391: Collect spillage. P403 + P233: Store in a well-ventilated place. Keep container tightly closed. P403 + P235:</w:t>
      </w:r>
      <w:r w:rsidR="0012280B">
        <w:rPr>
          <w:rFonts w:ascii="Century Gothic" w:hAnsi="Century Gothic"/>
          <w:sz w:val="22"/>
          <w:szCs w:val="22"/>
        </w:rPr>
        <w:t xml:space="preserve"> Store in a well-ventilated place. Keep cool. P405: Store locked up. P501: Dispose of contents and container in accordance with local regulations. </w:t>
      </w:r>
    </w:p>
    <w:p w14:paraId="5FCBDB10" w14:textId="77777777" w:rsidR="0012280B" w:rsidRDefault="0012280B" w:rsidP="00560CAC">
      <w:pPr>
        <w:pStyle w:val="NoSpacing"/>
        <w:rPr>
          <w:rFonts w:ascii="Century Gothic" w:hAnsi="Century Gothic"/>
          <w:sz w:val="22"/>
          <w:szCs w:val="22"/>
        </w:rPr>
      </w:pPr>
    </w:p>
    <w:p w14:paraId="2A9FEB80" w14:textId="77777777" w:rsidR="0012280B" w:rsidRDefault="0012280B" w:rsidP="00560CAC">
      <w:pPr>
        <w:pStyle w:val="NoSpacing"/>
        <w:rPr>
          <w:rFonts w:ascii="Century Gothic" w:hAnsi="Century Gothic"/>
          <w:sz w:val="22"/>
          <w:szCs w:val="22"/>
        </w:rPr>
      </w:pPr>
      <w:r w:rsidRPr="0012280B">
        <w:rPr>
          <w:rFonts w:ascii="Century Gothic" w:hAnsi="Century Gothic"/>
          <w:b/>
          <w:sz w:val="22"/>
          <w:szCs w:val="22"/>
        </w:rPr>
        <w:t>Contains:</w:t>
      </w:r>
      <w:r>
        <w:rPr>
          <w:rFonts w:ascii="Century Gothic" w:hAnsi="Century Gothic"/>
          <w:sz w:val="22"/>
          <w:szCs w:val="22"/>
        </w:rPr>
        <w:t xml:space="preserve"> CALCIUM SULFONATE; STODDARD SOLVENT</w:t>
      </w:r>
    </w:p>
    <w:p w14:paraId="541A5C8C" w14:textId="77777777" w:rsidR="0012280B" w:rsidRDefault="0012280B" w:rsidP="00560CAC">
      <w:pPr>
        <w:pStyle w:val="NoSpacing"/>
        <w:rPr>
          <w:rFonts w:ascii="Century Gothic" w:hAnsi="Century Gothic"/>
          <w:sz w:val="22"/>
          <w:szCs w:val="22"/>
        </w:rPr>
      </w:pPr>
    </w:p>
    <w:p w14:paraId="125D58E7" w14:textId="77777777" w:rsidR="0012280B" w:rsidRPr="0012280B" w:rsidRDefault="0012280B" w:rsidP="00560CAC">
      <w:pPr>
        <w:pStyle w:val="NoSpacing"/>
        <w:rPr>
          <w:rFonts w:ascii="Century Gothic" w:hAnsi="Century Gothic"/>
          <w:b/>
          <w:sz w:val="22"/>
          <w:szCs w:val="22"/>
        </w:rPr>
      </w:pPr>
      <w:r w:rsidRPr="0012280B">
        <w:rPr>
          <w:rFonts w:ascii="Century Gothic" w:hAnsi="Century Gothic"/>
          <w:b/>
          <w:sz w:val="22"/>
          <w:szCs w:val="22"/>
        </w:rPr>
        <w:t xml:space="preserve">Other hazard information: </w:t>
      </w:r>
    </w:p>
    <w:p w14:paraId="22285AEE" w14:textId="77777777" w:rsidR="00560CAC" w:rsidRPr="00777F58" w:rsidRDefault="00560CAC" w:rsidP="00560CAC">
      <w:pPr>
        <w:pStyle w:val="NoSpacing"/>
        <w:rPr>
          <w:rFonts w:ascii="Century Gothic" w:hAnsi="Century Gothic"/>
          <w:sz w:val="22"/>
          <w:szCs w:val="22"/>
        </w:rPr>
      </w:pPr>
    </w:p>
    <w:p w14:paraId="01351B1B"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HAZARD NOT OTHERWISE CLASSIFIED (HNOC):</w:t>
      </w:r>
      <w:r w:rsidRPr="00777F58">
        <w:rPr>
          <w:rFonts w:ascii="Century Gothic" w:hAnsi="Century Gothic"/>
          <w:sz w:val="22"/>
          <w:szCs w:val="22"/>
        </w:rPr>
        <w:t xml:space="preserve"> None as defined under 20 CFR 1900. 1200. </w:t>
      </w:r>
    </w:p>
    <w:p w14:paraId="6D5D8896" w14:textId="77777777" w:rsidR="00560CAC" w:rsidRPr="00777F58" w:rsidRDefault="00560CAC" w:rsidP="00560CAC">
      <w:pPr>
        <w:pStyle w:val="NoSpacing"/>
        <w:rPr>
          <w:rFonts w:ascii="Century Gothic" w:hAnsi="Century Gothic"/>
          <w:sz w:val="22"/>
          <w:szCs w:val="22"/>
        </w:rPr>
      </w:pPr>
    </w:p>
    <w:p w14:paraId="384DE206"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PHYSICAL / CHEMICAL HAZARDS</w:t>
      </w:r>
    </w:p>
    <w:p w14:paraId="1EE4C50B"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0012280B">
        <w:rPr>
          <w:rFonts w:ascii="Century Gothic" w:hAnsi="Century Gothic"/>
          <w:sz w:val="22"/>
          <w:szCs w:val="22"/>
        </w:rPr>
        <w:t xml:space="preserve">Material can accumulate static charges which m ay cause an ignition. Material can release vapors that readily form flammable mixtures. Vapor accumulation could flash and/or explode if ignited. Combustible. </w:t>
      </w:r>
    </w:p>
    <w:p w14:paraId="4967E7B3" w14:textId="77777777" w:rsidR="00560CAC" w:rsidRPr="00777F58" w:rsidRDefault="00560CAC" w:rsidP="00560CAC">
      <w:pPr>
        <w:pStyle w:val="NoSpacing"/>
        <w:rPr>
          <w:rFonts w:ascii="Century Gothic" w:hAnsi="Century Gothic"/>
          <w:sz w:val="22"/>
          <w:szCs w:val="22"/>
        </w:rPr>
      </w:pPr>
    </w:p>
    <w:p w14:paraId="32309A6A"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HEALTH HAZARDS</w:t>
      </w:r>
    </w:p>
    <w:p w14:paraId="0DA0ACED" w14:textId="6D9BC455"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High-pressure injection under skin may cause serious damage. </w:t>
      </w:r>
      <w:r w:rsidR="0012280B">
        <w:rPr>
          <w:rFonts w:ascii="Century Gothic" w:hAnsi="Century Gothic"/>
          <w:sz w:val="22"/>
          <w:szCs w:val="22"/>
        </w:rPr>
        <w:t xml:space="preserve">Mists may be irritating to the eyes, nose, </w:t>
      </w:r>
      <w:r w:rsidR="002859F6">
        <w:rPr>
          <w:rFonts w:ascii="Century Gothic" w:hAnsi="Century Gothic"/>
          <w:sz w:val="22"/>
          <w:szCs w:val="22"/>
        </w:rPr>
        <w:t>throat,</w:t>
      </w:r>
      <w:r w:rsidR="0012280B">
        <w:rPr>
          <w:rFonts w:ascii="Century Gothic" w:hAnsi="Century Gothic"/>
          <w:sz w:val="22"/>
          <w:szCs w:val="22"/>
        </w:rPr>
        <w:t xml:space="preserve"> and lungs. May be irritating to nose, throat, and lungs. </w:t>
      </w:r>
    </w:p>
    <w:p w14:paraId="6816C075" w14:textId="77777777" w:rsidR="00560CAC" w:rsidRPr="00777F58" w:rsidRDefault="00560CAC" w:rsidP="00560CAC">
      <w:pPr>
        <w:pStyle w:val="NoSpacing"/>
        <w:rPr>
          <w:rFonts w:ascii="Century Gothic" w:hAnsi="Century Gothic"/>
          <w:sz w:val="22"/>
          <w:szCs w:val="22"/>
        </w:rPr>
      </w:pPr>
    </w:p>
    <w:p w14:paraId="4BE249D4"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ENVIRONMENTAL HAZARDS</w:t>
      </w:r>
    </w:p>
    <w:p w14:paraId="4337377C" w14:textId="77777777" w:rsidR="00560CAC" w:rsidRPr="00777F58" w:rsidRDefault="0012280B" w:rsidP="00560CAC">
      <w:pPr>
        <w:pStyle w:val="NoSpacing"/>
        <w:rPr>
          <w:rFonts w:ascii="Century Gothic" w:hAnsi="Century Gothic"/>
          <w:sz w:val="22"/>
          <w:szCs w:val="22"/>
        </w:rPr>
      </w:pPr>
      <w:r>
        <w:rPr>
          <w:rFonts w:ascii="Century Gothic" w:hAnsi="Century Gothic"/>
          <w:sz w:val="22"/>
          <w:szCs w:val="22"/>
        </w:rPr>
        <w:tab/>
        <w:t xml:space="preserve">Expected to be toxic to aquatic organisms. May cause long-term adverse effects in the aquatic environment. </w:t>
      </w:r>
    </w:p>
    <w:p w14:paraId="38587859" w14:textId="77777777" w:rsidR="00560CAC" w:rsidRPr="00777F58" w:rsidRDefault="00560CAC" w:rsidP="00560CAC">
      <w:pPr>
        <w:pStyle w:val="NoSpacing"/>
        <w:rPr>
          <w:rFonts w:ascii="Century Gothic" w:hAnsi="Century Gothic"/>
          <w:sz w:val="22"/>
          <w:szCs w:val="22"/>
        </w:rPr>
      </w:pPr>
    </w:p>
    <w:p w14:paraId="350DC22E"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NFPA HAZARD ID:</w:t>
      </w:r>
      <w:r w:rsidR="0012280B">
        <w:rPr>
          <w:rFonts w:ascii="Century Gothic" w:hAnsi="Century Gothic"/>
          <w:sz w:val="22"/>
          <w:szCs w:val="22"/>
        </w:rPr>
        <w:tab/>
        <w:t>Health: 2</w:t>
      </w:r>
      <w:r w:rsidR="0012280B">
        <w:rPr>
          <w:rFonts w:ascii="Century Gothic" w:hAnsi="Century Gothic"/>
          <w:sz w:val="22"/>
          <w:szCs w:val="22"/>
        </w:rPr>
        <w:tab/>
      </w:r>
      <w:r w:rsidR="0012280B">
        <w:rPr>
          <w:rFonts w:ascii="Century Gothic" w:hAnsi="Century Gothic"/>
          <w:sz w:val="22"/>
          <w:szCs w:val="22"/>
        </w:rPr>
        <w:tab/>
        <w:t>Flammability: 2</w:t>
      </w:r>
      <w:r w:rsidRPr="00777F58">
        <w:rPr>
          <w:rFonts w:ascii="Century Gothic" w:hAnsi="Century Gothic"/>
          <w:sz w:val="22"/>
          <w:szCs w:val="22"/>
        </w:rPr>
        <w:tab/>
      </w:r>
      <w:r w:rsidRPr="00777F58">
        <w:rPr>
          <w:rFonts w:ascii="Century Gothic" w:hAnsi="Century Gothic"/>
          <w:sz w:val="22"/>
          <w:szCs w:val="22"/>
        </w:rPr>
        <w:tab/>
        <w:t>Reactivity: 0</w:t>
      </w:r>
    </w:p>
    <w:p w14:paraId="6BDF1C00"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HMIS HAZARD ID:</w:t>
      </w:r>
      <w:r w:rsidR="0012280B">
        <w:rPr>
          <w:rFonts w:ascii="Century Gothic" w:hAnsi="Century Gothic"/>
          <w:sz w:val="22"/>
          <w:szCs w:val="22"/>
        </w:rPr>
        <w:tab/>
        <w:t>Health: 2</w:t>
      </w:r>
      <w:r w:rsidRPr="00777F58">
        <w:rPr>
          <w:rFonts w:ascii="Century Gothic" w:hAnsi="Century Gothic"/>
          <w:sz w:val="22"/>
          <w:szCs w:val="22"/>
        </w:rPr>
        <w:tab/>
      </w:r>
      <w:r w:rsidRPr="00777F58">
        <w:rPr>
          <w:rFonts w:ascii="Century Gothic" w:hAnsi="Century Gothic"/>
          <w:sz w:val="22"/>
          <w:szCs w:val="22"/>
        </w:rPr>
        <w:tab/>
        <w:t>Fla</w:t>
      </w:r>
      <w:r w:rsidR="0012280B">
        <w:rPr>
          <w:rFonts w:ascii="Century Gothic" w:hAnsi="Century Gothic"/>
          <w:sz w:val="22"/>
          <w:szCs w:val="22"/>
        </w:rPr>
        <w:t>mmability: 2</w:t>
      </w:r>
      <w:r w:rsidRPr="00777F58">
        <w:rPr>
          <w:rFonts w:ascii="Century Gothic" w:hAnsi="Century Gothic"/>
          <w:sz w:val="22"/>
          <w:szCs w:val="22"/>
        </w:rPr>
        <w:tab/>
      </w:r>
      <w:r w:rsidRPr="00777F58">
        <w:rPr>
          <w:rFonts w:ascii="Century Gothic" w:hAnsi="Century Gothic"/>
          <w:sz w:val="22"/>
          <w:szCs w:val="22"/>
        </w:rPr>
        <w:tab/>
        <w:t>Reactivity: 0</w:t>
      </w:r>
    </w:p>
    <w:p w14:paraId="69421C2A" w14:textId="77777777" w:rsidR="00560CAC" w:rsidRPr="00777F58" w:rsidRDefault="00560CAC" w:rsidP="00560CAC">
      <w:pPr>
        <w:pStyle w:val="NoSpacing"/>
        <w:rPr>
          <w:rFonts w:ascii="Century Gothic" w:hAnsi="Century Gothic"/>
          <w:sz w:val="22"/>
          <w:szCs w:val="22"/>
        </w:rPr>
      </w:pPr>
    </w:p>
    <w:p w14:paraId="283F7451" w14:textId="77777777" w:rsidR="00560CAC" w:rsidRDefault="00560CAC" w:rsidP="00560CAC">
      <w:pPr>
        <w:pStyle w:val="NoSpacing"/>
        <w:rPr>
          <w:rFonts w:ascii="Century Gothic" w:hAnsi="Century Gothic"/>
          <w:sz w:val="22"/>
          <w:szCs w:val="22"/>
        </w:rPr>
      </w:pPr>
      <w:r w:rsidRPr="0012280B">
        <w:rPr>
          <w:rFonts w:ascii="Century Gothic" w:hAnsi="Century Gothic"/>
          <w:b/>
          <w:sz w:val="22"/>
          <w:szCs w:val="22"/>
        </w:rPr>
        <w:t>Note:</w:t>
      </w:r>
      <w:r w:rsidRPr="00777F58">
        <w:rPr>
          <w:rFonts w:ascii="Century Gothic" w:hAnsi="Century Gothic"/>
          <w:sz w:val="22"/>
          <w:szCs w:val="22"/>
        </w:rPr>
        <w:t xml:space="preserve"> This material should not be used for any other purpose than the intended use in Section 1 without expert advice. Health studies have shown that chemical exposure may cause potential human health risks, which may vary from person to person. </w:t>
      </w:r>
    </w:p>
    <w:p w14:paraId="255E00F9" w14:textId="77777777" w:rsidR="00560CAC" w:rsidRDefault="00560CAC" w:rsidP="00560CAC">
      <w:pPr>
        <w:pStyle w:val="NoSpacing"/>
        <w:rPr>
          <w:rFonts w:ascii="Century Gothic" w:hAnsi="Century Gothic"/>
          <w:sz w:val="22"/>
          <w:szCs w:val="22"/>
        </w:rPr>
      </w:pPr>
    </w:p>
    <w:p w14:paraId="2258171E" w14:textId="77777777" w:rsidR="00560CAC" w:rsidRDefault="00560CAC" w:rsidP="00560CAC">
      <w:pPr>
        <w:pStyle w:val="NoSpacing"/>
        <w:rPr>
          <w:rFonts w:ascii="Century Gothic" w:hAnsi="Century Gothic"/>
          <w:sz w:val="22"/>
          <w:szCs w:val="22"/>
        </w:rPr>
      </w:pPr>
    </w:p>
    <w:p w14:paraId="287B9864" w14:textId="77777777" w:rsidR="00560CAC" w:rsidRDefault="00560CAC" w:rsidP="00560CAC">
      <w:pPr>
        <w:pStyle w:val="NoSpacing"/>
        <w:rPr>
          <w:rFonts w:ascii="Century Gothic" w:hAnsi="Century Gothic"/>
          <w:sz w:val="22"/>
          <w:szCs w:val="22"/>
        </w:rPr>
      </w:pPr>
    </w:p>
    <w:p w14:paraId="2891FA8A" w14:textId="77777777" w:rsidR="00560CAC" w:rsidRDefault="00560CAC" w:rsidP="00560CAC">
      <w:pPr>
        <w:pStyle w:val="NoSpacing"/>
        <w:rPr>
          <w:rFonts w:ascii="Century Gothic" w:hAnsi="Century Gothic"/>
          <w:sz w:val="22"/>
          <w:szCs w:val="22"/>
        </w:rPr>
      </w:pPr>
    </w:p>
    <w:p w14:paraId="03453B2E" w14:textId="77777777" w:rsidR="00560CAC" w:rsidRPr="00777F58" w:rsidRDefault="00560CAC" w:rsidP="00560CAC">
      <w:pPr>
        <w:pStyle w:val="NoSpacing"/>
        <w:rPr>
          <w:rFonts w:ascii="Century Gothic" w:hAnsi="Century Gothic"/>
          <w:sz w:val="22"/>
          <w:szCs w:val="22"/>
        </w:rPr>
      </w:pPr>
    </w:p>
    <w:p w14:paraId="11FC0C49"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1D88D922" w14:textId="77777777" w:rsidTr="00557AAA">
        <w:tc>
          <w:tcPr>
            <w:tcW w:w="9360" w:type="dxa"/>
            <w:tcBorders>
              <w:top w:val="nil"/>
              <w:left w:val="nil"/>
              <w:bottom w:val="nil"/>
              <w:right w:val="nil"/>
            </w:tcBorders>
            <w:shd w:val="clear" w:color="auto" w:fill="FF0000"/>
          </w:tcPr>
          <w:p w14:paraId="0D700552"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3                                    COMPOSTION / INFORMATION INGREDIENTS</w:t>
            </w:r>
          </w:p>
        </w:tc>
      </w:tr>
    </w:tbl>
    <w:p w14:paraId="25FEA5A0" w14:textId="77777777" w:rsidR="00560CAC" w:rsidRPr="00777F58" w:rsidRDefault="00560CAC" w:rsidP="00560CAC">
      <w:pPr>
        <w:pStyle w:val="NoSpacing"/>
        <w:rPr>
          <w:rFonts w:ascii="Century Gothic" w:hAnsi="Century Gothic"/>
          <w:sz w:val="22"/>
          <w:szCs w:val="22"/>
        </w:rPr>
      </w:pPr>
    </w:p>
    <w:p w14:paraId="3524AE69"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This material is defined as a mixture.</w:t>
      </w:r>
    </w:p>
    <w:p w14:paraId="5B43D054" w14:textId="77777777" w:rsidR="00560CAC" w:rsidRPr="00777F58" w:rsidRDefault="00560CAC" w:rsidP="00560CAC">
      <w:pPr>
        <w:pStyle w:val="NoSpacing"/>
        <w:rPr>
          <w:rFonts w:ascii="Century Gothic" w:hAnsi="Century Gothic"/>
          <w:sz w:val="22"/>
          <w:szCs w:val="22"/>
        </w:rPr>
      </w:pPr>
    </w:p>
    <w:p w14:paraId="539C0CB8"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Hazardous Substance(s) or Complex Substance(s) required for disclosure.</w:t>
      </w:r>
    </w:p>
    <w:tbl>
      <w:tblPr>
        <w:tblStyle w:val="TableGrid"/>
        <w:tblW w:w="0" w:type="auto"/>
        <w:tblInd w:w="108" w:type="dxa"/>
        <w:tblLook w:val="04A0" w:firstRow="1" w:lastRow="0" w:firstColumn="1" w:lastColumn="0" w:noHBand="0" w:noVBand="1"/>
      </w:tblPr>
      <w:tblGrid>
        <w:gridCol w:w="2624"/>
        <w:gridCol w:w="2214"/>
        <w:gridCol w:w="2214"/>
        <w:gridCol w:w="2308"/>
      </w:tblGrid>
      <w:tr w:rsidR="00560CAC" w:rsidRPr="00777F58" w14:paraId="57CE3CD0" w14:textId="77777777" w:rsidTr="00557AAA">
        <w:tc>
          <w:tcPr>
            <w:tcW w:w="2624" w:type="dxa"/>
          </w:tcPr>
          <w:p w14:paraId="24A0BF65"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Name</w:t>
            </w:r>
          </w:p>
        </w:tc>
        <w:tc>
          <w:tcPr>
            <w:tcW w:w="2214" w:type="dxa"/>
          </w:tcPr>
          <w:p w14:paraId="45DB4348"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CAS#</w:t>
            </w:r>
          </w:p>
        </w:tc>
        <w:tc>
          <w:tcPr>
            <w:tcW w:w="2214" w:type="dxa"/>
          </w:tcPr>
          <w:p w14:paraId="07B106D6"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Concentration*</w:t>
            </w:r>
          </w:p>
        </w:tc>
        <w:tc>
          <w:tcPr>
            <w:tcW w:w="2308" w:type="dxa"/>
          </w:tcPr>
          <w:p w14:paraId="2D6005E0"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GHS Hazard Codes</w:t>
            </w:r>
          </w:p>
        </w:tc>
      </w:tr>
      <w:tr w:rsidR="00560CAC" w:rsidRPr="00777F58" w14:paraId="43162F40" w14:textId="77777777" w:rsidTr="00557AAA">
        <w:tc>
          <w:tcPr>
            <w:tcW w:w="2624" w:type="dxa"/>
          </w:tcPr>
          <w:p w14:paraId="1DFFDA9F" w14:textId="77777777" w:rsidR="00560CAC" w:rsidRPr="00777F58" w:rsidRDefault="0012280B" w:rsidP="006C05EB">
            <w:pPr>
              <w:pStyle w:val="NoSpacing"/>
              <w:rPr>
                <w:rFonts w:ascii="Century Gothic" w:hAnsi="Century Gothic"/>
                <w:sz w:val="22"/>
                <w:szCs w:val="22"/>
              </w:rPr>
            </w:pPr>
            <w:r>
              <w:rPr>
                <w:rFonts w:ascii="Century Gothic" w:hAnsi="Century Gothic"/>
                <w:sz w:val="22"/>
                <w:szCs w:val="22"/>
              </w:rPr>
              <w:t>STODDARD SOLVENT</w:t>
            </w:r>
          </w:p>
        </w:tc>
        <w:tc>
          <w:tcPr>
            <w:tcW w:w="2214" w:type="dxa"/>
          </w:tcPr>
          <w:p w14:paraId="7B72BE2E" w14:textId="77777777" w:rsidR="00560CAC" w:rsidRPr="00777F58" w:rsidRDefault="0012280B" w:rsidP="006C05EB">
            <w:pPr>
              <w:pStyle w:val="NoSpacing"/>
              <w:rPr>
                <w:rFonts w:ascii="Century Gothic" w:hAnsi="Century Gothic"/>
                <w:sz w:val="22"/>
                <w:szCs w:val="22"/>
              </w:rPr>
            </w:pPr>
            <w:r>
              <w:rPr>
                <w:rFonts w:ascii="Century Gothic" w:hAnsi="Century Gothic"/>
                <w:sz w:val="22"/>
                <w:szCs w:val="22"/>
              </w:rPr>
              <w:t>8052-41-3</w:t>
            </w:r>
          </w:p>
        </w:tc>
        <w:tc>
          <w:tcPr>
            <w:tcW w:w="2214" w:type="dxa"/>
          </w:tcPr>
          <w:p w14:paraId="7BF6E24B" w14:textId="77777777" w:rsidR="00560CAC" w:rsidRPr="00777F58" w:rsidRDefault="0012280B" w:rsidP="006C05EB">
            <w:pPr>
              <w:pStyle w:val="NoSpacing"/>
              <w:rPr>
                <w:rFonts w:ascii="Century Gothic" w:hAnsi="Century Gothic"/>
                <w:sz w:val="22"/>
                <w:szCs w:val="22"/>
              </w:rPr>
            </w:pPr>
            <w:r>
              <w:rPr>
                <w:rFonts w:ascii="Century Gothic" w:hAnsi="Century Gothic"/>
                <w:sz w:val="22"/>
                <w:szCs w:val="22"/>
              </w:rPr>
              <w:t>70 - &lt; 8</w:t>
            </w:r>
            <w:r w:rsidR="00560CAC">
              <w:rPr>
                <w:rFonts w:ascii="Century Gothic" w:hAnsi="Century Gothic"/>
                <w:sz w:val="22"/>
                <w:szCs w:val="22"/>
              </w:rPr>
              <w:t>0 %</w:t>
            </w:r>
          </w:p>
        </w:tc>
        <w:tc>
          <w:tcPr>
            <w:tcW w:w="2308" w:type="dxa"/>
          </w:tcPr>
          <w:p w14:paraId="4954538D" w14:textId="77777777" w:rsidR="00560CAC" w:rsidRPr="00777F58" w:rsidRDefault="0012280B" w:rsidP="006C05EB">
            <w:pPr>
              <w:pStyle w:val="NoSpacing"/>
              <w:rPr>
                <w:rFonts w:ascii="Century Gothic" w:hAnsi="Century Gothic"/>
                <w:sz w:val="22"/>
                <w:szCs w:val="22"/>
              </w:rPr>
            </w:pPr>
            <w:r>
              <w:rPr>
                <w:rFonts w:ascii="Century Gothic" w:hAnsi="Century Gothic"/>
                <w:sz w:val="22"/>
                <w:szCs w:val="22"/>
              </w:rPr>
              <w:t>H226, H304, H336, H315, H401, H411</w:t>
            </w:r>
          </w:p>
        </w:tc>
      </w:tr>
      <w:tr w:rsidR="00560CAC" w:rsidRPr="00777F58" w14:paraId="370B3D5A" w14:textId="77777777" w:rsidTr="00557AAA">
        <w:tc>
          <w:tcPr>
            <w:tcW w:w="2624" w:type="dxa"/>
          </w:tcPr>
          <w:p w14:paraId="451F7AB9" w14:textId="57947635" w:rsidR="00560CAC" w:rsidRPr="00777F58" w:rsidRDefault="00560CAC" w:rsidP="006C05EB">
            <w:pPr>
              <w:pStyle w:val="NoSpacing"/>
              <w:rPr>
                <w:rFonts w:ascii="Century Gothic" w:hAnsi="Century Gothic"/>
                <w:sz w:val="22"/>
                <w:szCs w:val="22"/>
              </w:rPr>
            </w:pPr>
            <w:r>
              <w:rPr>
                <w:rFonts w:ascii="Century Gothic" w:hAnsi="Century Gothic"/>
                <w:sz w:val="22"/>
                <w:szCs w:val="22"/>
              </w:rPr>
              <w:t>NAPTHALENESULFONIC ACID, DINONYL</w:t>
            </w:r>
            <w:r w:rsidR="002859F6">
              <w:rPr>
                <w:rFonts w:ascii="Century Gothic" w:hAnsi="Century Gothic"/>
                <w:sz w:val="22"/>
                <w:szCs w:val="22"/>
              </w:rPr>
              <w:t>-, CALCIUM</w:t>
            </w:r>
            <w:r>
              <w:rPr>
                <w:rFonts w:ascii="Century Gothic" w:hAnsi="Century Gothic"/>
                <w:sz w:val="22"/>
                <w:szCs w:val="22"/>
              </w:rPr>
              <w:t xml:space="preserve"> SALT</w:t>
            </w:r>
          </w:p>
        </w:tc>
        <w:tc>
          <w:tcPr>
            <w:tcW w:w="2214" w:type="dxa"/>
          </w:tcPr>
          <w:p w14:paraId="63B3E831" w14:textId="77777777" w:rsidR="00560CAC" w:rsidRPr="00777F58" w:rsidRDefault="00560CAC" w:rsidP="006C05EB">
            <w:pPr>
              <w:pStyle w:val="NoSpacing"/>
              <w:rPr>
                <w:rFonts w:ascii="Century Gothic" w:hAnsi="Century Gothic"/>
                <w:sz w:val="22"/>
                <w:szCs w:val="22"/>
              </w:rPr>
            </w:pPr>
            <w:r>
              <w:rPr>
                <w:rFonts w:ascii="Century Gothic" w:hAnsi="Century Gothic"/>
                <w:sz w:val="22"/>
                <w:szCs w:val="22"/>
              </w:rPr>
              <w:t>57855-77-3</w:t>
            </w:r>
          </w:p>
        </w:tc>
        <w:tc>
          <w:tcPr>
            <w:tcW w:w="2214" w:type="dxa"/>
          </w:tcPr>
          <w:p w14:paraId="07DF899A" w14:textId="77777777" w:rsidR="00560CAC" w:rsidRPr="00777F58" w:rsidRDefault="00057539" w:rsidP="006C05EB">
            <w:pPr>
              <w:pStyle w:val="NoSpacing"/>
              <w:rPr>
                <w:rFonts w:ascii="Century Gothic" w:hAnsi="Century Gothic"/>
                <w:sz w:val="22"/>
                <w:szCs w:val="22"/>
              </w:rPr>
            </w:pPr>
            <w:r>
              <w:rPr>
                <w:rFonts w:ascii="Century Gothic" w:hAnsi="Century Gothic"/>
                <w:sz w:val="22"/>
                <w:szCs w:val="22"/>
              </w:rPr>
              <w:t>5</w:t>
            </w:r>
            <w:r w:rsidR="00560CAC" w:rsidRPr="00777F58">
              <w:rPr>
                <w:rFonts w:ascii="Century Gothic" w:hAnsi="Century Gothic"/>
                <w:sz w:val="22"/>
                <w:szCs w:val="22"/>
              </w:rPr>
              <w:t xml:space="preserve"> - &lt; 1</w:t>
            </w:r>
            <w:r>
              <w:rPr>
                <w:rFonts w:ascii="Century Gothic" w:hAnsi="Century Gothic"/>
                <w:sz w:val="22"/>
                <w:szCs w:val="22"/>
              </w:rPr>
              <w:t>0</w:t>
            </w:r>
            <w:r w:rsidR="00560CAC" w:rsidRPr="00777F58">
              <w:rPr>
                <w:rFonts w:ascii="Century Gothic" w:hAnsi="Century Gothic"/>
                <w:sz w:val="22"/>
                <w:szCs w:val="22"/>
              </w:rPr>
              <w:t xml:space="preserve"> %</w:t>
            </w:r>
          </w:p>
        </w:tc>
        <w:tc>
          <w:tcPr>
            <w:tcW w:w="2308" w:type="dxa"/>
          </w:tcPr>
          <w:p w14:paraId="25AE9EB5"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H315, H318, H317</w:t>
            </w:r>
          </w:p>
        </w:tc>
      </w:tr>
      <w:tr w:rsidR="00560CAC" w:rsidRPr="00777F58" w14:paraId="7FD9A47A" w14:textId="77777777" w:rsidTr="00557AAA">
        <w:tc>
          <w:tcPr>
            <w:tcW w:w="2624" w:type="dxa"/>
          </w:tcPr>
          <w:p w14:paraId="453D76FE" w14:textId="77777777" w:rsidR="00560CAC" w:rsidRDefault="00560CAC" w:rsidP="0012280B">
            <w:pPr>
              <w:pStyle w:val="NoSpacing"/>
              <w:rPr>
                <w:rFonts w:ascii="Century Gothic" w:hAnsi="Century Gothic"/>
                <w:sz w:val="22"/>
                <w:szCs w:val="22"/>
              </w:rPr>
            </w:pPr>
            <w:r>
              <w:rPr>
                <w:rFonts w:ascii="Century Gothic" w:hAnsi="Century Gothic"/>
                <w:sz w:val="22"/>
                <w:szCs w:val="22"/>
              </w:rPr>
              <w:t xml:space="preserve">SOLVENT </w:t>
            </w:r>
            <w:r w:rsidR="0012280B">
              <w:rPr>
                <w:rFonts w:ascii="Century Gothic" w:hAnsi="Century Gothic"/>
                <w:sz w:val="22"/>
                <w:szCs w:val="22"/>
              </w:rPr>
              <w:t>REFINED LIGHT NAPTHENIC DISTILLATE (PETROLEUM)</w:t>
            </w:r>
          </w:p>
        </w:tc>
        <w:tc>
          <w:tcPr>
            <w:tcW w:w="2214" w:type="dxa"/>
          </w:tcPr>
          <w:p w14:paraId="620ACB2F" w14:textId="77777777" w:rsidR="00560CAC" w:rsidRPr="00777F58" w:rsidRDefault="00560CAC" w:rsidP="006C05EB">
            <w:pPr>
              <w:pStyle w:val="NoSpacing"/>
              <w:rPr>
                <w:rFonts w:ascii="Century Gothic" w:hAnsi="Century Gothic"/>
                <w:sz w:val="22"/>
                <w:szCs w:val="22"/>
              </w:rPr>
            </w:pPr>
            <w:r>
              <w:rPr>
                <w:rFonts w:ascii="Century Gothic" w:hAnsi="Century Gothic"/>
                <w:sz w:val="22"/>
                <w:szCs w:val="22"/>
              </w:rPr>
              <w:t>64742-65-0</w:t>
            </w:r>
          </w:p>
        </w:tc>
        <w:tc>
          <w:tcPr>
            <w:tcW w:w="2214" w:type="dxa"/>
          </w:tcPr>
          <w:p w14:paraId="5321ACE7" w14:textId="77777777" w:rsidR="00560CAC" w:rsidRPr="00777F58" w:rsidRDefault="00057539" w:rsidP="006C05EB">
            <w:pPr>
              <w:pStyle w:val="NoSpacing"/>
              <w:rPr>
                <w:rFonts w:ascii="Century Gothic" w:hAnsi="Century Gothic"/>
                <w:sz w:val="22"/>
                <w:szCs w:val="22"/>
              </w:rPr>
            </w:pPr>
            <w:r>
              <w:rPr>
                <w:rFonts w:ascii="Century Gothic" w:hAnsi="Century Gothic"/>
                <w:sz w:val="22"/>
                <w:szCs w:val="22"/>
              </w:rPr>
              <w:t>5 - &lt; 10</w:t>
            </w:r>
            <w:r w:rsidR="00560CAC">
              <w:rPr>
                <w:rFonts w:ascii="Century Gothic" w:hAnsi="Century Gothic"/>
                <w:sz w:val="22"/>
                <w:szCs w:val="22"/>
              </w:rPr>
              <w:t>%</w:t>
            </w:r>
          </w:p>
        </w:tc>
        <w:tc>
          <w:tcPr>
            <w:tcW w:w="2308" w:type="dxa"/>
          </w:tcPr>
          <w:p w14:paraId="4DF30A29" w14:textId="77777777" w:rsidR="00560CAC" w:rsidRPr="00777F58" w:rsidRDefault="00560CAC" w:rsidP="006C05EB">
            <w:pPr>
              <w:pStyle w:val="NoSpacing"/>
              <w:rPr>
                <w:rFonts w:ascii="Century Gothic" w:hAnsi="Century Gothic"/>
                <w:sz w:val="22"/>
                <w:szCs w:val="22"/>
              </w:rPr>
            </w:pPr>
            <w:r>
              <w:rPr>
                <w:rFonts w:ascii="Century Gothic" w:hAnsi="Century Gothic"/>
                <w:sz w:val="22"/>
                <w:szCs w:val="22"/>
              </w:rPr>
              <w:t>H304</w:t>
            </w:r>
          </w:p>
        </w:tc>
      </w:tr>
    </w:tbl>
    <w:p w14:paraId="5B87D780" w14:textId="77777777" w:rsidR="00560CAC" w:rsidRPr="00777F58" w:rsidRDefault="00560CAC" w:rsidP="00560CAC">
      <w:pPr>
        <w:pStyle w:val="NoSpacing"/>
        <w:rPr>
          <w:rFonts w:ascii="Century Gothic" w:hAnsi="Century Gothic"/>
          <w:sz w:val="22"/>
          <w:szCs w:val="22"/>
        </w:rPr>
      </w:pPr>
    </w:p>
    <w:p w14:paraId="05633B05"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All concentrations are percent by weight unless material is a gas. Gas concentrations are in percent by volume. </w:t>
      </w:r>
    </w:p>
    <w:p w14:paraId="4ADBE969" w14:textId="77777777" w:rsidR="00560CAC" w:rsidRPr="00777F58" w:rsidRDefault="00560CAC" w:rsidP="00560CAC">
      <w:pPr>
        <w:pStyle w:val="NoSpacing"/>
        <w:rPr>
          <w:rFonts w:ascii="Century Gothic" w:hAnsi="Century Gothic"/>
          <w:sz w:val="22"/>
          <w:szCs w:val="22"/>
        </w:rPr>
      </w:pPr>
    </w:p>
    <w:p w14:paraId="71963CA1"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2BA0E460"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227426FC" w14:textId="77777777" w:rsidTr="00557AAA">
        <w:tc>
          <w:tcPr>
            <w:tcW w:w="9360" w:type="dxa"/>
            <w:tcBorders>
              <w:top w:val="nil"/>
              <w:left w:val="nil"/>
              <w:bottom w:val="nil"/>
              <w:right w:val="nil"/>
            </w:tcBorders>
            <w:shd w:val="clear" w:color="auto" w:fill="FF0000"/>
          </w:tcPr>
          <w:p w14:paraId="56660254"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4                                             FIRST AID MEASURES</w:t>
            </w:r>
          </w:p>
        </w:tc>
      </w:tr>
    </w:tbl>
    <w:p w14:paraId="5D085C8C"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 </w:t>
      </w:r>
    </w:p>
    <w:p w14:paraId="24D3603F"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INHALATION</w:t>
      </w:r>
    </w:p>
    <w:p w14:paraId="5C200E40"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54CFA463" w14:textId="77777777" w:rsidR="00560CAC" w:rsidRPr="00777F58" w:rsidRDefault="00560CAC" w:rsidP="00560CAC">
      <w:pPr>
        <w:pStyle w:val="NoSpacing"/>
        <w:rPr>
          <w:rFonts w:ascii="Century Gothic" w:hAnsi="Century Gothic"/>
          <w:sz w:val="22"/>
          <w:szCs w:val="22"/>
        </w:rPr>
      </w:pPr>
    </w:p>
    <w:p w14:paraId="3CE23C76"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SKIN CONTACT</w:t>
      </w:r>
    </w:p>
    <w:p w14:paraId="4E36542E"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w:t>
      </w:r>
    </w:p>
    <w:p w14:paraId="15485655" w14:textId="77777777" w:rsidR="00560CAC" w:rsidRPr="00777F58" w:rsidRDefault="00560CAC" w:rsidP="00560CAC">
      <w:pPr>
        <w:pStyle w:val="NoSpacing"/>
        <w:rPr>
          <w:rFonts w:ascii="Century Gothic" w:hAnsi="Century Gothic"/>
          <w:sz w:val="22"/>
          <w:szCs w:val="22"/>
        </w:rPr>
      </w:pPr>
    </w:p>
    <w:p w14:paraId="1324CAC1" w14:textId="77777777" w:rsidR="00560CAC" w:rsidRPr="00777F58" w:rsidRDefault="00560CAC" w:rsidP="00560CAC">
      <w:pPr>
        <w:pStyle w:val="NoSpacing"/>
        <w:rPr>
          <w:rFonts w:ascii="Century Gothic" w:hAnsi="Century Gothic"/>
          <w:sz w:val="22"/>
          <w:szCs w:val="22"/>
        </w:rPr>
      </w:pPr>
    </w:p>
    <w:p w14:paraId="058319B8"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surgical treatment within the first few hours may be significantly reduce the ultimate extent of injury. </w:t>
      </w:r>
    </w:p>
    <w:p w14:paraId="117E65E3" w14:textId="77777777" w:rsidR="00560CAC" w:rsidRPr="00777F58" w:rsidRDefault="00560CAC" w:rsidP="00560CAC">
      <w:pPr>
        <w:pStyle w:val="NoSpacing"/>
        <w:rPr>
          <w:rFonts w:ascii="Century Gothic" w:hAnsi="Century Gothic"/>
          <w:sz w:val="22"/>
          <w:szCs w:val="22"/>
        </w:rPr>
      </w:pPr>
    </w:p>
    <w:p w14:paraId="3917783A" w14:textId="77777777" w:rsidR="00560CAC" w:rsidRPr="00777F58" w:rsidRDefault="00560CAC" w:rsidP="00560CAC">
      <w:pPr>
        <w:pStyle w:val="NoSpacing"/>
        <w:rPr>
          <w:rFonts w:ascii="Century Gothic" w:hAnsi="Century Gothic"/>
          <w:sz w:val="22"/>
          <w:szCs w:val="22"/>
        </w:rPr>
      </w:pPr>
    </w:p>
    <w:p w14:paraId="546C1CD7"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EYE CONTACT</w:t>
      </w:r>
    </w:p>
    <w:p w14:paraId="529B40CA"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Flush thoroughly with water. If irritation occurs, get medical assistance. </w:t>
      </w:r>
    </w:p>
    <w:p w14:paraId="291179AC" w14:textId="77777777" w:rsidR="00560CAC" w:rsidRPr="00777F58" w:rsidRDefault="00560CAC" w:rsidP="00560CAC">
      <w:pPr>
        <w:pStyle w:val="NoSpacing"/>
        <w:rPr>
          <w:rFonts w:ascii="Century Gothic" w:hAnsi="Century Gothic"/>
          <w:sz w:val="22"/>
          <w:szCs w:val="22"/>
        </w:rPr>
      </w:pPr>
    </w:p>
    <w:p w14:paraId="1E7591BB"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INGESTION</w:t>
      </w:r>
    </w:p>
    <w:p w14:paraId="1F646909"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First aid is normally not required. Seek medical attention if discomfort occurs. </w:t>
      </w:r>
    </w:p>
    <w:p w14:paraId="6A1E374A"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2B1F3AC0" w14:textId="77777777" w:rsidTr="00557AAA">
        <w:tc>
          <w:tcPr>
            <w:tcW w:w="9360" w:type="dxa"/>
            <w:tcBorders>
              <w:top w:val="nil"/>
              <w:left w:val="nil"/>
              <w:bottom w:val="nil"/>
              <w:right w:val="nil"/>
            </w:tcBorders>
            <w:shd w:val="clear" w:color="auto" w:fill="FF0000"/>
          </w:tcPr>
          <w:p w14:paraId="243BF47E"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5                                   FIRE FIGHTING MEASURES</w:t>
            </w:r>
          </w:p>
        </w:tc>
      </w:tr>
    </w:tbl>
    <w:p w14:paraId="681D9B55" w14:textId="77777777" w:rsidR="00560CAC" w:rsidRPr="00777F58" w:rsidRDefault="00560CAC" w:rsidP="00560CAC">
      <w:pPr>
        <w:pStyle w:val="NoSpacing"/>
        <w:rPr>
          <w:rFonts w:ascii="Century Gothic" w:hAnsi="Century Gothic"/>
          <w:sz w:val="22"/>
          <w:szCs w:val="22"/>
        </w:rPr>
      </w:pPr>
    </w:p>
    <w:p w14:paraId="52DD05F0"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EXTINGUISHING MEDIA</w:t>
      </w:r>
    </w:p>
    <w:p w14:paraId="04399DE9" w14:textId="6C6F95A0"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Appropriate Extinguishing Media:</w:t>
      </w:r>
      <w:r w:rsidRPr="00777F58">
        <w:rPr>
          <w:rFonts w:ascii="Century Gothic" w:hAnsi="Century Gothic"/>
          <w:sz w:val="22"/>
          <w:szCs w:val="22"/>
        </w:rPr>
        <w:t xml:space="preserve"> Use water fog, foam, dry </w:t>
      </w:r>
      <w:r w:rsidR="002859F6" w:rsidRPr="00777F58">
        <w:rPr>
          <w:rFonts w:ascii="Century Gothic" w:hAnsi="Century Gothic"/>
          <w:sz w:val="22"/>
          <w:szCs w:val="22"/>
        </w:rPr>
        <w:t>chemical,</w:t>
      </w:r>
      <w:r w:rsidRPr="00777F58">
        <w:rPr>
          <w:rFonts w:ascii="Century Gothic" w:hAnsi="Century Gothic"/>
          <w:sz w:val="22"/>
          <w:szCs w:val="22"/>
        </w:rPr>
        <w:t xml:space="preserve"> or carbon dioxide (CO2) to extinguish flames. </w:t>
      </w:r>
    </w:p>
    <w:p w14:paraId="316B9F54" w14:textId="77777777" w:rsidR="00560CAC" w:rsidRPr="00777F58" w:rsidRDefault="00560CAC" w:rsidP="00560CAC">
      <w:pPr>
        <w:pStyle w:val="NoSpacing"/>
        <w:rPr>
          <w:rFonts w:ascii="Century Gothic" w:hAnsi="Century Gothic"/>
          <w:sz w:val="22"/>
          <w:szCs w:val="22"/>
        </w:rPr>
      </w:pPr>
    </w:p>
    <w:p w14:paraId="08CC2F63"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Inappropriate Extinguishing Media:</w:t>
      </w:r>
      <w:r w:rsidRPr="00777F58">
        <w:rPr>
          <w:rFonts w:ascii="Century Gothic" w:hAnsi="Century Gothic"/>
          <w:sz w:val="22"/>
          <w:szCs w:val="22"/>
        </w:rPr>
        <w:t xml:space="preserve"> Straight Steams of Water</w:t>
      </w:r>
    </w:p>
    <w:p w14:paraId="1C42A296" w14:textId="77777777" w:rsidR="00560CAC" w:rsidRPr="00777F58" w:rsidRDefault="00560CAC" w:rsidP="00560CAC">
      <w:pPr>
        <w:pStyle w:val="NoSpacing"/>
        <w:rPr>
          <w:rFonts w:ascii="Century Gothic" w:hAnsi="Century Gothic"/>
          <w:sz w:val="22"/>
          <w:szCs w:val="22"/>
        </w:rPr>
      </w:pPr>
    </w:p>
    <w:p w14:paraId="4364221E"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FIRE FIGHTING</w:t>
      </w:r>
    </w:p>
    <w:p w14:paraId="737DB9A1"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Fire Fighting Instructions:</w:t>
      </w:r>
      <w:r w:rsidRPr="00777F58">
        <w:rPr>
          <w:rFonts w:ascii="Century Gothic" w:hAnsi="Century Gothic"/>
          <w:sz w:val="22"/>
          <w:szCs w:val="22"/>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3947426F" w14:textId="77777777" w:rsidR="00560CAC" w:rsidRPr="00777F58" w:rsidRDefault="00560CAC" w:rsidP="00560CAC">
      <w:pPr>
        <w:pStyle w:val="NoSpacing"/>
        <w:rPr>
          <w:rFonts w:ascii="Century Gothic" w:hAnsi="Century Gothic"/>
          <w:sz w:val="22"/>
          <w:szCs w:val="22"/>
        </w:rPr>
      </w:pPr>
    </w:p>
    <w:p w14:paraId="7DCC7A5B"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Hazardous Combustion Products:</w:t>
      </w:r>
      <w:r w:rsidRPr="00777F58">
        <w:rPr>
          <w:rFonts w:ascii="Century Gothic" w:hAnsi="Century Gothic"/>
          <w:sz w:val="22"/>
          <w:szCs w:val="22"/>
        </w:rPr>
        <w:t xml:space="preserve"> Sulfur oxides, Aldehydes, Smoke, Fume, Oxides of carbon, incomplete combustion products. </w:t>
      </w:r>
    </w:p>
    <w:p w14:paraId="287EF3B0" w14:textId="77777777" w:rsidR="00560CAC" w:rsidRPr="00777F58" w:rsidRDefault="00560CAC" w:rsidP="00560CAC">
      <w:pPr>
        <w:pStyle w:val="NoSpacing"/>
        <w:rPr>
          <w:rFonts w:ascii="Century Gothic" w:hAnsi="Century Gothic"/>
          <w:sz w:val="22"/>
          <w:szCs w:val="22"/>
        </w:rPr>
      </w:pPr>
    </w:p>
    <w:p w14:paraId="29577FE1"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FLAMMABILITY PROPERTIES</w:t>
      </w:r>
    </w:p>
    <w:p w14:paraId="1CD1A585"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Flash Poin</w:t>
      </w:r>
      <w:r w:rsidR="00057539">
        <w:rPr>
          <w:rFonts w:ascii="Century Gothic" w:hAnsi="Century Gothic"/>
          <w:sz w:val="22"/>
          <w:szCs w:val="22"/>
        </w:rPr>
        <w:t>t [Method]: &gt;71°C (160</w:t>
      </w:r>
      <w:r w:rsidRPr="00777F58">
        <w:rPr>
          <w:rFonts w:ascii="Century Gothic" w:hAnsi="Century Gothic"/>
          <w:sz w:val="22"/>
          <w:szCs w:val="22"/>
        </w:rPr>
        <w:t>°F) [ASTM D-92]</w:t>
      </w:r>
    </w:p>
    <w:p w14:paraId="31C79D6F" w14:textId="7431C410"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Flammable Limits (Approximate volume % in air): LEL: </w:t>
      </w:r>
      <w:r w:rsidR="002859F6" w:rsidRPr="00777F58">
        <w:rPr>
          <w:rFonts w:ascii="Century Gothic" w:hAnsi="Century Gothic"/>
          <w:sz w:val="22"/>
          <w:szCs w:val="22"/>
        </w:rPr>
        <w:t>0.9 UEL</w:t>
      </w:r>
      <w:r w:rsidRPr="00777F58">
        <w:rPr>
          <w:rFonts w:ascii="Century Gothic" w:hAnsi="Century Gothic"/>
          <w:sz w:val="22"/>
          <w:szCs w:val="22"/>
        </w:rPr>
        <w:t>: 7.0</w:t>
      </w:r>
    </w:p>
    <w:p w14:paraId="51EF750E"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Auto ignition Temperature: N/D</w:t>
      </w:r>
    </w:p>
    <w:p w14:paraId="6A6A69BC"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046A49D4" w14:textId="77777777" w:rsidTr="00557AAA">
        <w:tc>
          <w:tcPr>
            <w:tcW w:w="9360" w:type="dxa"/>
            <w:tcBorders>
              <w:top w:val="nil"/>
              <w:left w:val="nil"/>
              <w:bottom w:val="nil"/>
              <w:right w:val="nil"/>
            </w:tcBorders>
            <w:shd w:val="clear" w:color="auto" w:fill="FF0000"/>
          </w:tcPr>
          <w:p w14:paraId="0F672E5C"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6                                  ACCIDENTAL RELEASE MEASURES</w:t>
            </w:r>
          </w:p>
        </w:tc>
      </w:tr>
    </w:tbl>
    <w:p w14:paraId="7C9F0BA6" w14:textId="77777777" w:rsidR="00560CAC" w:rsidRPr="00777F58" w:rsidRDefault="00560CAC" w:rsidP="00560CAC">
      <w:pPr>
        <w:pStyle w:val="NoSpacing"/>
        <w:rPr>
          <w:rFonts w:ascii="Century Gothic" w:hAnsi="Century Gothic"/>
          <w:sz w:val="22"/>
          <w:szCs w:val="22"/>
        </w:rPr>
      </w:pPr>
    </w:p>
    <w:p w14:paraId="7C8EE400" w14:textId="77777777" w:rsidR="00560CAC" w:rsidRPr="00777F58" w:rsidRDefault="00560CAC" w:rsidP="00560CAC">
      <w:pPr>
        <w:pStyle w:val="NoSpacing"/>
        <w:rPr>
          <w:rFonts w:ascii="Century Gothic" w:hAnsi="Century Gothic"/>
          <w:sz w:val="22"/>
          <w:szCs w:val="22"/>
        </w:rPr>
      </w:pPr>
    </w:p>
    <w:p w14:paraId="10CDC838"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NOTIFICATION PROCEDURES</w:t>
      </w:r>
    </w:p>
    <w:p w14:paraId="4186B554"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67E73F10" w14:textId="77777777" w:rsidR="00560CAC" w:rsidRPr="00777F58" w:rsidRDefault="00560CAC" w:rsidP="00560CAC">
      <w:pPr>
        <w:pStyle w:val="NoSpacing"/>
        <w:rPr>
          <w:rFonts w:ascii="Century Gothic" w:hAnsi="Century Gothic"/>
          <w:sz w:val="22"/>
          <w:szCs w:val="22"/>
        </w:rPr>
      </w:pPr>
    </w:p>
    <w:p w14:paraId="2D6B4A11" w14:textId="77777777" w:rsidR="00560CAC" w:rsidRPr="00777F58" w:rsidRDefault="00560CAC" w:rsidP="00560CAC">
      <w:pPr>
        <w:pStyle w:val="NoSpacing"/>
        <w:rPr>
          <w:rFonts w:ascii="Century Gothic" w:hAnsi="Century Gothic"/>
          <w:sz w:val="22"/>
          <w:szCs w:val="22"/>
        </w:rPr>
      </w:pPr>
    </w:p>
    <w:p w14:paraId="08052E51"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PROTECTIVE MEASURES</w:t>
      </w:r>
    </w:p>
    <w:p w14:paraId="49CE9F7C"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w:t>
      </w:r>
      <w:r w:rsidRPr="00777F58">
        <w:rPr>
          <w:rFonts w:ascii="Century Gothic" w:hAnsi="Century Gothic"/>
          <w:sz w:val="22"/>
          <w:szCs w:val="22"/>
        </w:rPr>
        <w:lastRenderedPageBreak/>
        <w:t xml:space="preserve">equipment. Additional protective measures may be necessary, depending on the specific circumstances and/or the expert judgment of the emergency responders. </w:t>
      </w:r>
    </w:p>
    <w:p w14:paraId="16C92B85" w14:textId="77777777" w:rsidR="00560CAC" w:rsidRPr="00777F58" w:rsidRDefault="00560CAC" w:rsidP="00560CAC">
      <w:pPr>
        <w:pStyle w:val="NoSpacing"/>
        <w:rPr>
          <w:rFonts w:ascii="Century Gothic" w:hAnsi="Century Gothic"/>
          <w:sz w:val="22"/>
          <w:szCs w:val="22"/>
        </w:rPr>
      </w:pPr>
    </w:p>
    <w:p w14:paraId="3E974E21" w14:textId="6D961CF0"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For emergency responders:</w:t>
      </w:r>
      <w:r w:rsidRPr="00777F58">
        <w:rPr>
          <w:rFonts w:ascii="Century Gothic" w:hAnsi="Century Gothic"/>
          <w:sz w:val="22"/>
          <w:szCs w:val="22"/>
        </w:rPr>
        <w:t xml:space="preserve"> Respiratory protection: respiratory protection will be necessary online in special cases, e.g., formation of mists. Half-face or full-face respirators with filter(s) for dust/organic vapor or </w:t>
      </w:r>
      <w:r w:rsidR="002859F6" w:rsidRPr="00777F58">
        <w:rPr>
          <w:rFonts w:ascii="Century Gothic" w:hAnsi="Century Gothic"/>
          <w:sz w:val="22"/>
          <w:szCs w:val="22"/>
        </w:rPr>
        <w:t>Self-Contained</w:t>
      </w:r>
      <w:r w:rsidRPr="00777F58">
        <w:rPr>
          <w:rFonts w:ascii="Century Gothic" w:hAnsi="Century Gothic"/>
          <w:sz w:val="22"/>
          <w:szCs w:val="22"/>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4D9D2666" w14:textId="77777777" w:rsidR="00560CAC" w:rsidRPr="00777F58" w:rsidRDefault="00560CAC" w:rsidP="00560CAC">
      <w:pPr>
        <w:pStyle w:val="NoSpacing"/>
        <w:rPr>
          <w:rFonts w:ascii="Century Gothic" w:hAnsi="Century Gothic"/>
          <w:sz w:val="22"/>
          <w:szCs w:val="22"/>
        </w:rPr>
      </w:pPr>
    </w:p>
    <w:p w14:paraId="20D6EBCD"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SPILL MANAGEMENT</w:t>
      </w:r>
    </w:p>
    <w:p w14:paraId="7020DBA8"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Land Spill:</w:t>
      </w:r>
      <w:r w:rsidRPr="00777F58">
        <w:rPr>
          <w:rFonts w:ascii="Century Gothic" w:hAnsi="Century Gothic"/>
          <w:sz w:val="22"/>
          <w:szCs w:val="22"/>
        </w:rPr>
        <w:t xml:space="preserve"> Stop leak if you can do it without risk. Recover by pumping or with suitable absorbent. </w:t>
      </w:r>
    </w:p>
    <w:p w14:paraId="3797A11C" w14:textId="77777777" w:rsidR="00560CAC" w:rsidRPr="00777F58" w:rsidRDefault="00560CAC" w:rsidP="00560CAC">
      <w:pPr>
        <w:pStyle w:val="NoSpacing"/>
        <w:rPr>
          <w:rFonts w:ascii="Century Gothic" w:hAnsi="Century Gothic"/>
          <w:sz w:val="22"/>
          <w:szCs w:val="22"/>
        </w:rPr>
      </w:pPr>
    </w:p>
    <w:p w14:paraId="4F0C8A5C"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Water Spill:</w:t>
      </w:r>
      <w:r w:rsidRPr="00777F58">
        <w:rPr>
          <w:rFonts w:ascii="Century Gothic" w:hAnsi="Century Gothic"/>
          <w:sz w:val="22"/>
          <w:szCs w:val="22"/>
        </w:rPr>
        <w:t xml:space="preserve"> Stop leak if you can do it without risk. Confine the spill immediately with booms. Warn other shipping. Remove from the surface </w:t>
      </w:r>
    </w:p>
    <w:p w14:paraId="2F24C76F" w14:textId="77777777" w:rsidR="00560CAC" w:rsidRPr="00777F58" w:rsidRDefault="00560CAC" w:rsidP="00560CAC">
      <w:pPr>
        <w:pStyle w:val="NoSpacing"/>
        <w:rPr>
          <w:rFonts w:ascii="Century Gothic" w:hAnsi="Century Gothic"/>
          <w:sz w:val="22"/>
          <w:szCs w:val="22"/>
        </w:rPr>
      </w:pPr>
    </w:p>
    <w:p w14:paraId="3103C943"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by skimming or with suitable absorbents. Seek the advice of a specialist before using dispersants. </w:t>
      </w:r>
    </w:p>
    <w:p w14:paraId="794CE44E" w14:textId="77777777" w:rsidR="00560CAC" w:rsidRPr="00777F58" w:rsidRDefault="00560CAC" w:rsidP="00560CAC">
      <w:pPr>
        <w:pStyle w:val="NoSpacing"/>
        <w:rPr>
          <w:rFonts w:ascii="Century Gothic" w:hAnsi="Century Gothic"/>
          <w:sz w:val="22"/>
          <w:szCs w:val="22"/>
        </w:rPr>
      </w:pPr>
    </w:p>
    <w:p w14:paraId="15DF83CB"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3ACFB52C" w14:textId="77777777" w:rsidR="00560CAC" w:rsidRPr="00777F58" w:rsidRDefault="00560CAC" w:rsidP="00560CAC">
      <w:pPr>
        <w:pStyle w:val="NoSpacing"/>
        <w:rPr>
          <w:rFonts w:ascii="Century Gothic" w:hAnsi="Century Gothic"/>
          <w:sz w:val="22"/>
          <w:szCs w:val="22"/>
        </w:rPr>
      </w:pPr>
    </w:p>
    <w:p w14:paraId="4D663C30"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ENVIRONMENTAL PRECAUTIONS</w:t>
      </w:r>
    </w:p>
    <w:p w14:paraId="661FEA28" w14:textId="033B0B01"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Large Spills:</w:t>
      </w:r>
      <w:r w:rsidRPr="00777F58">
        <w:rPr>
          <w:rFonts w:ascii="Century Gothic" w:hAnsi="Century Gothic"/>
          <w:sz w:val="22"/>
          <w:szCs w:val="22"/>
        </w:rPr>
        <w:t xml:space="preserve"> Dike far ahead of liquid spill for later recovery and disposal. Prevent entry into waterways, sewers, </w:t>
      </w:r>
      <w:r w:rsidR="002859F6" w:rsidRPr="00777F58">
        <w:rPr>
          <w:rFonts w:ascii="Century Gothic" w:hAnsi="Century Gothic"/>
          <w:sz w:val="22"/>
          <w:szCs w:val="22"/>
        </w:rPr>
        <w:t>basements,</w:t>
      </w:r>
      <w:r w:rsidRPr="00777F58">
        <w:rPr>
          <w:rFonts w:ascii="Century Gothic" w:hAnsi="Century Gothic"/>
          <w:sz w:val="22"/>
          <w:szCs w:val="22"/>
        </w:rPr>
        <w:t xml:space="preserve"> or confined areas. </w:t>
      </w:r>
    </w:p>
    <w:p w14:paraId="7166EFDF"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379FDB29" w14:textId="77777777" w:rsidTr="00557AAA">
        <w:tc>
          <w:tcPr>
            <w:tcW w:w="9360" w:type="dxa"/>
            <w:tcBorders>
              <w:top w:val="nil"/>
              <w:left w:val="nil"/>
              <w:bottom w:val="nil"/>
              <w:right w:val="nil"/>
            </w:tcBorders>
            <w:shd w:val="clear" w:color="auto" w:fill="FF0000"/>
          </w:tcPr>
          <w:p w14:paraId="150D3B12"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7                                        HANDLING AND STORAGE</w:t>
            </w:r>
          </w:p>
        </w:tc>
      </w:tr>
    </w:tbl>
    <w:p w14:paraId="0AA78186" w14:textId="77777777" w:rsidR="00560CAC" w:rsidRPr="00777F58" w:rsidRDefault="00560CAC" w:rsidP="00560CAC">
      <w:pPr>
        <w:pStyle w:val="NoSpacing"/>
        <w:rPr>
          <w:rFonts w:ascii="Century Gothic" w:hAnsi="Century Gothic"/>
          <w:sz w:val="22"/>
          <w:szCs w:val="22"/>
        </w:rPr>
      </w:pPr>
    </w:p>
    <w:p w14:paraId="5720AC0C"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HANDLING</w:t>
      </w:r>
    </w:p>
    <w:p w14:paraId="1B75354F"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w:t>
      </w:r>
      <w:r w:rsidRPr="00777F58">
        <w:rPr>
          <w:rFonts w:ascii="Century Gothic" w:hAnsi="Century Gothic"/>
          <w:sz w:val="22"/>
          <w:szCs w:val="22"/>
        </w:rPr>
        <w:lastRenderedPageBreak/>
        <w:t xml:space="preserve">Protection Agency 77 (Recommended Practice on Static Electricity) or CENELEC CLC/TR 50404 (Electrostatics- Code of practice for the avoidance of hazards due to static electricity). </w:t>
      </w:r>
    </w:p>
    <w:p w14:paraId="7A8ACF38" w14:textId="77777777" w:rsidR="00560CAC" w:rsidRPr="00777F58" w:rsidRDefault="00560CAC" w:rsidP="00560CAC">
      <w:pPr>
        <w:pStyle w:val="NoSpacing"/>
        <w:rPr>
          <w:rFonts w:ascii="Century Gothic" w:hAnsi="Century Gothic"/>
          <w:sz w:val="22"/>
          <w:szCs w:val="22"/>
        </w:rPr>
      </w:pPr>
    </w:p>
    <w:p w14:paraId="3A3C8809"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Static Accumulator:</w:t>
      </w:r>
      <w:r w:rsidRPr="00777F58">
        <w:rPr>
          <w:rFonts w:ascii="Century Gothic" w:hAnsi="Century Gothic"/>
          <w:sz w:val="22"/>
          <w:szCs w:val="22"/>
        </w:rPr>
        <w:t xml:space="preserve"> This material is a static accumulator. </w:t>
      </w:r>
    </w:p>
    <w:p w14:paraId="3F3BA24D" w14:textId="77777777" w:rsidR="00560CAC" w:rsidRPr="00777F58" w:rsidRDefault="00560CAC" w:rsidP="00560CAC">
      <w:pPr>
        <w:pStyle w:val="NoSpacing"/>
        <w:rPr>
          <w:rFonts w:ascii="Century Gothic" w:hAnsi="Century Gothic"/>
          <w:sz w:val="22"/>
          <w:szCs w:val="22"/>
        </w:rPr>
      </w:pPr>
    </w:p>
    <w:p w14:paraId="6DCE466D"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Storage:</w:t>
      </w:r>
    </w:p>
    <w:p w14:paraId="1D70B75D" w14:textId="4E0B2B9A"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The container choice, for example storage vessel, may </w:t>
      </w:r>
      <w:r w:rsidR="008159D0" w:rsidRPr="00777F58">
        <w:rPr>
          <w:rFonts w:ascii="Century Gothic" w:hAnsi="Century Gothic"/>
          <w:sz w:val="22"/>
          <w:szCs w:val="22"/>
        </w:rPr>
        <w:t>affect</w:t>
      </w:r>
      <w:r w:rsidRPr="00777F58">
        <w:rPr>
          <w:rFonts w:ascii="Century Gothic" w:hAnsi="Century Gothic"/>
          <w:sz w:val="22"/>
          <w:szCs w:val="22"/>
        </w:rPr>
        <w:t xml:space="preserve"> static accumulation and dissipation. Do not store in open or unlabeled containers. Keep away from incompatible materials. </w:t>
      </w:r>
    </w:p>
    <w:p w14:paraId="083736B1" w14:textId="77777777" w:rsidR="00560CAC" w:rsidRPr="00777F58" w:rsidRDefault="00560CAC" w:rsidP="00560CAC">
      <w:pPr>
        <w:pStyle w:val="NoSpacing"/>
        <w:rPr>
          <w:rFonts w:ascii="Century Gothic" w:hAnsi="Century Gothic"/>
          <w:sz w:val="22"/>
          <w:szCs w:val="22"/>
        </w:rPr>
      </w:pPr>
    </w:p>
    <w:tbl>
      <w:tblPr>
        <w:tblStyle w:val="TableGrid"/>
        <w:tblW w:w="0" w:type="auto"/>
        <w:tblInd w:w="18" w:type="dxa"/>
        <w:tblLook w:val="04A0" w:firstRow="1" w:lastRow="0" w:firstColumn="1" w:lastColumn="0" w:noHBand="0" w:noVBand="1"/>
      </w:tblPr>
      <w:tblGrid>
        <w:gridCol w:w="9180"/>
      </w:tblGrid>
      <w:tr w:rsidR="00560CAC" w:rsidRPr="00777F58" w14:paraId="4B1A9ED6" w14:textId="77777777" w:rsidTr="00557AAA">
        <w:tc>
          <w:tcPr>
            <w:tcW w:w="9180" w:type="dxa"/>
            <w:tcBorders>
              <w:top w:val="nil"/>
              <w:left w:val="nil"/>
              <w:bottom w:val="nil"/>
              <w:right w:val="nil"/>
            </w:tcBorders>
            <w:shd w:val="clear" w:color="auto" w:fill="FF0000"/>
          </w:tcPr>
          <w:p w14:paraId="4939D7DA"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8                           EXPOSURE CONTROLS / PERSONAL PROTECTION</w:t>
            </w:r>
          </w:p>
        </w:tc>
      </w:tr>
    </w:tbl>
    <w:p w14:paraId="574C4D02" w14:textId="77777777" w:rsidR="00560CAC" w:rsidRPr="00777F58" w:rsidRDefault="00560CAC" w:rsidP="00560CAC">
      <w:pPr>
        <w:pStyle w:val="NoSpacing"/>
        <w:rPr>
          <w:rFonts w:ascii="Century Gothic" w:hAnsi="Century Gothic"/>
          <w:sz w:val="22"/>
          <w:szCs w:val="22"/>
        </w:rPr>
      </w:pPr>
    </w:p>
    <w:p w14:paraId="25333AB1" w14:textId="02C74873"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Exposure limits/standards for materials that can be formed when handling this product: When mists/aerosols can </w:t>
      </w:r>
      <w:r w:rsidR="008159D0" w:rsidRPr="00777F58">
        <w:rPr>
          <w:rFonts w:ascii="Century Gothic" w:hAnsi="Century Gothic"/>
          <w:sz w:val="22"/>
          <w:szCs w:val="22"/>
        </w:rPr>
        <w:t>occur,</w:t>
      </w:r>
      <w:r w:rsidRPr="00777F58">
        <w:rPr>
          <w:rFonts w:ascii="Century Gothic" w:hAnsi="Century Gothic"/>
          <w:sz w:val="22"/>
          <w:szCs w:val="22"/>
        </w:rPr>
        <w:t xml:space="preserve"> the following are recommended: 5 mg/m3 – ACGIH TLV (inhalable fraction), 5mg/m3 – OSHA PEL. </w:t>
      </w:r>
    </w:p>
    <w:p w14:paraId="395F6088" w14:textId="77777777" w:rsidR="00560CAC" w:rsidRPr="00777F58" w:rsidRDefault="00560CAC" w:rsidP="00560CAC">
      <w:pPr>
        <w:pStyle w:val="NoSpacing"/>
        <w:rPr>
          <w:rFonts w:ascii="Century Gothic" w:hAnsi="Century Gothic"/>
          <w:sz w:val="22"/>
          <w:szCs w:val="22"/>
        </w:rPr>
      </w:pPr>
    </w:p>
    <w:tbl>
      <w:tblPr>
        <w:tblStyle w:val="TableGrid"/>
        <w:tblW w:w="0" w:type="auto"/>
        <w:tblInd w:w="18" w:type="dxa"/>
        <w:tblLook w:val="04A0" w:firstRow="1" w:lastRow="0" w:firstColumn="1" w:lastColumn="0" w:noHBand="0" w:noVBand="1"/>
      </w:tblPr>
      <w:tblGrid>
        <w:gridCol w:w="1851"/>
        <w:gridCol w:w="1745"/>
        <w:gridCol w:w="684"/>
        <w:gridCol w:w="995"/>
        <w:gridCol w:w="723"/>
        <w:gridCol w:w="1718"/>
        <w:gridCol w:w="1550"/>
      </w:tblGrid>
      <w:tr w:rsidR="00560CAC" w:rsidRPr="00557AAA" w14:paraId="41D0735B" w14:textId="77777777" w:rsidTr="00557AAA">
        <w:tc>
          <w:tcPr>
            <w:tcW w:w="1851" w:type="dxa"/>
          </w:tcPr>
          <w:p w14:paraId="1B071F25"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Substance Name</w:t>
            </w:r>
          </w:p>
        </w:tc>
        <w:tc>
          <w:tcPr>
            <w:tcW w:w="1745" w:type="dxa"/>
          </w:tcPr>
          <w:p w14:paraId="7B428AD5"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Form</w:t>
            </w:r>
          </w:p>
        </w:tc>
        <w:tc>
          <w:tcPr>
            <w:tcW w:w="2316" w:type="dxa"/>
            <w:gridSpan w:val="3"/>
          </w:tcPr>
          <w:p w14:paraId="42D4F6A7"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Limit/Standard</w:t>
            </w:r>
          </w:p>
        </w:tc>
        <w:tc>
          <w:tcPr>
            <w:tcW w:w="1718" w:type="dxa"/>
          </w:tcPr>
          <w:p w14:paraId="7F074672"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NOTE</w:t>
            </w:r>
          </w:p>
        </w:tc>
        <w:tc>
          <w:tcPr>
            <w:tcW w:w="1550" w:type="dxa"/>
          </w:tcPr>
          <w:p w14:paraId="55268530"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Source</w:t>
            </w:r>
          </w:p>
        </w:tc>
      </w:tr>
      <w:tr w:rsidR="00560CAC" w:rsidRPr="00557AAA" w14:paraId="5410DB9B" w14:textId="77777777" w:rsidTr="00557AAA">
        <w:tc>
          <w:tcPr>
            <w:tcW w:w="1851" w:type="dxa"/>
          </w:tcPr>
          <w:p w14:paraId="74E639A1"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STODDARD SOLVENT</w:t>
            </w:r>
          </w:p>
        </w:tc>
        <w:tc>
          <w:tcPr>
            <w:tcW w:w="1745" w:type="dxa"/>
          </w:tcPr>
          <w:p w14:paraId="3F3DD1F2" w14:textId="77777777" w:rsidR="00560CAC" w:rsidRPr="00557AAA" w:rsidRDefault="00057539" w:rsidP="00057539">
            <w:pPr>
              <w:pStyle w:val="NoSpacing"/>
              <w:rPr>
                <w:rFonts w:ascii="Century Gothic" w:hAnsi="Century Gothic"/>
                <w:sz w:val="22"/>
                <w:szCs w:val="22"/>
              </w:rPr>
            </w:pPr>
            <w:r w:rsidRPr="00557AAA">
              <w:rPr>
                <w:rFonts w:ascii="Century Gothic" w:hAnsi="Century Gothic"/>
                <w:sz w:val="22"/>
                <w:szCs w:val="22"/>
              </w:rPr>
              <w:t>Stable Aerosol.</w:t>
            </w:r>
          </w:p>
        </w:tc>
        <w:tc>
          <w:tcPr>
            <w:tcW w:w="684" w:type="dxa"/>
          </w:tcPr>
          <w:p w14:paraId="41ABFF84"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TWA</w:t>
            </w:r>
          </w:p>
        </w:tc>
        <w:tc>
          <w:tcPr>
            <w:tcW w:w="995" w:type="dxa"/>
          </w:tcPr>
          <w:p w14:paraId="7E76332E"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5 mg/m3</w:t>
            </w:r>
          </w:p>
        </w:tc>
        <w:tc>
          <w:tcPr>
            <w:tcW w:w="637" w:type="dxa"/>
          </w:tcPr>
          <w:p w14:paraId="17966FD0" w14:textId="77777777" w:rsidR="00560CAC" w:rsidRPr="00557AAA" w:rsidRDefault="00560CAC" w:rsidP="006C05EB">
            <w:pPr>
              <w:pStyle w:val="NoSpacing"/>
              <w:rPr>
                <w:rFonts w:ascii="Century Gothic" w:hAnsi="Century Gothic"/>
                <w:sz w:val="22"/>
                <w:szCs w:val="22"/>
              </w:rPr>
            </w:pPr>
          </w:p>
        </w:tc>
        <w:tc>
          <w:tcPr>
            <w:tcW w:w="1718" w:type="dxa"/>
          </w:tcPr>
          <w:p w14:paraId="014C3B09"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N/A</w:t>
            </w:r>
          </w:p>
        </w:tc>
        <w:tc>
          <w:tcPr>
            <w:tcW w:w="1550" w:type="dxa"/>
          </w:tcPr>
          <w:p w14:paraId="64816BC9"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Beacon Lubricants</w:t>
            </w:r>
          </w:p>
        </w:tc>
      </w:tr>
      <w:tr w:rsidR="00560CAC" w:rsidRPr="00557AAA" w14:paraId="50C360E9" w14:textId="77777777" w:rsidTr="00557AAA">
        <w:tc>
          <w:tcPr>
            <w:tcW w:w="1851" w:type="dxa"/>
          </w:tcPr>
          <w:p w14:paraId="25C5A998"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STODDARD SOLVENT</w:t>
            </w:r>
          </w:p>
        </w:tc>
        <w:tc>
          <w:tcPr>
            <w:tcW w:w="1745" w:type="dxa"/>
          </w:tcPr>
          <w:p w14:paraId="2B07EF5B"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Vapor.</w:t>
            </w:r>
          </w:p>
        </w:tc>
        <w:tc>
          <w:tcPr>
            <w:tcW w:w="684" w:type="dxa"/>
          </w:tcPr>
          <w:p w14:paraId="6A76464E"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TWA</w:t>
            </w:r>
          </w:p>
        </w:tc>
        <w:tc>
          <w:tcPr>
            <w:tcW w:w="995" w:type="dxa"/>
          </w:tcPr>
          <w:p w14:paraId="56740CC7"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200</w:t>
            </w:r>
            <w:r w:rsidR="00560CAC" w:rsidRPr="00557AAA">
              <w:rPr>
                <w:rFonts w:ascii="Century Gothic" w:hAnsi="Century Gothic"/>
                <w:sz w:val="22"/>
                <w:szCs w:val="22"/>
              </w:rPr>
              <w:t xml:space="preserve"> mg/m3</w:t>
            </w:r>
          </w:p>
        </w:tc>
        <w:tc>
          <w:tcPr>
            <w:tcW w:w="637" w:type="dxa"/>
          </w:tcPr>
          <w:p w14:paraId="3D1B2475" w14:textId="77777777" w:rsidR="00560CAC" w:rsidRPr="00557AAA" w:rsidRDefault="00560CAC" w:rsidP="006C05EB">
            <w:pPr>
              <w:pStyle w:val="NoSpacing"/>
              <w:rPr>
                <w:rFonts w:ascii="Century Gothic" w:hAnsi="Century Gothic"/>
                <w:sz w:val="22"/>
                <w:szCs w:val="22"/>
              </w:rPr>
            </w:pPr>
          </w:p>
        </w:tc>
        <w:tc>
          <w:tcPr>
            <w:tcW w:w="1718" w:type="dxa"/>
          </w:tcPr>
          <w:p w14:paraId="55526123"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N/A</w:t>
            </w:r>
          </w:p>
        </w:tc>
        <w:tc>
          <w:tcPr>
            <w:tcW w:w="1550" w:type="dxa"/>
          </w:tcPr>
          <w:p w14:paraId="5465643D"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Beacon Lubricants</w:t>
            </w:r>
          </w:p>
        </w:tc>
      </w:tr>
      <w:tr w:rsidR="00560CAC" w:rsidRPr="00557AAA" w14:paraId="7847F830" w14:textId="77777777" w:rsidTr="00557AAA">
        <w:tc>
          <w:tcPr>
            <w:tcW w:w="1851" w:type="dxa"/>
          </w:tcPr>
          <w:p w14:paraId="7269A1EF"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STODDARD SOLVENT [as total hydrocarbon vapor]</w:t>
            </w:r>
          </w:p>
        </w:tc>
        <w:tc>
          <w:tcPr>
            <w:tcW w:w="1745" w:type="dxa"/>
          </w:tcPr>
          <w:p w14:paraId="59763F1D"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Non-Aerosol</w:t>
            </w:r>
          </w:p>
        </w:tc>
        <w:tc>
          <w:tcPr>
            <w:tcW w:w="684" w:type="dxa"/>
          </w:tcPr>
          <w:p w14:paraId="28602DF4"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TWA</w:t>
            </w:r>
          </w:p>
        </w:tc>
        <w:tc>
          <w:tcPr>
            <w:tcW w:w="995" w:type="dxa"/>
          </w:tcPr>
          <w:p w14:paraId="0CCFAB22"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200</w:t>
            </w:r>
            <w:r w:rsidR="00560CAC" w:rsidRPr="00557AAA">
              <w:rPr>
                <w:rFonts w:ascii="Century Gothic" w:hAnsi="Century Gothic"/>
                <w:sz w:val="22"/>
                <w:szCs w:val="22"/>
              </w:rPr>
              <w:t xml:space="preserve"> mg/m3</w:t>
            </w:r>
          </w:p>
        </w:tc>
        <w:tc>
          <w:tcPr>
            <w:tcW w:w="637" w:type="dxa"/>
          </w:tcPr>
          <w:p w14:paraId="15E4E164" w14:textId="77777777" w:rsidR="00560CAC" w:rsidRPr="00557AAA" w:rsidRDefault="00560CAC" w:rsidP="006C05EB">
            <w:pPr>
              <w:pStyle w:val="NoSpacing"/>
              <w:rPr>
                <w:rFonts w:ascii="Century Gothic" w:hAnsi="Century Gothic"/>
                <w:sz w:val="22"/>
                <w:szCs w:val="22"/>
              </w:rPr>
            </w:pPr>
          </w:p>
        </w:tc>
        <w:tc>
          <w:tcPr>
            <w:tcW w:w="1718" w:type="dxa"/>
          </w:tcPr>
          <w:p w14:paraId="08A768FC"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Skin</w:t>
            </w:r>
          </w:p>
        </w:tc>
        <w:tc>
          <w:tcPr>
            <w:tcW w:w="1550" w:type="dxa"/>
          </w:tcPr>
          <w:p w14:paraId="1973531B"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ACGIH</w:t>
            </w:r>
          </w:p>
        </w:tc>
      </w:tr>
      <w:tr w:rsidR="00560CAC" w:rsidRPr="00557AAA" w14:paraId="2626BD14" w14:textId="77777777" w:rsidTr="00557AAA">
        <w:tc>
          <w:tcPr>
            <w:tcW w:w="1851" w:type="dxa"/>
          </w:tcPr>
          <w:p w14:paraId="7C095147" w14:textId="77777777" w:rsidR="00560CAC" w:rsidRPr="00557AAA" w:rsidRDefault="00560CAC" w:rsidP="00057539">
            <w:pPr>
              <w:pStyle w:val="NoSpacing"/>
              <w:rPr>
                <w:rFonts w:ascii="Century Gothic" w:hAnsi="Century Gothic"/>
                <w:sz w:val="22"/>
                <w:szCs w:val="22"/>
              </w:rPr>
            </w:pPr>
            <w:r w:rsidRPr="00557AAA">
              <w:rPr>
                <w:rFonts w:ascii="Century Gothic" w:hAnsi="Century Gothic"/>
                <w:sz w:val="22"/>
                <w:szCs w:val="22"/>
              </w:rPr>
              <w:t>SOLVENT</w:t>
            </w:r>
            <w:r w:rsidR="00057539" w:rsidRPr="00557AAA">
              <w:rPr>
                <w:rFonts w:ascii="Century Gothic" w:hAnsi="Century Gothic"/>
                <w:sz w:val="22"/>
                <w:szCs w:val="22"/>
              </w:rPr>
              <w:t xml:space="preserve"> REFINED LIGHT NAPTHENIC DISTILLATE (PETROLEUM)</w:t>
            </w:r>
          </w:p>
        </w:tc>
        <w:tc>
          <w:tcPr>
            <w:tcW w:w="1745" w:type="dxa"/>
          </w:tcPr>
          <w:p w14:paraId="0C801D23"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Mist</w:t>
            </w:r>
          </w:p>
        </w:tc>
        <w:tc>
          <w:tcPr>
            <w:tcW w:w="684" w:type="dxa"/>
          </w:tcPr>
          <w:p w14:paraId="29EA836F"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TWA</w:t>
            </w:r>
          </w:p>
        </w:tc>
        <w:tc>
          <w:tcPr>
            <w:tcW w:w="995" w:type="dxa"/>
          </w:tcPr>
          <w:p w14:paraId="24C10A40"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5 mg/m3</w:t>
            </w:r>
          </w:p>
        </w:tc>
        <w:tc>
          <w:tcPr>
            <w:tcW w:w="637" w:type="dxa"/>
          </w:tcPr>
          <w:p w14:paraId="1CB2F352" w14:textId="77777777" w:rsidR="00560CAC" w:rsidRPr="00557AAA" w:rsidRDefault="00560CAC" w:rsidP="006C05EB">
            <w:pPr>
              <w:pStyle w:val="NoSpacing"/>
              <w:rPr>
                <w:rFonts w:ascii="Century Gothic" w:hAnsi="Century Gothic"/>
                <w:sz w:val="22"/>
                <w:szCs w:val="22"/>
              </w:rPr>
            </w:pPr>
          </w:p>
        </w:tc>
        <w:tc>
          <w:tcPr>
            <w:tcW w:w="1718" w:type="dxa"/>
          </w:tcPr>
          <w:p w14:paraId="182D61DD"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N/A</w:t>
            </w:r>
          </w:p>
        </w:tc>
        <w:tc>
          <w:tcPr>
            <w:tcW w:w="1550" w:type="dxa"/>
          </w:tcPr>
          <w:p w14:paraId="2010234B"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OSHA Z1</w:t>
            </w:r>
          </w:p>
        </w:tc>
      </w:tr>
      <w:tr w:rsidR="00560CAC" w:rsidRPr="00557AAA" w14:paraId="5F9B2C27" w14:textId="77777777" w:rsidTr="00557AAA">
        <w:tc>
          <w:tcPr>
            <w:tcW w:w="1851" w:type="dxa"/>
          </w:tcPr>
          <w:p w14:paraId="37307106"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SOLVENT REFINED LIGHT NAPTHENIC DISTILLATE (PETROLEUM)</w:t>
            </w:r>
          </w:p>
        </w:tc>
        <w:tc>
          <w:tcPr>
            <w:tcW w:w="1745" w:type="dxa"/>
          </w:tcPr>
          <w:p w14:paraId="586CB4F7"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Inhalable fraction.</w:t>
            </w:r>
          </w:p>
        </w:tc>
        <w:tc>
          <w:tcPr>
            <w:tcW w:w="684" w:type="dxa"/>
          </w:tcPr>
          <w:p w14:paraId="5D675400"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TWA</w:t>
            </w:r>
          </w:p>
        </w:tc>
        <w:tc>
          <w:tcPr>
            <w:tcW w:w="995" w:type="dxa"/>
          </w:tcPr>
          <w:p w14:paraId="600E6FE5"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5</w:t>
            </w:r>
            <w:r w:rsidR="00560CAC" w:rsidRPr="00557AAA">
              <w:rPr>
                <w:rFonts w:ascii="Century Gothic" w:hAnsi="Century Gothic"/>
                <w:sz w:val="22"/>
                <w:szCs w:val="22"/>
              </w:rPr>
              <w:t xml:space="preserve"> mg/m3</w:t>
            </w:r>
          </w:p>
        </w:tc>
        <w:tc>
          <w:tcPr>
            <w:tcW w:w="637" w:type="dxa"/>
          </w:tcPr>
          <w:p w14:paraId="24E7939D"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500 ppm</w:t>
            </w:r>
          </w:p>
        </w:tc>
        <w:tc>
          <w:tcPr>
            <w:tcW w:w="1718" w:type="dxa"/>
          </w:tcPr>
          <w:p w14:paraId="6316A555"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N/A</w:t>
            </w:r>
          </w:p>
        </w:tc>
        <w:tc>
          <w:tcPr>
            <w:tcW w:w="1550" w:type="dxa"/>
          </w:tcPr>
          <w:p w14:paraId="76D189AA"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ACGIH</w:t>
            </w:r>
          </w:p>
        </w:tc>
      </w:tr>
      <w:tr w:rsidR="00560CAC" w:rsidRPr="00557AAA" w14:paraId="563D9DE1" w14:textId="77777777" w:rsidTr="00557AAA">
        <w:tc>
          <w:tcPr>
            <w:tcW w:w="1851" w:type="dxa"/>
          </w:tcPr>
          <w:p w14:paraId="5EF9B580"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SOLVENT REFINED LIGHT NAPTHENIC DISTILLATE (PETROLEUM)</w:t>
            </w:r>
          </w:p>
        </w:tc>
        <w:tc>
          <w:tcPr>
            <w:tcW w:w="1745" w:type="dxa"/>
          </w:tcPr>
          <w:p w14:paraId="2CB4C778"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Mist.</w:t>
            </w:r>
          </w:p>
        </w:tc>
        <w:tc>
          <w:tcPr>
            <w:tcW w:w="684" w:type="dxa"/>
          </w:tcPr>
          <w:p w14:paraId="2E550383"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TWA</w:t>
            </w:r>
          </w:p>
        </w:tc>
        <w:tc>
          <w:tcPr>
            <w:tcW w:w="995" w:type="dxa"/>
          </w:tcPr>
          <w:p w14:paraId="0E7485EB"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5 mg/m3</w:t>
            </w:r>
          </w:p>
        </w:tc>
        <w:tc>
          <w:tcPr>
            <w:tcW w:w="637" w:type="dxa"/>
          </w:tcPr>
          <w:p w14:paraId="27424D3B" w14:textId="77777777" w:rsidR="00560CAC" w:rsidRPr="00557AAA" w:rsidRDefault="00560CAC" w:rsidP="006C05EB">
            <w:pPr>
              <w:pStyle w:val="NoSpacing"/>
              <w:rPr>
                <w:rFonts w:ascii="Century Gothic" w:hAnsi="Century Gothic"/>
                <w:sz w:val="22"/>
                <w:szCs w:val="22"/>
              </w:rPr>
            </w:pPr>
          </w:p>
        </w:tc>
        <w:tc>
          <w:tcPr>
            <w:tcW w:w="1718" w:type="dxa"/>
          </w:tcPr>
          <w:p w14:paraId="3599A780"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N/A</w:t>
            </w:r>
          </w:p>
        </w:tc>
        <w:tc>
          <w:tcPr>
            <w:tcW w:w="1550" w:type="dxa"/>
          </w:tcPr>
          <w:p w14:paraId="62BBB5E3"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ACGIH</w:t>
            </w:r>
          </w:p>
        </w:tc>
      </w:tr>
    </w:tbl>
    <w:p w14:paraId="14DEA778" w14:textId="77777777" w:rsidR="00560CAC" w:rsidRPr="00777F58" w:rsidRDefault="00560CAC" w:rsidP="00560CAC">
      <w:pPr>
        <w:pStyle w:val="NoSpacing"/>
        <w:rPr>
          <w:rFonts w:ascii="Century Gothic" w:hAnsi="Century Gothic"/>
          <w:sz w:val="22"/>
          <w:szCs w:val="22"/>
        </w:rPr>
      </w:pPr>
    </w:p>
    <w:p w14:paraId="3CCB5B32" w14:textId="5731FD9F" w:rsidR="00560CAC" w:rsidRDefault="00560CAC" w:rsidP="00560CAC">
      <w:pPr>
        <w:pStyle w:val="NoSpacing"/>
        <w:rPr>
          <w:rFonts w:ascii="Century Gothic" w:hAnsi="Century Gothic"/>
          <w:sz w:val="22"/>
          <w:szCs w:val="22"/>
        </w:rPr>
      </w:pPr>
      <w:r>
        <w:rPr>
          <w:rFonts w:ascii="Century Gothic" w:hAnsi="Century Gothic"/>
          <w:sz w:val="22"/>
          <w:szCs w:val="22"/>
        </w:rPr>
        <w:lastRenderedPageBreak/>
        <w:t xml:space="preserve">Exposure limits/standards for materials that can be formed when handling this product: When mists/aerosols can </w:t>
      </w:r>
      <w:r w:rsidR="008159D0">
        <w:rPr>
          <w:rFonts w:ascii="Century Gothic" w:hAnsi="Century Gothic"/>
          <w:sz w:val="22"/>
          <w:szCs w:val="22"/>
        </w:rPr>
        <w:t>occur,</w:t>
      </w:r>
      <w:r>
        <w:rPr>
          <w:rFonts w:ascii="Century Gothic" w:hAnsi="Century Gothic"/>
          <w:sz w:val="22"/>
          <w:szCs w:val="22"/>
        </w:rPr>
        <w:t xml:space="preserve"> the following are recommended. 5 mg/m3 – ACGIH TLV (inhalable fraction), 5 mg/m3- OHSA PEL. </w:t>
      </w:r>
    </w:p>
    <w:p w14:paraId="60765445" w14:textId="77777777" w:rsidR="00560CAC" w:rsidRDefault="00560CAC" w:rsidP="00560CAC">
      <w:pPr>
        <w:pStyle w:val="NoSpacing"/>
        <w:rPr>
          <w:rFonts w:ascii="Century Gothic" w:hAnsi="Century Gothic"/>
          <w:sz w:val="22"/>
          <w:szCs w:val="22"/>
        </w:rPr>
      </w:pPr>
    </w:p>
    <w:p w14:paraId="368BC35E" w14:textId="77777777" w:rsidR="00560CAC" w:rsidRDefault="00560CAC" w:rsidP="00560CAC">
      <w:pPr>
        <w:pStyle w:val="NoSpacing"/>
        <w:rPr>
          <w:rFonts w:ascii="Century Gothic" w:hAnsi="Century Gothic"/>
          <w:sz w:val="22"/>
          <w:szCs w:val="22"/>
        </w:rPr>
      </w:pPr>
    </w:p>
    <w:p w14:paraId="2AD2C0FF"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Note: Limits/standards shown for guidance only. Follow applicable regulations.</w:t>
      </w:r>
    </w:p>
    <w:p w14:paraId="7242B3ED" w14:textId="77777777" w:rsidR="00560CAC" w:rsidRPr="00777F58" w:rsidRDefault="00560CAC" w:rsidP="00560CAC">
      <w:pPr>
        <w:pStyle w:val="NoSpacing"/>
        <w:rPr>
          <w:rFonts w:ascii="Century Gothic" w:hAnsi="Century Gothic"/>
          <w:sz w:val="22"/>
          <w:szCs w:val="22"/>
        </w:rPr>
      </w:pPr>
    </w:p>
    <w:p w14:paraId="03FD7B45"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No biological limits allocated.</w:t>
      </w:r>
    </w:p>
    <w:p w14:paraId="2E6EB666" w14:textId="77777777" w:rsidR="00560CAC" w:rsidRPr="00777F58" w:rsidRDefault="00560CAC" w:rsidP="00560CAC">
      <w:pPr>
        <w:pStyle w:val="NoSpacing"/>
        <w:rPr>
          <w:rFonts w:ascii="Century Gothic" w:hAnsi="Century Gothic"/>
          <w:sz w:val="22"/>
          <w:szCs w:val="22"/>
        </w:rPr>
      </w:pPr>
    </w:p>
    <w:p w14:paraId="68582099"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ENGINEERING CONTROLS</w:t>
      </w:r>
    </w:p>
    <w:p w14:paraId="17E77A9B"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The level of protection and types of controls necessary will vary depending upon potential exposure conditions. </w:t>
      </w:r>
    </w:p>
    <w:p w14:paraId="26574ACD"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sz w:val="22"/>
          <w:szCs w:val="22"/>
        </w:rPr>
        <w:tab/>
      </w:r>
      <w:r w:rsidRPr="00777F58">
        <w:rPr>
          <w:rFonts w:ascii="Century Gothic" w:hAnsi="Century Gothic"/>
          <w:b/>
          <w:sz w:val="22"/>
          <w:szCs w:val="22"/>
        </w:rPr>
        <w:t>Control measures to consider:</w:t>
      </w:r>
    </w:p>
    <w:p w14:paraId="7DDD60AD"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sz w:val="22"/>
          <w:szCs w:val="22"/>
        </w:rPr>
        <w:tab/>
        <w:t xml:space="preserve">No special requirements under ordinary conditions of use and with adequate ventilation. </w:t>
      </w:r>
    </w:p>
    <w:p w14:paraId="30D2D49E" w14:textId="77777777" w:rsidR="00560CAC" w:rsidRPr="00777F58" w:rsidRDefault="00560CAC" w:rsidP="00560CAC">
      <w:pPr>
        <w:pStyle w:val="NoSpacing"/>
        <w:rPr>
          <w:rFonts w:ascii="Century Gothic" w:hAnsi="Century Gothic"/>
          <w:sz w:val="22"/>
          <w:szCs w:val="22"/>
        </w:rPr>
      </w:pPr>
    </w:p>
    <w:p w14:paraId="23339056" w14:textId="77777777" w:rsidR="00560CAC" w:rsidRPr="00777F58" w:rsidRDefault="00560CAC" w:rsidP="00560CAC">
      <w:pPr>
        <w:pStyle w:val="NoSpacing"/>
        <w:rPr>
          <w:rFonts w:ascii="Century Gothic" w:hAnsi="Century Gothic"/>
          <w:sz w:val="22"/>
          <w:szCs w:val="22"/>
        </w:rPr>
      </w:pPr>
    </w:p>
    <w:p w14:paraId="0C34EC0B"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PERSONAL PROTECTION</w:t>
      </w:r>
    </w:p>
    <w:p w14:paraId="65500955" w14:textId="040DD536"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Personal protective equipment selections vary based on potential exposure conditions such as applications, handling practices, </w:t>
      </w:r>
      <w:r w:rsidR="002859F6" w:rsidRPr="00777F58">
        <w:rPr>
          <w:rFonts w:ascii="Century Gothic" w:hAnsi="Century Gothic"/>
          <w:sz w:val="22"/>
          <w:szCs w:val="22"/>
        </w:rPr>
        <w:t>concentration,</w:t>
      </w:r>
      <w:r w:rsidRPr="00777F58">
        <w:rPr>
          <w:rFonts w:ascii="Century Gothic" w:hAnsi="Century Gothic"/>
          <w:sz w:val="22"/>
          <w:szCs w:val="22"/>
        </w:rPr>
        <w:t xml:space="preserve"> and ventilation. Information on the selection of protective equipment for use with this material, as provided below, is based upon intended, normal usage.   </w:t>
      </w:r>
    </w:p>
    <w:p w14:paraId="4A82E994" w14:textId="77777777" w:rsidR="00560CAC" w:rsidRPr="00777F58" w:rsidRDefault="00560CAC" w:rsidP="00560CAC">
      <w:pPr>
        <w:pStyle w:val="NoSpacing"/>
        <w:rPr>
          <w:rFonts w:ascii="Century Gothic" w:hAnsi="Century Gothic"/>
          <w:sz w:val="22"/>
          <w:szCs w:val="22"/>
        </w:rPr>
      </w:pPr>
    </w:p>
    <w:p w14:paraId="1B47BB98"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Respiratory Protection:</w:t>
      </w:r>
      <w:r w:rsidRPr="00777F58">
        <w:rPr>
          <w:rFonts w:ascii="Century Gothic" w:hAnsi="Century Gothic"/>
          <w:sz w:val="22"/>
          <w:szCs w:val="22"/>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29F46E1E" w14:textId="77777777" w:rsidR="00560CAC" w:rsidRPr="00777F58" w:rsidRDefault="00560CAC" w:rsidP="00560CAC">
      <w:pPr>
        <w:pStyle w:val="NoSpacing"/>
        <w:rPr>
          <w:rFonts w:ascii="Century Gothic" w:hAnsi="Century Gothic"/>
          <w:sz w:val="22"/>
          <w:szCs w:val="22"/>
        </w:rPr>
      </w:pPr>
    </w:p>
    <w:p w14:paraId="21313BB5"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78CC5B2D" w14:textId="77777777" w:rsidR="00560CAC" w:rsidRPr="00777F58" w:rsidRDefault="00560CAC" w:rsidP="00560CAC">
      <w:pPr>
        <w:pStyle w:val="NoSpacing"/>
        <w:rPr>
          <w:rFonts w:ascii="Century Gothic" w:hAnsi="Century Gothic"/>
          <w:sz w:val="22"/>
          <w:szCs w:val="22"/>
        </w:rPr>
      </w:pPr>
    </w:p>
    <w:p w14:paraId="52D2D80A" w14:textId="7302A6E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Hand Protection:</w:t>
      </w:r>
      <w:r w:rsidRPr="00777F58">
        <w:rPr>
          <w:rFonts w:ascii="Century Gothic" w:hAnsi="Century Gothic"/>
          <w:sz w:val="22"/>
          <w:szCs w:val="22"/>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w:t>
      </w:r>
      <w:r w:rsidR="002859F6" w:rsidRPr="00777F58">
        <w:rPr>
          <w:rFonts w:ascii="Century Gothic" w:hAnsi="Century Gothic"/>
          <w:sz w:val="22"/>
          <w:szCs w:val="22"/>
        </w:rPr>
        <w:t>gloves</w:t>
      </w:r>
      <w:r w:rsidRPr="00777F58">
        <w:rPr>
          <w:rFonts w:ascii="Century Gothic" w:hAnsi="Century Gothic"/>
          <w:sz w:val="22"/>
          <w:szCs w:val="22"/>
        </w:rPr>
        <w:t xml:space="preserve"> to be considered for this material include:</w:t>
      </w:r>
    </w:p>
    <w:p w14:paraId="7DB6D9DC"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No protection is ordinarily required under normal conditions of use.</w:t>
      </w:r>
    </w:p>
    <w:p w14:paraId="6AD0D224" w14:textId="77777777" w:rsidR="00560CAC" w:rsidRPr="00777F58" w:rsidRDefault="00560CAC" w:rsidP="00560CAC">
      <w:pPr>
        <w:pStyle w:val="NoSpacing"/>
        <w:rPr>
          <w:rFonts w:ascii="Century Gothic" w:hAnsi="Century Gothic"/>
          <w:sz w:val="22"/>
          <w:szCs w:val="22"/>
        </w:rPr>
      </w:pPr>
    </w:p>
    <w:p w14:paraId="681AADC8"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Eye Protection:</w:t>
      </w:r>
      <w:r w:rsidRPr="00777F58">
        <w:rPr>
          <w:rFonts w:ascii="Century Gothic" w:hAnsi="Century Gothic"/>
          <w:sz w:val="22"/>
          <w:szCs w:val="22"/>
        </w:rPr>
        <w:t xml:space="preserve"> If contact is likely, safety glasses with side shields are recommended. </w:t>
      </w:r>
    </w:p>
    <w:p w14:paraId="6289B17D" w14:textId="77777777" w:rsidR="00560CAC" w:rsidRPr="00777F58" w:rsidRDefault="00560CAC" w:rsidP="00560CAC">
      <w:pPr>
        <w:pStyle w:val="NoSpacing"/>
        <w:rPr>
          <w:rFonts w:ascii="Century Gothic" w:hAnsi="Century Gothic"/>
          <w:sz w:val="22"/>
          <w:szCs w:val="22"/>
        </w:rPr>
      </w:pPr>
    </w:p>
    <w:p w14:paraId="576AEE76"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lastRenderedPageBreak/>
        <w:t>Skin and Body Protection:</w:t>
      </w:r>
      <w:r w:rsidRPr="00777F58">
        <w:rPr>
          <w:rFonts w:ascii="Century Gothic" w:hAnsi="Century Gothic"/>
          <w:sz w:val="22"/>
          <w:szCs w:val="22"/>
        </w:rPr>
        <w:t xml:space="preserve"> Any specific clothing information provided is based on published literature or manufacturer data. The types of c</w:t>
      </w:r>
      <w:r w:rsidR="00557AAA">
        <w:rPr>
          <w:rFonts w:ascii="Century Gothic" w:hAnsi="Century Gothic"/>
          <w:sz w:val="22"/>
          <w:szCs w:val="22"/>
        </w:rPr>
        <w:t xml:space="preserve">lothing to be considered for this </w:t>
      </w:r>
      <w:r w:rsidRPr="00777F58">
        <w:rPr>
          <w:rFonts w:ascii="Century Gothic" w:hAnsi="Century Gothic"/>
          <w:sz w:val="22"/>
          <w:szCs w:val="22"/>
        </w:rPr>
        <w:t>material include:</w:t>
      </w:r>
    </w:p>
    <w:p w14:paraId="3C4B0DD8"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No skin protection is ordinarily required under normal conditions of use. In accordance with good industrial hygiene practices, precautions should be taken to avoid skin contact. </w:t>
      </w:r>
    </w:p>
    <w:p w14:paraId="265EDD4E" w14:textId="77777777" w:rsidR="00560CAC" w:rsidRPr="00777F58" w:rsidRDefault="00560CAC" w:rsidP="00560CAC">
      <w:pPr>
        <w:pStyle w:val="NoSpacing"/>
        <w:rPr>
          <w:rFonts w:ascii="Century Gothic" w:hAnsi="Century Gothic"/>
          <w:sz w:val="22"/>
          <w:szCs w:val="22"/>
        </w:rPr>
      </w:pPr>
    </w:p>
    <w:p w14:paraId="205CB7E7"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Specific Hygiene Measures:</w:t>
      </w:r>
      <w:r w:rsidRPr="00777F58">
        <w:rPr>
          <w:rFonts w:ascii="Century Gothic" w:hAnsi="Century Gothic"/>
          <w:sz w:val="22"/>
          <w:szCs w:val="22"/>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2007E619" w14:textId="77777777" w:rsidR="00560CAC" w:rsidRPr="00777F58" w:rsidRDefault="00560CAC" w:rsidP="00560CAC">
      <w:pPr>
        <w:pStyle w:val="NoSpacing"/>
        <w:rPr>
          <w:rFonts w:ascii="Century Gothic" w:hAnsi="Century Gothic"/>
          <w:sz w:val="22"/>
          <w:szCs w:val="22"/>
        </w:rPr>
      </w:pPr>
    </w:p>
    <w:p w14:paraId="6A130401"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ENVIORNMENTALS CONTROLS</w:t>
      </w:r>
    </w:p>
    <w:p w14:paraId="768D79AB" w14:textId="3C5D60D1"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Comply with applicable environmental regulations limiting discharge to air, </w:t>
      </w:r>
      <w:r w:rsidR="002859F6" w:rsidRPr="00777F58">
        <w:rPr>
          <w:rFonts w:ascii="Century Gothic" w:hAnsi="Century Gothic"/>
          <w:sz w:val="22"/>
          <w:szCs w:val="22"/>
        </w:rPr>
        <w:t>water,</w:t>
      </w:r>
      <w:r w:rsidRPr="00777F58">
        <w:rPr>
          <w:rFonts w:ascii="Century Gothic" w:hAnsi="Century Gothic"/>
          <w:sz w:val="22"/>
          <w:szCs w:val="22"/>
        </w:rPr>
        <w:t xml:space="preserve"> and soil. Protect the environment by applying appropriate control measures to prevent or limit emissions. </w:t>
      </w:r>
    </w:p>
    <w:p w14:paraId="2C819720"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515ADF4A" w14:textId="77777777" w:rsidTr="00557AAA">
        <w:tc>
          <w:tcPr>
            <w:tcW w:w="9360" w:type="dxa"/>
            <w:tcBorders>
              <w:top w:val="nil"/>
              <w:left w:val="nil"/>
              <w:bottom w:val="nil"/>
              <w:right w:val="nil"/>
            </w:tcBorders>
            <w:shd w:val="clear" w:color="auto" w:fill="FF0000"/>
          </w:tcPr>
          <w:p w14:paraId="028F5FCD"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9                                        PHYSICAL AND CHEMICAL PROPERTIES</w:t>
            </w:r>
          </w:p>
        </w:tc>
      </w:tr>
    </w:tbl>
    <w:p w14:paraId="2634ECFC" w14:textId="77777777" w:rsidR="00560CAC" w:rsidRPr="00777F58" w:rsidRDefault="00560CAC" w:rsidP="00560CAC">
      <w:pPr>
        <w:pStyle w:val="NoSpacing"/>
        <w:rPr>
          <w:rFonts w:ascii="Century Gothic" w:hAnsi="Century Gothic"/>
          <w:sz w:val="22"/>
          <w:szCs w:val="22"/>
        </w:rPr>
      </w:pPr>
    </w:p>
    <w:p w14:paraId="57743485" w14:textId="505D6549"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Note:</w:t>
      </w:r>
      <w:r w:rsidRPr="00777F58">
        <w:rPr>
          <w:rFonts w:ascii="Century Gothic" w:hAnsi="Century Gothic"/>
          <w:sz w:val="22"/>
          <w:szCs w:val="22"/>
        </w:rPr>
        <w:t xml:space="preserve"> Physical and chemical properties are provided for safety, </w:t>
      </w:r>
      <w:r w:rsidR="002859F6" w:rsidRPr="00777F58">
        <w:rPr>
          <w:rFonts w:ascii="Century Gothic" w:hAnsi="Century Gothic"/>
          <w:sz w:val="22"/>
          <w:szCs w:val="22"/>
        </w:rPr>
        <w:t>health,</w:t>
      </w:r>
      <w:r w:rsidRPr="00777F58">
        <w:rPr>
          <w:rFonts w:ascii="Century Gothic" w:hAnsi="Century Gothic"/>
          <w:sz w:val="22"/>
          <w:szCs w:val="22"/>
        </w:rPr>
        <w:t xml:space="preserve"> and environmental considerations only and may not fully represent product specifications. Contact the Supplier for additional information. </w:t>
      </w:r>
    </w:p>
    <w:p w14:paraId="200FBC44" w14:textId="77777777" w:rsidR="00560CAC" w:rsidRPr="00777F58" w:rsidRDefault="00560CAC" w:rsidP="00560CAC">
      <w:pPr>
        <w:pStyle w:val="NoSpacing"/>
        <w:rPr>
          <w:rFonts w:ascii="Century Gothic" w:hAnsi="Century Gothic"/>
          <w:sz w:val="22"/>
          <w:szCs w:val="22"/>
        </w:rPr>
      </w:pPr>
    </w:p>
    <w:p w14:paraId="16B65067"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GENERAL INFORMATION</w:t>
      </w:r>
    </w:p>
    <w:p w14:paraId="6B372EC5"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Physical State:</w:t>
      </w:r>
      <w:r w:rsidRPr="00777F58">
        <w:rPr>
          <w:rFonts w:ascii="Century Gothic" w:hAnsi="Century Gothic"/>
          <w:sz w:val="22"/>
          <w:szCs w:val="22"/>
        </w:rPr>
        <w:t xml:space="preserve"> Liquid</w:t>
      </w:r>
    </w:p>
    <w:p w14:paraId="3F0A33FA"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Color:</w:t>
      </w:r>
      <w:r w:rsidR="008F5D02">
        <w:rPr>
          <w:rFonts w:ascii="Century Gothic" w:hAnsi="Century Gothic"/>
          <w:sz w:val="22"/>
          <w:szCs w:val="22"/>
        </w:rPr>
        <w:t xml:space="preserve"> Light Amber</w:t>
      </w:r>
    </w:p>
    <w:p w14:paraId="0578D3C4"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Odor:</w:t>
      </w:r>
      <w:r w:rsidRPr="00777F58">
        <w:rPr>
          <w:rFonts w:ascii="Century Gothic" w:hAnsi="Century Gothic"/>
          <w:sz w:val="22"/>
          <w:szCs w:val="22"/>
        </w:rPr>
        <w:t xml:space="preserve"> Characteristic </w:t>
      </w:r>
    </w:p>
    <w:p w14:paraId="0760C6CC"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Odor Threshold:</w:t>
      </w:r>
      <w:r w:rsidRPr="00777F58">
        <w:rPr>
          <w:rFonts w:ascii="Century Gothic" w:hAnsi="Century Gothic"/>
          <w:sz w:val="22"/>
          <w:szCs w:val="22"/>
        </w:rPr>
        <w:t xml:space="preserve"> N/D</w:t>
      </w:r>
    </w:p>
    <w:p w14:paraId="26B72341" w14:textId="77777777" w:rsidR="00560CAC" w:rsidRPr="00777F58" w:rsidRDefault="00560CAC" w:rsidP="00560CAC">
      <w:pPr>
        <w:pStyle w:val="NoSpacing"/>
        <w:rPr>
          <w:rFonts w:ascii="Century Gothic" w:hAnsi="Century Gothic"/>
          <w:sz w:val="22"/>
          <w:szCs w:val="22"/>
        </w:rPr>
      </w:pPr>
    </w:p>
    <w:p w14:paraId="5AD02F5B"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IMPORTANT HEALTH, SAFETY, AND ENVIRONMENTAL INFORMATION</w:t>
      </w:r>
    </w:p>
    <w:p w14:paraId="7FB59F7B" w14:textId="77777777" w:rsidR="00560CAC" w:rsidRPr="00777F58" w:rsidRDefault="00560CAC" w:rsidP="00560CAC">
      <w:pPr>
        <w:pStyle w:val="NoSpacing"/>
        <w:rPr>
          <w:rFonts w:ascii="Century Gothic" w:hAnsi="Century Gothic"/>
          <w:sz w:val="22"/>
          <w:szCs w:val="22"/>
        </w:rPr>
      </w:pPr>
    </w:p>
    <w:p w14:paraId="75B42153"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Relative Density (at 15.6 °C):</w:t>
      </w:r>
      <w:r w:rsidR="008F5D02">
        <w:rPr>
          <w:rFonts w:ascii="Century Gothic" w:hAnsi="Century Gothic"/>
          <w:sz w:val="22"/>
          <w:szCs w:val="22"/>
        </w:rPr>
        <w:t xml:space="preserve"> .0.809</w:t>
      </w:r>
    </w:p>
    <w:p w14:paraId="1A6F5FDF"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Flammability (Solid, Gas):</w:t>
      </w:r>
      <w:r w:rsidRPr="00777F58">
        <w:rPr>
          <w:rFonts w:ascii="Century Gothic" w:hAnsi="Century Gothic"/>
          <w:sz w:val="22"/>
          <w:szCs w:val="22"/>
        </w:rPr>
        <w:t xml:space="preserve"> N/A</w:t>
      </w:r>
    </w:p>
    <w:p w14:paraId="3DBDA516"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Flash Point [Method]</w:t>
      </w:r>
      <w:r w:rsidR="008F5D02">
        <w:rPr>
          <w:rFonts w:ascii="Century Gothic" w:hAnsi="Century Gothic"/>
          <w:sz w:val="22"/>
          <w:szCs w:val="22"/>
        </w:rPr>
        <w:t xml:space="preserve"> &gt; 71°C (160</w:t>
      </w:r>
      <w:r w:rsidRPr="00777F58">
        <w:rPr>
          <w:rFonts w:ascii="Century Gothic" w:hAnsi="Century Gothic"/>
          <w:sz w:val="22"/>
          <w:szCs w:val="22"/>
        </w:rPr>
        <w:t xml:space="preserve">°F) [ASTM D-92] </w:t>
      </w:r>
    </w:p>
    <w:p w14:paraId="2F7303E0"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Flammable Limits</w:t>
      </w:r>
      <w:r w:rsidRPr="00777F58">
        <w:rPr>
          <w:rFonts w:ascii="Century Gothic" w:hAnsi="Century Gothic"/>
          <w:sz w:val="22"/>
          <w:szCs w:val="22"/>
        </w:rPr>
        <w:t xml:space="preserve"> (Approximate volume % in air): LEL: 0.9 UEL: 7.0</w:t>
      </w:r>
    </w:p>
    <w:p w14:paraId="6A687BC5"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Auto ignition Temperature:</w:t>
      </w:r>
      <w:r w:rsidRPr="00777F58">
        <w:rPr>
          <w:rFonts w:ascii="Century Gothic" w:hAnsi="Century Gothic"/>
          <w:sz w:val="22"/>
          <w:szCs w:val="22"/>
        </w:rPr>
        <w:t xml:space="preserve"> N/D</w:t>
      </w:r>
    </w:p>
    <w:p w14:paraId="456114C6"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Vapor Density (Air =1):</w:t>
      </w:r>
      <w:r w:rsidRPr="00777F58">
        <w:rPr>
          <w:rFonts w:ascii="Century Gothic" w:hAnsi="Century Gothic"/>
          <w:sz w:val="22"/>
          <w:szCs w:val="22"/>
        </w:rPr>
        <w:t xml:space="preserve"> &gt; </w:t>
      </w:r>
      <w:r>
        <w:rPr>
          <w:rFonts w:ascii="Century Gothic" w:hAnsi="Century Gothic"/>
          <w:sz w:val="22"/>
          <w:szCs w:val="22"/>
        </w:rPr>
        <w:t>2 at 101 kPa</w:t>
      </w:r>
    </w:p>
    <w:p w14:paraId="3866D276"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 xml:space="preserve">Vapor Pressure: </w:t>
      </w:r>
      <w:r w:rsidRPr="00777F58">
        <w:rPr>
          <w:rFonts w:ascii="Century Gothic" w:hAnsi="Century Gothic"/>
          <w:sz w:val="22"/>
          <w:szCs w:val="22"/>
        </w:rPr>
        <w:t>&lt;</w:t>
      </w:r>
      <w:r w:rsidR="008F5D02">
        <w:rPr>
          <w:rFonts w:ascii="Century Gothic" w:hAnsi="Century Gothic"/>
          <w:sz w:val="22"/>
          <w:szCs w:val="22"/>
        </w:rPr>
        <w:t xml:space="preserve"> 0.665 kPa (5 </w:t>
      </w:r>
      <w:r w:rsidRPr="00777F58">
        <w:rPr>
          <w:rFonts w:ascii="Century Gothic" w:hAnsi="Century Gothic"/>
          <w:sz w:val="22"/>
          <w:szCs w:val="22"/>
        </w:rPr>
        <w:t>mm Hg) at 20 °C</w:t>
      </w:r>
    </w:p>
    <w:p w14:paraId="5BA4CD3C"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Evaporation Rate (n-butyl acetate</w:t>
      </w:r>
      <w:r w:rsidRPr="00777F58">
        <w:rPr>
          <w:rFonts w:ascii="Century Gothic" w:hAnsi="Century Gothic"/>
          <w:sz w:val="22"/>
          <w:szCs w:val="22"/>
        </w:rPr>
        <w:t xml:space="preserve"> = 1): N/D</w:t>
      </w:r>
    </w:p>
    <w:p w14:paraId="5C6264DD"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pH:</w:t>
      </w:r>
      <w:r w:rsidRPr="00777F58">
        <w:rPr>
          <w:rFonts w:ascii="Century Gothic" w:hAnsi="Century Gothic"/>
          <w:sz w:val="22"/>
          <w:szCs w:val="22"/>
        </w:rPr>
        <w:t xml:space="preserve"> N/A</w:t>
      </w:r>
    </w:p>
    <w:p w14:paraId="45C46BF8"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Log Pow (n-Octanol/Water Partition Coefficient):</w:t>
      </w:r>
      <w:r w:rsidR="008F5D02">
        <w:rPr>
          <w:rFonts w:ascii="Century Gothic" w:hAnsi="Century Gothic"/>
          <w:sz w:val="22"/>
          <w:szCs w:val="22"/>
        </w:rPr>
        <w:t xml:space="preserve"> N/D</w:t>
      </w:r>
    </w:p>
    <w:p w14:paraId="1B6EE256"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Solubility in Water:</w:t>
      </w:r>
      <w:r w:rsidRPr="00777F58">
        <w:rPr>
          <w:rFonts w:ascii="Century Gothic" w:hAnsi="Century Gothic"/>
          <w:sz w:val="22"/>
          <w:szCs w:val="22"/>
        </w:rPr>
        <w:t xml:space="preserve"> Negligible </w:t>
      </w:r>
    </w:p>
    <w:p w14:paraId="07EDBD89"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Viscosity:</w:t>
      </w:r>
      <w:r w:rsidR="008F5D02">
        <w:rPr>
          <w:rFonts w:ascii="Century Gothic" w:hAnsi="Century Gothic"/>
          <w:sz w:val="22"/>
          <w:szCs w:val="22"/>
        </w:rPr>
        <w:t xml:space="preserve"> 3.1 cSt (3.1 mm2/sec) @ 40 °C</w:t>
      </w:r>
    </w:p>
    <w:p w14:paraId="468CDE67" w14:textId="77777777" w:rsidR="00560CAC" w:rsidRPr="00777F58" w:rsidRDefault="00560CAC" w:rsidP="00560CAC">
      <w:pPr>
        <w:pStyle w:val="NoSpacing"/>
        <w:rPr>
          <w:rFonts w:ascii="Century Gothic" w:hAnsi="Century Gothic"/>
          <w:sz w:val="22"/>
          <w:szCs w:val="22"/>
        </w:rPr>
      </w:pPr>
    </w:p>
    <w:p w14:paraId="253CE0A6"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OTHER INFORMATION</w:t>
      </w:r>
    </w:p>
    <w:p w14:paraId="2B8301DE"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lastRenderedPageBreak/>
        <w:t>Freezing Point:</w:t>
      </w:r>
      <w:r w:rsidRPr="00777F58">
        <w:rPr>
          <w:rFonts w:ascii="Century Gothic" w:hAnsi="Century Gothic"/>
          <w:sz w:val="22"/>
          <w:szCs w:val="22"/>
        </w:rPr>
        <w:t xml:space="preserve"> N/D</w:t>
      </w:r>
    </w:p>
    <w:p w14:paraId="5BEB7903"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Melting Point:</w:t>
      </w:r>
      <w:r w:rsidRPr="00777F58">
        <w:rPr>
          <w:rFonts w:ascii="Century Gothic" w:hAnsi="Century Gothic"/>
          <w:sz w:val="22"/>
          <w:szCs w:val="22"/>
        </w:rPr>
        <w:t xml:space="preserve"> N/A</w:t>
      </w:r>
    </w:p>
    <w:p w14:paraId="738E6059"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DMSO Extract (mineral oil only), IP-346:</w:t>
      </w:r>
      <w:r w:rsidRPr="00777F58">
        <w:rPr>
          <w:rFonts w:ascii="Century Gothic" w:hAnsi="Century Gothic"/>
          <w:sz w:val="22"/>
          <w:szCs w:val="22"/>
        </w:rPr>
        <w:t xml:space="preserve"> &lt; 3 % wt</w:t>
      </w:r>
    </w:p>
    <w:p w14:paraId="381324A1"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75A7A792" w14:textId="77777777" w:rsidTr="00557AAA">
        <w:tc>
          <w:tcPr>
            <w:tcW w:w="9360" w:type="dxa"/>
            <w:tcBorders>
              <w:top w:val="nil"/>
              <w:left w:val="nil"/>
              <w:bottom w:val="nil"/>
              <w:right w:val="nil"/>
            </w:tcBorders>
            <w:shd w:val="clear" w:color="auto" w:fill="FF0000"/>
          </w:tcPr>
          <w:p w14:paraId="5170F659"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 xml:space="preserve">SECTION 10                                              STABILITY AND REACTIVITY </w:t>
            </w:r>
          </w:p>
        </w:tc>
      </w:tr>
    </w:tbl>
    <w:p w14:paraId="3BD473D1" w14:textId="77777777" w:rsidR="00560CAC" w:rsidRPr="00777F58" w:rsidRDefault="00560CAC" w:rsidP="00560CAC">
      <w:pPr>
        <w:pStyle w:val="NoSpacing"/>
        <w:rPr>
          <w:rFonts w:ascii="Century Gothic" w:hAnsi="Century Gothic"/>
          <w:sz w:val="22"/>
          <w:szCs w:val="22"/>
        </w:rPr>
      </w:pPr>
    </w:p>
    <w:p w14:paraId="606BE26E"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REACTIVITY:</w:t>
      </w:r>
      <w:r w:rsidRPr="00777F58">
        <w:rPr>
          <w:rFonts w:ascii="Century Gothic" w:hAnsi="Century Gothic"/>
          <w:sz w:val="22"/>
          <w:szCs w:val="22"/>
        </w:rPr>
        <w:t xml:space="preserve"> See sub-sections bellows.</w:t>
      </w:r>
    </w:p>
    <w:p w14:paraId="25DA7712"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STABILITY:</w:t>
      </w:r>
      <w:r w:rsidRPr="00777F58">
        <w:rPr>
          <w:rFonts w:ascii="Century Gothic" w:hAnsi="Century Gothic"/>
          <w:sz w:val="22"/>
          <w:szCs w:val="22"/>
        </w:rPr>
        <w:t xml:space="preserve"> Material is stable under normal conditions </w:t>
      </w:r>
    </w:p>
    <w:p w14:paraId="4916B09A"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CONDITIONS TO AVOID:</w:t>
      </w:r>
      <w:r w:rsidRPr="00777F58">
        <w:rPr>
          <w:rFonts w:ascii="Century Gothic" w:hAnsi="Century Gothic"/>
          <w:sz w:val="22"/>
          <w:szCs w:val="22"/>
        </w:rPr>
        <w:t xml:space="preserve"> Excessive heat. High-energy sources of ignition</w:t>
      </w:r>
    </w:p>
    <w:p w14:paraId="0681CD3B"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MATERIALS TO AVOID:</w:t>
      </w:r>
      <w:r w:rsidRPr="00777F58">
        <w:rPr>
          <w:rFonts w:ascii="Century Gothic" w:hAnsi="Century Gothic"/>
          <w:sz w:val="22"/>
          <w:szCs w:val="22"/>
        </w:rPr>
        <w:t xml:space="preserve"> Strong oxidizers</w:t>
      </w:r>
    </w:p>
    <w:p w14:paraId="3CAAF646"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HAZARDOUS DECOMPOSTION PRODUCTS:</w:t>
      </w:r>
      <w:r w:rsidRPr="00777F58">
        <w:rPr>
          <w:rFonts w:ascii="Century Gothic" w:hAnsi="Century Gothic"/>
          <w:sz w:val="22"/>
          <w:szCs w:val="22"/>
        </w:rPr>
        <w:t xml:space="preserve"> Material does not decompose to ambient temperatures.</w:t>
      </w:r>
    </w:p>
    <w:p w14:paraId="05B6AADC"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POSSIBILITY OF HAZARDOUS REACTIONS:</w:t>
      </w:r>
      <w:r w:rsidRPr="00777F58">
        <w:rPr>
          <w:rFonts w:ascii="Century Gothic" w:hAnsi="Century Gothic"/>
          <w:sz w:val="22"/>
          <w:szCs w:val="22"/>
        </w:rPr>
        <w:t xml:space="preserve"> Hazardous polymerization will not occur. </w:t>
      </w:r>
    </w:p>
    <w:p w14:paraId="4BC55BB7"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09CC21C4" w14:textId="77777777" w:rsidTr="00557AAA">
        <w:tc>
          <w:tcPr>
            <w:tcW w:w="9360" w:type="dxa"/>
            <w:tcBorders>
              <w:top w:val="nil"/>
              <w:left w:val="nil"/>
              <w:bottom w:val="nil"/>
              <w:right w:val="nil"/>
            </w:tcBorders>
            <w:shd w:val="clear" w:color="auto" w:fill="FF0000"/>
          </w:tcPr>
          <w:p w14:paraId="6D5C523F"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11                                               TOXICOLOGICAL INFORMATION</w:t>
            </w:r>
          </w:p>
        </w:tc>
      </w:tr>
    </w:tbl>
    <w:p w14:paraId="77381ED0" w14:textId="77777777" w:rsidR="00560CAC" w:rsidRPr="00777F58" w:rsidRDefault="00560CAC" w:rsidP="00560CAC">
      <w:pPr>
        <w:pStyle w:val="NoSpacing"/>
        <w:rPr>
          <w:rFonts w:ascii="Century Gothic" w:hAnsi="Century Gothic"/>
          <w:sz w:val="22"/>
          <w:szCs w:val="22"/>
        </w:rPr>
      </w:pPr>
    </w:p>
    <w:p w14:paraId="3F02FDC2"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 xml:space="preserve">INFORMATION ON TOXICOLOGICAL EFFECTS </w:t>
      </w:r>
    </w:p>
    <w:p w14:paraId="70CDE067"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4320"/>
        <w:gridCol w:w="5040"/>
      </w:tblGrid>
      <w:tr w:rsidR="00560CAC" w:rsidRPr="00777F58" w14:paraId="5EC0CBEE" w14:textId="77777777" w:rsidTr="00557AAA">
        <w:tc>
          <w:tcPr>
            <w:tcW w:w="4320" w:type="dxa"/>
          </w:tcPr>
          <w:p w14:paraId="2526C2F6" w14:textId="77777777" w:rsidR="00560CAC" w:rsidRPr="00777F58" w:rsidRDefault="00560CAC" w:rsidP="006C05EB">
            <w:pPr>
              <w:pStyle w:val="NoSpacing"/>
              <w:rPr>
                <w:rFonts w:ascii="Century Gothic" w:hAnsi="Century Gothic"/>
                <w:b/>
                <w:sz w:val="22"/>
                <w:szCs w:val="22"/>
              </w:rPr>
            </w:pPr>
            <w:r w:rsidRPr="00777F58">
              <w:rPr>
                <w:rFonts w:ascii="Century Gothic" w:hAnsi="Century Gothic"/>
                <w:b/>
                <w:sz w:val="22"/>
                <w:szCs w:val="22"/>
              </w:rPr>
              <w:t>Hazard Class</w:t>
            </w:r>
          </w:p>
        </w:tc>
        <w:tc>
          <w:tcPr>
            <w:tcW w:w="5040" w:type="dxa"/>
          </w:tcPr>
          <w:p w14:paraId="5B120E70" w14:textId="77777777" w:rsidR="00560CAC" w:rsidRPr="00777F58" w:rsidRDefault="00560CAC" w:rsidP="006C05EB">
            <w:pPr>
              <w:pStyle w:val="NoSpacing"/>
              <w:rPr>
                <w:rFonts w:ascii="Century Gothic" w:hAnsi="Century Gothic"/>
                <w:b/>
                <w:sz w:val="22"/>
                <w:szCs w:val="22"/>
              </w:rPr>
            </w:pPr>
            <w:r w:rsidRPr="00777F58">
              <w:rPr>
                <w:rFonts w:ascii="Century Gothic" w:hAnsi="Century Gothic"/>
                <w:b/>
                <w:sz w:val="22"/>
                <w:szCs w:val="22"/>
              </w:rPr>
              <w:t>Conclusion / Remarks</w:t>
            </w:r>
          </w:p>
        </w:tc>
      </w:tr>
      <w:tr w:rsidR="00560CAC" w:rsidRPr="00777F58" w14:paraId="019472C2" w14:textId="77777777" w:rsidTr="00557AAA">
        <w:tc>
          <w:tcPr>
            <w:tcW w:w="4320" w:type="dxa"/>
          </w:tcPr>
          <w:p w14:paraId="255C6339" w14:textId="77777777" w:rsidR="00560CAC" w:rsidRPr="00777F58" w:rsidRDefault="00560CAC" w:rsidP="006C05EB">
            <w:pPr>
              <w:pStyle w:val="NoSpacing"/>
              <w:rPr>
                <w:rFonts w:ascii="Century Gothic" w:hAnsi="Century Gothic"/>
                <w:b/>
                <w:sz w:val="22"/>
                <w:szCs w:val="22"/>
              </w:rPr>
            </w:pPr>
            <w:r w:rsidRPr="00777F58">
              <w:rPr>
                <w:rFonts w:ascii="Century Gothic" w:hAnsi="Century Gothic"/>
                <w:b/>
                <w:sz w:val="22"/>
                <w:szCs w:val="22"/>
              </w:rPr>
              <w:t>Inhalation</w:t>
            </w:r>
          </w:p>
        </w:tc>
        <w:tc>
          <w:tcPr>
            <w:tcW w:w="5040" w:type="dxa"/>
          </w:tcPr>
          <w:p w14:paraId="64573B8D" w14:textId="77777777" w:rsidR="00560CAC" w:rsidRPr="00777F58" w:rsidRDefault="00560CAC" w:rsidP="006C05EB">
            <w:pPr>
              <w:pStyle w:val="NoSpacing"/>
              <w:rPr>
                <w:rFonts w:ascii="Century Gothic" w:hAnsi="Century Gothic"/>
                <w:sz w:val="22"/>
                <w:szCs w:val="22"/>
              </w:rPr>
            </w:pPr>
          </w:p>
        </w:tc>
      </w:tr>
      <w:tr w:rsidR="00560CAC" w:rsidRPr="00777F58" w14:paraId="7AB430E5" w14:textId="77777777" w:rsidTr="00557AAA">
        <w:tc>
          <w:tcPr>
            <w:tcW w:w="4320" w:type="dxa"/>
          </w:tcPr>
          <w:p w14:paraId="37032A7C"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Acute Toxicity: No end point data for material. </w:t>
            </w:r>
          </w:p>
        </w:tc>
        <w:tc>
          <w:tcPr>
            <w:tcW w:w="5040" w:type="dxa"/>
          </w:tcPr>
          <w:p w14:paraId="0F819EC2"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Minimally Toxic. Based on assessment of the components.</w:t>
            </w:r>
          </w:p>
        </w:tc>
      </w:tr>
      <w:tr w:rsidR="00560CAC" w:rsidRPr="00777F58" w14:paraId="01D164D4" w14:textId="77777777" w:rsidTr="00557AAA">
        <w:tc>
          <w:tcPr>
            <w:tcW w:w="4320" w:type="dxa"/>
          </w:tcPr>
          <w:p w14:paraId="6DC4B8C6"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Irritation: No end point data for material</w:t>
            </w:r>
          </w:p>
        </w:tc>
        <w:tc>
          <w:tcPr>
            <w:tcW w:w="5040" w:type="dxa"/>
          </w:tcPr>
          <w:p w14:paraId="2EF1803D"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Negligible hazard at ambient/normal handling temperatures.</w:t>
            </w:r>
          </w:p>
        </w:tc>
      </w:tr>
      <w:tr w:rsidR="00560CAC" w:rsidRPr="00777F58" w14:paraId="0F8B847A" w14:textId="77777777" w:rsidTr="00557AAA">
        <w:tc>
          <w:tcPr>
            <w:tcW w:w="4320" w:type="dxa"/>
          </w:tcPr>
          <w:p w14:paraId="5915C320" w14:textId="77777777" w:rsidR="00560CAC" w:rsidRPr="00777F58" w:rsidRDefault="00560CAC" w:rsidP="006C05EB">
            <w:pPr>
              <w:pStyle w:val="NoSpacing"/>
              <w:rPr>
                <w:rFonts w:ascii="Century Gothic" w:hAnsi="Century Gothic"/>
                <w:b/>
                <w:sz w:val="22"/>
                <w:szCs w:val="22"/>
              </w:rPr>
            </w:pPr>
            <w:r w:rsidRPr="00777F58">
              <w:rPr>
                <w:rFonts w:ascii="Century Gothic" w:hAnsi="Century Gothic"/>
                <w:b/>
                <w:sz w:val="22"/>
                <w:szCs w:val="22"/>
              </w:rPr>
              <w:t>Ingestion</w:t>
            </w:r>
          </w:p>
        </w:tc>
        <w:tc>
          <w:tcPr>
            <w:tcW w:w="5040" w:type="dxa"/>
          </w:tcPr>
          <w:p w14:paraId="32EB7F9D" w14:textId="77777777" w:rsidR="00560CAC" w:rsidRPr="00777F58" w:rsidRDefault="00560CAC" w:rsidP="006C05EB">
            <w:pPr>
              <w:pStyle w:val="NoSpacing"/>
              <w:rPr>
                <w:rFonts w:ascii="Century Gothic" w:hAnsi="Century Gothic"/>
                <w:sz w:val="22"/>
                <w:szCs w:val="22"/>
              </w:rPr>
            </w:pPr>
          </w:p>
        </w:tc>
      </w:tr>
      <w:tr w:rsidR="00560CAC" w:rsidRPr="00777F58" w14:paraId="6EF050AB" w14:textId="77777777" w:rsidTr="00557AAA">
        <w:tc>
          <w:tcPr>
            <w:tcW w:w="4320" w:type="dxa"/>
          </w:tcPr>
          <w:p w14:paraId="7665F902"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Acute Toxicity: No end point data for material</w:t>
            </w:r>
          </w:p>
        </w:tc>
        <w:tc>
          <w:tcPr>
            <w:tcW w:w="5040" w:type="dxa"/>
          </w:tcPr>
          <w:p w14:paraId="410EC6E0"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Minimally Toxic. Based on assessment of the components. </w:t>
            </w:r>
          </w:p>
        </w:tc>
      </w:tr>
      <w:tr w:rsidR="00560CAC" w:rsidRPr="00777F58" w14:paraId="6AEB3A8F" w14:textId="77777777" w:rsidTr="00557AAA">
        <w:tc>
          <w:tcPr>
            <w:tcW w:w="4320" w:type="dxa"/>
          </w:tcPr>
          <w:p w14:paraId="1453B366" w14:textId="77777777" w:rsidR="00560CAC" w:rsidRPr="00777F58" w:rsidRDefault="00560CAC" w:rsidP="006C05EB">
            <w:pPr>
              <w:pStyle w:val="NoSpacing"/>
              <w:rPr>
                <w:rFonts w:ascii="Century Gothic" w:hAnsi="Century Gothic"/>
                <w:b/>
                <w:sz w:val="22"/>
                <w:szCs w:val="22"/>
              </w:rPr>
            </w:pPr>
            <w:r w:rsidRPr="00777F58">
              <w:rPr>
                <w:rFonts w:ascii="Century Gothic" w:hAnsi="Century Gothic"/>
                <w:b/>
                <w:sz w:val="22"/>
                <w:szCs w:val="22"/>
              </w:rPr>
              <w:t>Skin</w:t>
            </w:r>
          </w:p>
        </w:tc>
        <w:tc>
          <w:tcPr>
            <w:tcW w:w="5040" w:type="dxa"/>
          </w:tcPr>
          <w:p w14:paraId="6A160C85" w14:textId="77777777" w:rsidR="00560CAC" w:rsidRPr="00777F58" w:rsidRDefault="00560CAC" w:rsidP="006C05EB">
            <w:pPr>
              <w:pStyle w:val="NoSpacing"/>
              <w:rPr>
                <w:rFonts w:ascii="Century Gothic" w:hAnsi="Century Gothic"/>
                <w:sz w:val="22"/>
                <w:szCs w:val="22"/>
              </w:rPr>
            </w:pPr>
          </w:p>
        </w:tc>
      </w:tr>
      <w:tr w:rsidR="00560CAC" w:rsidRPr="00777F58" w14:paraId="2820BCE2" w14:textId="77777777" w:rsidTr="00557AAA">
        <w:tc>
          <w:tcPr>
            <w:tcW w:w="4320" w:type="dxa"/>
          </w:tcPr>
          <w:p w14:paraId="5D325D89"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Acute Toxicity: No end point data for material.</w:t>
            </w:r>
          </w:p>
        </w:tc>
        <w:tc>
          <w:tcPr>
            <w:tcW w:w="5040" w:type="dxa"/>
          </w:tcPr>
          <w:p w14:paraId="703B25A9"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Minimally Toxic. Based on assessment of the components. </w:t>
            </w:r>
          </w:p>
        </w:tc>
      </w:tr>
      <w:tr w:rsidR="00560CAC" w:rsidRPr="00777F58" w14:paraId="1ACF55B5" w14:textId="77777777" w:rsidTr="00557AAA">
        <w:tc>
          <w:tcPr>
            <w:tcW w:w="4320" w:type="dxa"/>
          </w:tcPr>
          <w:p w14:paraId="0AFAE094"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Skin Corrosion/Irritation: No end point data for material.</w:t>
            </w:r>
          </w:p>
        </w:tc>
        <w:tc>
          <w:tcPr>
            <w:tcW w:w="5040" w:type="dxa"/>
          </w:tcPr>
          <w:p w14:paraId="55864343"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Negligible irritation to skin at ambient temperatures. Based on assessment of the components.</w:t>
            </w:r>
          </w:p>
        </w:tc>
      </w:tr>
      <w:tr w:rsidR="00560CAC" w:rsidRPr="00777F58" w14:paraId="40E63B47" w14:textId="77777777" w:rsidTr="00557AAA">
        <w:tc>
          <w:tcPr>
            <w:tcW w:w="4320" w:type="dxa"/>
          </w:tcPr>
          <w:p w14:paraId="1F17B79B" w14:textId="77777777" w:rsidR="00560CAC" w:rsidRPr="00777F58" w:rsidRDefault="00560CAC" w:rsidP="006C05EB">
            <w:pPr>
              <w:pStyle w:val="NoSpacing"/>
              <w:rPr>
                <w:rFonts w:ascii="Century Gothic" w:hAnsi="Century Gothic"/>
                <w:b/>
                <w:sz w:val="22"/>
                <w:szCs w:val="22"/>
              </w:rPr>
            </w:pPr>
            <w:r w:rsidRPr="00777F58">
              <w:rPr>
                <w:rFonts w:ascii="Century Gothic" w:hAnsi="Century Gothic"/>
                <w:b/>
                <w:sz w:val="22"/>
                <w:szCs w:val="22"/>
              </w:rPr>
              <w:t>Eye</w:t>
            </w:r>
          </w:p>
        </w:tc>
        <w:tc>
          <w:tcPr>
            <w:tcW w:w="5040" w:type="dxa"/>
          </w:tcPr>
          <w:p w14:paraId="6BEB6749" w14:textId="77777777" w:rsidR="00560CAC" w:rsidRPr="00777F58" w:rsidRDefault="00560CAC" w:rsidP="006C05EB">
            <w:pPr>
              <w:pStyle w:val="NoSpacing"/>
              <w:rPr>
                <w:rFonts w:ascii="Century Gothic" w:hAnsi="Century Gothic"/>
                <w:sz w:val="22"/>
                <w:szCs w:val="22"/>
              </w:rPr>
            </w:pPr>
          </w:p>
        </w:tc>
      </w:tr>
      <w:tr w:rsidR="00560CAC" w:rsidRPr="00777F58" w14:paraId="2049BA33" w14:textId="77777777" w:rsidTr="00557AAA">
        <w:tc>
          <w:tcPr>
            <w:tcW w:w="4320" w:type="dxa"/>
          </w:tcPr>
          <w:p w14:paraId="5B7CF207"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Serious Eye Damage/Irritation: No end point data for material. </w:t>
            </w:r>
          </w:p>
        </w:tc>
        <w:tc>
          <w:tcPr>
            <w:tcW w:w="5040" w:type="dxa"/>
          </w:tcPr>
          <w:p w14:paraId="635DCB36"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May cause mild, short-lasting discomfort to eyes. Based on assessment of the components. </w:t>
            </w:r>
          </w:p>
        </w:tc>
      </w:tr>
      <w:tr w:rsidR="00560CAC" w:rsidRPr="00777F58" w14:paraId="22A8D03F" w14:textId="77777777" w:rsidTr="00557AAA">
        <w:tc>
          <w:tcPr>
            <w:tcW w:w="4320" w:type="dxa"/>
          </w:tcPr>
          <w:p w14:paraId="4778F95D" w14:textId="77777777" w:rsidR="00560CAC" w:rsidRPr="00777F58" w:rsidRDefault="00560CAC" w:rsidP="006C05EB">
            <w:pPr>
              <w:pStyle w:val="NoSpacing"/>
              <w:rPr>
                <w:rFonts w:ascii="Century Gothic" w:hAnsi="Century Gothic"/>
                <w:b/>
                <w:sz w:val="22"/>
                <w:szCs w:val="22"/>
              </w:rPr>
            </w:pPr>
            <w:r w:rsidRPr="00777F58">
              <w:rPr>
                <w:rFonts w:ascii="Century Gothic" w:hAnsi="Century Gothic"/>
                <w:b/>
                <w:sz w:val="22"/>
                <w:szCs w:val="22"/>
              </w:rPr>
              <w:t xml:space="preserve">Sensitization </w:t>
            </w:r>
          </w:p>
        </w:tc>
        <w:tc>
          <w:tcPr>
            <w:tcW w:w="5040" w:type="dxa"/>
          </w:tcPr>
          <w:p w14:paraId="07033F87" w14:textId="77777777" w:rsidR="00560CAC" w:rsidRPr="00777F58" w:rsidRDefault="00560CAC" w:rsidP="006C05EB">
            <w:pPr>
              <w:pStyle w:val="NoSpacing"/>
              <w:rPr>
                <w:rFonts w:ascii="Century Gothic" w:hAnsi="Century Gothic"/>
                <w:sz w:val="22"/>
                <w:szCs w:val="22"/>
              </w:rPr>
            </w:pPr>
          </w:p>
        </w:tc>
      </w:tr>
      <w:tr w:rsidR="00560CAC" w:rsidRPr="00777F58" w14:paraId="1BB6E7C1" w14:textId="77777777" w:rsidTr="00557AAA">
        <w:tc>
          <w:tcPr>
            <w:tcW w:w="4320" w:type="dxa"/>
          </w:tcPr>
          <w:p w14:paraId="4149CF30"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Respiratory Sensitization: No end point data for material.</w:t>
            </w:r>
          </w:p>
        </w:tc>
        <w:tc>
          <w:tcPr>
            <w:tcW w:w="5040" w:type="dxa"/>
          </w:tcPr>
          <w:p w14:paraId="479E3728"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Not expected to be a respiratory sensitizer.</w:t>
            </w:r>
          </w:p>
        </w:tc>
      </w:tr>
      <w:tr w:rsidR="00560CAC" w:rsidRPr="00777F58" w14:paraId="6243CB9B" w14:textId="77777777" w:rsidTr="00557AAA">
        <w:tc>
          <w:tcPr>
            <w:tcW w:w="4320" w:type="dxa"/>
          </w:tcPr>
          <w:p w14:paraId="52E59202"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Skin Sensitization: No end point data for material</w:t>
            </w:r>
          </w:p>
        </w:tc>
        <w:tc>
          <w:tcPr>
            <w:tcW w:w="5040" w:type="dxa"/>
          </w:tcPr>
          <w:p w14:paraId="4C1F27B9"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Not expected to be a skin sensitizer. Based on assessment of the components. </w:t>
            </w:r>
          </w:p>
        </w:tc>
      </w:tr>
      <w:tr w:rsidR="00560CAC" w:rsidRPr="00777F58" w14:paraId="36D20689" w14:textId="77777777" w:rsidTr="00557AAA">
        <w:tc>
          <w:tcPr>
            <w:tcW w:w="4320" w:type="dxa"/>
          </w:tcPr>
          <w:p w14:paraId="5DE6EC9F"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Aspiration: Data available </w:t>
            </w:r>
          </w:p>
        </w:tc>
        <w:tc>
          <w:tcPr>
            <w:tcW w:w="5040" w:type="dxa"/>
          </w:tcPr>
          <w:p w14:paraId="7F107E81"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Not expected to be an aspiration hazard. Based on physic-chemical properties of the material.</w:t>
            </w:r>
          </w:p>
        </w:tc>
      </w:tr>
      <w:tr w:rsidR="00560CAC" w:rsidRPr="00777F58" w14:paraId="0F089D45" w14:textId="77777777" w:rsidTr="00557AAA">
        <w:tc>
          <w:tcPr>
            <w:tcW w:w="4320" w:type="dxa"/>
          </w:tcPr>
          <w:p w14:paraId="3251905C"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Germ Cell Mutagenicity: No end point </w:t>
            </w:r>
            <w:r w:rsidRPr="00777F58">
              <w:rPr>
                <w:rFonts w:ascii="Century Gothic" w:hAnsi="Century Gothic"/>
                <w:sz w:val="22"/>
                <w:szCs w:val="22"/>
              </w:rPr>
              <w:lastRenderedPageBreak/>
              <w:t>data for material</w:t>
            </w:r>
          </w:p>
        </w:tc>
        <w:tc>
          <w:tcPr>
            <w:tcW w:w="5040" w:type="dxa"/>
          </w:tcPr>
          <w:p w14:paraId="7E1BE40C"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lastRenderedPageBreak/>
              <w:t xml:space="preserve">Not expected to be a germ cell mutagen. </w:t>
            </w:r>
            <w:r w:rsidRPr="00777F58">
              <w:rPr>
                <w:rFonts w:ascii="Century Gothic" w:hAnsi="Century Gothic"/>
                <w:sz w:val="22"/>
                <w:szCs w:val="22"/>
              </w:rPr>
              <w:lastRenderedPageBreak/>
              <w:t xml:space="preserve">Based on assessment of the components. </w:t>
            </w:r>
          </w:p>
        </w:tc>
      </w:tr>
      <w:tr w:rsidR="00560CAC" w:rsidRPr="00777F58" w14:paraId="52A17F61" w14:textId="77777777" w:rsidTr="00557AAA">
        <w:tc>
          <w:tcPr>
            <w:tcW w:w="4320" w:type="dxa"/>
          </w:tcPr>
          <w:p w14:paraId="58860BC0"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lastRenderedPageBreak/>
              <w:t xml:space="preserve">Carcinogenicity: No end point data for material </w:t>
            </w:r>
          </w:p>
        </w:tc>
        <w:tc>
          <w:tcPr>
            <w:tcW w:w="5040" w:type="dxa"/>
          </w:tcPr>
          <w:p w14:paraId="297D9A9F"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Not expected to cause cancer. Based on assessment of the components.</w:t>
            </w:r>
          </w:p>
        </w:tc>
      </w:tr>
      <w:tr w:rsidR="00560CAC" w:rsidRPr="00777F58" w14:paraId="71C4F26A" w14:textId="77777777" w:rsidTr="00557AAA">
        <w:tc>
          <w:tcPr>
            <w:tcW w:w="4320" w:type="dxa"/>
          </w:tcPr>
          <w:p w14:paraId="18A0A03B"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Reproductive Toxicity: No end point data for material</w:t>
            </w:r>
          </w:p>
        </w:tc>
        <w:tc>
          <w:tcPr>
            <w:tcW w:w="5040" w:type="dxa"/>
          </w:tcPr>
          <w:p w14:paraId="652FB1CD"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Not expected to be a reproductive toxicant. Based on assessment of the components. </w:t>
            </w:r>
          </w:p>
        </w:tc>
      </w:tr>
      <w:tr w:rsidR="00560CAC" w:rsidRPr="00777F58" w14:paraId="7572DBBC" w14:textId="77777777" w:rsidTr="00557AAA">
        <w:tc>
          <w:tcPr>
            <w:tcW w:w="4320" w:type="dxa"/>
          </w:tcPr>
          <w:p w14:paraId="2B94D0C2"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Lactation: No end point data for material.</w:t>
            </w:r>
          </w:p>
        </w:tc>
        <w:tc>
          <w:tcPr>
            <w:tcW w:w="5040" w:type="dxa"/>
          </w:tcPr>
          <w:p w14:paraId="07196CE2"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Not expected to cause harm to breast-fed children</w:t>
            </w:r>
          </w:p>
        </w:tc>
      </w:tr>
      <w:tr w:rsidR="00560CAC" w:rsidRPr="00777F58" w14:paraId="225CF5B0" w14:textId="77777777" w:rsidTr="00557AAA">
        <w:tc>
          <w:tcPr>
            <w:tcW w:w="4320" w:type="dxa"/>
          </w:tcPr>
          <w:p w14:paraId="5264BFFE" w14:textId="77777777" w:rsidR="00560CAC" w:rsidRPr="00777F58" w:rsidRDefault="00560CAC" w:rsidP="006C05EB">
            <w:pPr>
              <w:pStyle w:val="NoSpacing"/>
              <w:rPr>
                <w:rFonts w:ascii="Century Gothic" w:hAnsi="Century Gothic"/>
                <w:b/>
                <w:sz w:val="22"/>
                <w:szCs w:val="22"/>
              </w:rPr>
            </w:pPr>
            <w:r w:rsidRPr="00777F58">
              <w:rPr>
                <w:rFonts w:ascii="Century Gothic" w:hAnsi="Century Gothic"/>
                <w:b/>
                <w:sz w:val="22"/>
                <w:szCs w:val="22"/>
              </w:rPr>
              <w:t>Specific Target Organ Toxicity (STOT)</w:t>
            </w:r>
          </w:p>
        </w:tc>
        <w:tc>
          <w:tcPr>
            <w:tcW w:w="5040" w:type="dxa"/>
          </w:tcPr>
          <w:p w14:paraId="7E26677C" w14:textId="77777777" w:rsidR="00560CAC" w:rsidRPr="00777F58" w:rsidRDefault="00560CAC" w:rsidP="006C05EB">
            <w:pPr>
              <w:pStyle w:val="NoSpacing"/>
              <w:rPr>
                <w:rFonts w:ascii="Century Gothic" w:hAnsi="Century Gothic"/>
                <w:sz w:val="22"/>
                <w:szCs w:val="22"/>
              </w:rPr>
            </w:pPr>
          </w:p>
        </w:tc>
      </w:tr>
      <w:tr w:rsidR="00560CAC" w:rsidRPr="00777F58" w14:paraId="6A74E40A" w14:textId="77777777" w:rsidTr="00557AAA">
        <w:tc>
          <w:tcPr>
            <w:tcW w:w="4320" w:type="dxa"/>
          </w:tcPr>
          <w:p w14:paraId="634A1B4E"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Single Exposure: No end point data for material</w:t>
            </w:r>
          </w:p>
        </w:tc>
        <w:tc>
          <w:tcPr>
            <w:tcW w:w="5040" w:type="dxa"/>
          </w:tcPr>
          <w:p w14:paraId="2D066C48"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Not expected to cause organ damage from a single exposure.</w:t>
            </w:r>
          </w:p>
        </w:tc>
      </w:tr>
      <w:tr w:rsidR="00560CAC" w:rsidRPr="00777F58" w14:paraId="7EBABE87" w14:textId="77777777" w:rsidTr="00557AAA">
        <w:tc>
          <w:tcPr>
            <w:tcW w:w="4320" w:type="dxa"/>
          </w:tcPr>
          <w:p w14:paraId="215D4454"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Repeated Exposure: No end point data for material. </w:t>
            </w:r>
          </w:p>
        </w:tc>
        <w:tc>
          <w:tcPr>
            <w:tcW w:w="5040" w:type="dxa"/>
          </w:tcPr>
          <w:p w14:paraId="12130530"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Not expected to cause organ damage from prolonged or repeated exposure. Based on assessment of the components. </w:t>
            </w:r>
          </w:p>
        </w:tc>
      </w:tr>
    </w:tbl>
    <w:p w14:paraId="5D2C34CE" w14:textId="77777777" w:rsidR="00560CAC" w:rsidRPr="00777F58" w:rsidRDefault="00560CAC" w:rsidP="00560CAC">
      <w:pPr>
        <w:pStyle w:val="NoSpacing"/>
        <w:rPr>
          <w:rFonts w:ascii="Century Gothic" w:hAnsi="Century Gothic"/>
          <w:b/>
          <w:sz w:val="22"/>
          <w:szCs w:val="22"/>
        </w:rPr>
      </w:pPr>
    </w:p>
    <w:p w14:paraId="03F2B51B" w14:textId="77777777" w:rsidR="00560CAC" w:rsidRPr="00777F58" w:rsidRDefault="00560CAC" w:rsidP="00560CAC">
      <w:pPr>
        <w:pStyle w:val="NoSpacing"/>
        <w:rPr>
          <w:rFonts w:ascii="Century Gothic" w:hAnsi="Century Gothic"/>
          <w:b/>
          <w:sz w:val="22"/>
          <w:szCs w:val="22"/>
        </w:rPr>
      </w:pPr>
    </w:p>
    <w:p w14:paraId="111A805D" w14:textId="77777777" w:rsidR="00560CAC" w:rsidRDefault="00560CAC" w:rsidP="00560CAC">
      <w:pPr>
        <w:pStyle w:val="NoSpacing"/>
        <w:rPr>
          <w:rFonts w:ascii="Century Gothic" w:hAnsi="Century Gothic"/>
          <w:b/>
          <w:sz w:val="22"/>
          <w:szCs w:val="22"/>
        </w:rPr>
      </w:pPr>
      <w:r w:rsidRPr="00777F58">
        <w:rPr>
          <w:rFonts w:ascii="Century Gothic" w:hAnsi="Century Gothic"/>
          <w:b/>
          <w:sz w:val="22"/>
          <w:szCs w:val="22"/>
        </w:rPr>
        <w:t>OTHER INFORMATION</w:t>
      </w:r>
    </w:p>
    <w:p w14:paraId="40BB2210" w14:textId="77777777" w:rsidR="008F5D02" w:rsidRDefault="008F5D02" w:rsidP="00560CAC">
      <w:pPr>
        <w:pStyle w:val="NoSpacing"/>
        <w:rPr>
          <w:rFonts w:ascii="Century Gothic" w:hAnsi="Century Gothic"/>
          <w:b/>
          <w:sz w:val="22"/>
          <w:szCs w:val="22"/>
        </w:rPr>
      </w:pPr>
      <w:r>
        <w:rPr>
          <w:rFonts w:ascii="Century Gothic" w:hAnsi="Century Gothic"/>
          <w:b/>
          <w:sz w:val="22"/>
          <w:szCs w:val="22"/>
        </w:rPr>
        <w:t>For the product itself:</w:t>
      </w:r>
    </w:p>
    <w:p w14:paraId="66169514" w14:textId="77777777" w:rsidR="008F5D02" w:rsidRDefault="008F5D02" w:rsidP="00560CAC">
      <w:pPr>
        <w:pStyle w:val="NoSpacing"/>
        <w:rPr>
          <w:rFonts w:ascii="Century Gothic" w:hAnsi="Century Gothic"/>
          <w:sz w:val="22"/>
          <w:szCs w:val="22"/>
        </w:rPr>
      </w:pPr>
    </w:p>
    <w:p w14:paraId="0B62153B" w14:textId="77777777" w:rsidR="008F5D02" w:rsidRPr="008F5D02" w:rsidRDefault="008F5D02" w:rsidP="00560CAC">
      <w:pPr>
        <w:pStyle w:val="NoSpacing"/>
        <w:rPr>
          <w:rFonts w:ascii="Century Gothic" w:hAnsi="Century Gothic"/>
          <w:sz w:val="22"/>
          <w:szCs w:val="22"/>
        </w:rPr>
      </w:pPr>
      <w:r>
        <w:rPr>
          <w:rFonts w:ascii="Century Gothic" w:hAnsi="Century Gothic"/>
          <w:sz w:val="22"/>
          <w:szCs w:val="22"/>
        </w:rPr>
        <w:t>Component concentrations in this formulation would not be expected to cause skin sensitization, based on tests of the components or similar formulations. Oil Mist (</w:t>
      </w:r>
      <w:r w:rsidR="005E1C79">
        <w:rPr>
          <w:rFonts w:ascii="Century Gothic" w:hAnsi="Century Gothic"/>
          <w:sz w:val="22"/>
          <w:szCs w:val="22"/>
        </w:rPr>
        <w:t xml:space="preserve">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4CD540AA"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ab/>
      </w:r>
    </w:p>
    <w:p w14:paraId="2C1E977F"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Contains:</w:t>
      </w:r>
    </w:p>
    <w:p w14:paraId="2CA69F88" w14:textId="256C2CDB"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Base oil severely refined. Not carcinogenic in animal studies. Representative material passes IP-346, Modified Ames test, and/or other screening tests. Dermal and inhalation studies showed minimal </w:t>
      </w:r>
      <w:r w:rsidR="002859F6" w:rsidRPr="00777F58">
        <w:rPr>
          <w:rFonts w:ascii="Century Gothic" w:hAnsi="Century Gothic"/>
          <w:sz w:val="22"/>
          <w:szCs w:val="22"/>
        </w:rPr>
        <w:t>effects,</w:t>
      </w:r>
      <w:r w:rsidRPr="00777F58">
        <w:rPr>
          <w:rFonts w:ascii="Century Gothic" w:hAnsi="Century Gothic"/>
          <w:sz w:val="22"/>
          <w:szCs w:val="22"/>
        </w:rPr>
        <w:t xml:space="preserve"> lung non-specific infiltration of immune cells, oil deposition and minimal granuloma formation. Not sensitizing in test animals. </w:t>
      </w:r>
      <w:r w:rsidR="005E1C79">
        <w:rPr>
          <w:rFonts w:ascii="Century Gothic" w:hAnsi="Century Gothic"/>
          <w:sz w:val="22"/>
          <w:szCs w:val="22"/>
        </w:rPr>
        <w:t xml:space="preserve"> Stoddard Solvent: Carcinogenic in animal tests. Lifetime skin painting tests produced tumors, but the mechanism is due to repeated cycles of skin damage and restorative hyperplasia. This mechanism is considered unlikely in humans where such prolonged skin irritation would not be tolerated. Did not cause mutations in vitro. Inhalation of vapors did not result in reproductive or developmental effects in laboratory animals. Inhalation of high concentrations in animals resulted in respiratory tract irritation, lung changes and some reduction in lung function. Non-sensitizing in animal tests. </w:t>
      </w:r>
    </w:p>
    <w:p w14:paraId="0F42E752" w14:textId="77777777" w:rsidR="00560CAC" w:rsidRPr="00777F58" w:rsidRDefault="00560CAC" w:rsidP="00560CAC">
      <w:pPr>
        <w:pStyle w:val="NoSpacing"/>
        <w:rPr>
          <w:rFonts w:ascii="Century Gothic" w:hAnsi="Century Gothic"/>
          <w:sz w:val="22"/>
          <w:szCs w:val="22"/>
        </w:rPr>
      </w:pPr>
    </w:p>
    <w:p w14:paraId="14B0F023"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The following ingredients are cited on the lists below: None.</w:t>
      </w:r>
    </w:p>
    <w:p w14:paraId="62F91CCB" w14:textId="77777777" w:rsidR="00560CAC" w:rsidRPr="00777F58" w:rsidRDefault="00560CAC" w:rsidP="00560CAC">
      <w:pPr>
        <w:pStyle w:val="NoSpacing"/>
        <w:rPr>
          <w:rFonts w:ascii="Century Gothic" w:hAnsi="Century Gothic"/>
          <w:sz w:val="22"/>
          <w:szCs w:val="22"/>
        </w:rPr>
      </w:pPr>
    </w:p>
    <w:p w14:paraId="09D28CCA"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t>--REGULATORY LISTS SEARCHED--</w:t>
      </w:r>
    </w:p>
    <w:p w14:paraId="6D6FCA37"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1= NTP CARC</w:t>
      </w: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t>3. IARC 1</w:t>
      </w: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t>5 = IARC 2B</w:t>
      </w:r>
    </w:p>
    <w:p w14:paraId="74AD9FF5" w14:textId="77777777" w:rsidR="00560CAC" w:rsidRPr="00777F58" w:rsidRDefault="00560CAC" w:rsidP="00560CAC">
      <w:pPr>
        <w:pStyle w:val="NoSpacing"/>
        <w:rPr>
          <w:rFonts w:ascii="Century Gothic" w:hAnsi="Century Gothic"/>
          <w:sz w:val="22"/>
          <w:szCs w:val="22"/>
        </w:rPr>
      </w:pPr>
      <w:r>
        <w:rPr>
          <w:rFonts w:ascii="Century Gothic" w:hAnsi="Century Gothic"/>
          <w:sz w:val="22"/>
          <w:szCs w:val="22"/>
        </w:rPr>
        <w:t>2= NTP SUS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777F58">
        <w:rPr>
          <w:rFonts w:ascii="Century Gothic" w:hAnsi="Century Gothic"/>
          <w:sz w:val="22"/>
          <w:szCs w:val="22"/>
        </w:rPr>
        <w:t xml:space="preserve">4. IARC 2A </w:t>
      </w: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t>6. OSHA CARC</w:t>
      </w:r>
    </w:p>
    <w:p w14:paraId="43DE5D22" w14:textId="77777777" w:rsidR="00560CAC" w:rsidRPr="00777F58" w:rsidRDefault="00560CAC" w:rsidP="00560CAC">
      <w:pPr>
        <w:pStyle w:val="NoSpacing"/>
        <w:rPr>
          <w:rFonts w:ascii="Century Gothic" w:hAnsi="Century Gothic"/>
          <w:sz w:val="22"/>
          <w:szCs w:val="22"/>
        </w:rPr>
      </w:pPr>
    </w:p>
    <w:p w14:paraId="44A7C72E"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1D4AE1DB" w14:textId="77777777" w:rsidTr="00557AAA">
        <w:tc>
          <w:tcPr>
            <w:tcW w:w="9360" w:type="dxa"/>
            <w:tcBorders>
              <w:top w:val="nil"/>
              <w:left w:val="nil"/>
              <w:bottom w:val="nil"/>
              <w:right w:val="nil"/>
            </w:tcBorders>
            <w:shd w:val="clear" w:color="auto" w:fill="FF0000"/>
          </w:tcPr>
          <w:p w14:paraId="739103C7"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lastRenderedPageBreak/>
              <w:t>SECTION 12                                                  ECOLOGICAL INFORMATION</w:t>
            </w:r>
          </w:p>
        </w:tc>
      </w:tr>
    </w:tbl>
    <w:p w14:paraId="5CC74C13" w14:textId="77777777" w:rsidR="00560CAC" w:rsidRPr="00777F58" w:rsidRDefault="00560CAC" w:rsidP="00560CAC">
      <w:pPr>
        <w:pStyle w:val="NoSpacing"/>
        <w:rPr>
          <w:rFonts w:ascii="Century Gothic" w:hAnsi="Century Gothic"/>
          <w:sz w:val="22"/>
          <w:szCs w:val="22"/>
        </w:rPr>
      </w:pPr>
    </w:p>
    <w:p w14:paraId="64BE539C"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The information given is based on data available for the material, the components of the material, and similar materials. </w:t>
      </w:r>
    </w:p>
    <w:p w14:paraId="749A7849" w14:textId="77777777" w:rsidR="00560CAC" w:rsidRPr="00777F58" w:rsidRDefault="00560CAC" w:rsidP="00560CAC">
      <w:pPr>
        <w:pStyle w:val="NoSpacing"/>
        <w:rPr>
          <w:rFonts w:ascii="Century Gothic" w:hAnsi="Century Gothic"/>
          <w:sz w:val="22"/>
          <w:szCs w:val="22"/>
        </w:rPr>
      </w:pPr>
    </w:p>
    <w:p w14:paraId="650588F2"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ECOTOXICITY</w:t>
      </w:r>
    </w:p>
    <w:p w14:paraId="206392A5"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Material – Not expected to be harmful to aquatic organisms.</w:t>
      </w:r>
    </w:p>
    <w:p w14:paraId="26FD788B" w14:textId="77777777" w:rsidR="00560CAC" w:rsidRPr="00777F58" w:rsidRDefault="00560CAC" w:rsidP="00560CAC">
      <w:pPr>
        <w:pStyle w:val="NoSpacing"/>
        <w:rPr>
          <w:rFonts w:ascii="Century Gothic" w:hAnsi="Century Gothic"/>
          <w:sz w:val="22"/>
          <w:szCs w:val="22"/>
        </w:rPr>
      </w:pPr>
    </w:p>
    <w:p w14:paraId="6506339A"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 xml:space="preserve">MOBILITY </w:t>
      </w:r>
    </w:p>
    <w:p w14:paraId="39F6833F"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005E1C79">
        <w:rPr>
          <w:rFonts w:ascii="Century Gothic" w:hAnsi="Century Gothic"/>
          <w:sz w:val="22"/>
          <w:szCs w:val="22"/>
        </w:rPr>
        <w:t xml:space="preserve">More volatile component – Highly </w:t>
      </w:r>
      <w:r w:rsidR="00DC10BA">
        <w:rPr>
          <w:rFonts w:ascii="Century Gothic" w:hAnsi="Century Gothic"/>
          <w:sz w:val="22"/>
          <w:szCs w:val="22"/>
        </w:rPr>
        <w:t>volatile</w:t>
      </w:r>
      <w:r w:rsidR="005E1C79">
        <w:rPr>
          <w:rFonts w:ascii="Century Gothic" w:hAnsi="Century Gothic"/>
          <w:sz w:val="22"/>
          <w:szCs w:val="22"/>
        </w:rPr>
        <w:t xml:space="preserve">, will partition rapidly to air. Not expected to partition to </w:t>
      </w:r>
      <w:r w:rsidR="00DC10BA">
        <w:rPr>
          <w:rFonts w:ascii="Century Gothic" w:hAnsi="Century Gothic"/>
          <w:sz w:val="22"/>
          <w:szCs w:val="22"/>
        </w:rPr>
        <w:t>sediment and wastewater solids.</w:t>
      </w:r>
    </w:p>
    <w:p w14:paraId="4115DBBB" w14:textId="77777777" w:rsidR="00560CAC" w:rsidRPr="00777F58" w:rsidRDefault="00560CAC" w:rsidP="00560CAC">
      <w:pPr>
        <w:pStyle w:val="NoSpacing"/>
        <w:rPr>
          <w:rFonts w:ascii="Century Gothic" w:hAnsi="Century Gothic"/>
          <w:sz w:val="22"/>
          <w:szCs w:val="22"/>
        </w:rPr>
      </w:pPr>
    </w:p>
    <w:p w14:paraId="7E9B7896"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 xml:space="preserve">PERSISTENCE AND DEGRADABILITY </w:t>
      </w:r>
    </w:p>
    <w:p w14:paraId="2D6E02A9"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Biodegradation:</w:t>
      </w:r>
    </w:p>
    <w:p w14:paraId="7068E415" w14:textId="77777777" w:rsidR="00560CAC" w:rsidRDefault="00560CAC" w:rsidP="00560CAC">
      <w:pPr>
        <w:pStyle w:val="NoSpacing"/>
        <w:rPr>
          <w:rFonts w:ascii="Century Gothic" w:hAnsi="Century Gothic"/>
          <w:sz w:val="22"/>
          <w:szCs w:val="22"/>
        </w:rPr>
      </w:pPr>
      <w:r w:rsidRPr="00777F58">
        <w:rPr>
          <w:rFonts w:ascii="Century Gothic" w:hAnsi="Century Gothic"/>
          <w:sz w:val="22"/>
          <w:szCs w:val="22"/>
        </w:rPr>
        <w:tab/>
      </w:r>
      <w:r w:rsidRPr="00DC10BA">
        <w:rPr>
          <w:rFonts w:ascii="Century Gothic" w:hAnsi="Century Gothic"/>
          <w:sz w:val="22"/>
          <w:szCs w:val="22"/>
        </w:rPr>
        <w:t>Base oil component –</w:t>
      </w:r>
      <w:r w:rsidRPr="00777F58">
        <w:rPr>
          <w:rFonts w:ascii="Century Gothic" w:hAnsi="Century Gothic"/>
          <w:sz w:val="22"/>
          <w:szCs w:val="22"/>
        </w:rPr>
        <w:t xml:space="preserve"> Expected to be inherently biodegradable</w:t>
      </w:r>
    </w:p>
    <w:p w14:paraId="0302FFE8" w14:textId="77777777" w:rsidR="00DC10BA" w:rsidRDefault="00DC10BA" w:rsidP="00560CAC">
      <w:pPr>
        <w:pStyle w:val="NoSpacing"/>
        <w:rPr>
          <w:rFonts w:ascii="Century Gothic" w:hAnsi="Century Gothic"/>
          <w:b/>
          <w:sz w:val="22"/>
          <w:szCs w:val="22"/>
        </w:rPr>
      </w:pPr>
      <w:r w:rsidRPr="00DC10BA">
        <w:rPr>
          <w:rFonts w:ascii="Century Gothic" w:hAnsi="Century Gothic"/>
          <w:b/>
          <w:sz w:val="22"/>
          <w:szCs w:val="22"/>
        </w:rPr>
        <w:t>Atmospheric Oxidation:</w:t>
      </w:r>
    </w:p>
    <w:p w14:paraId="25200794" w14:textId="77777777" w:rsidR="00DC10BA" w:rsidRPr="00DC10BA" w:rsidRDefault="00DC10BA" w:rsidP="00560CAC">
      <w:pPr>
        <w:pStyle w:val="NoSpacing"/>
        <w:rPr>
          <w:rFonts w:ascii="Century Gothic" w:hAnsi="Century Gothic"/>
          <w:sz w:val="22"/>
          <w:szCs w:val="22"/>
        </w:rPr>
      </w:pPr>
      <w:r>
        <w:rPr>
          <w:rFonts w:ascii="Century Gothic" w:hAnsi="Century Gothic"/>
          <w:b/>
          <w:sz w:val="22"/>
          <w:szCs w:val="22"/>
        </w:rPr>
        <w:tab/>
      </w:r>
      <w:r w:rsidRPr="00DC10BA">
        <w:rPr>
          <w:rFonts w:ascii="Century Gothic" w:hAnsi="Century Gothic"/>
          <w:sz w:val="22"/>
          <w:szCs w:val="22"/>
        </w:rPr>
        <w:t>More volatile component – Expected to degrade rapidly in air</w:t>
      </w:r>
    </w:p>
    <w:p w14:paraId="58CF7742" w14:textId="77777777" w:rsidR="00560CAC" w:rsidRPr="00DC10BA" w:rsidRDefault="00DC10BA" w:rsidP="00560CAC">
      <w:pPr>
        <w:pStyle w:val="NoSpacing"/>
        <w:rPr>
          <w:rFonts w:ascii="Century Gothic" w:hAnsi="Century Gothic"/>
          <w:b/>
          <w:sz w:val="22"/>
          <w:szCs w:val="22"/>
        </w:rPr>
      </w:pPr>
      <w:r>
        <w:rPr>
          <w:rFonts w:ascii="Century Gothic" w:hAnsi="Century Gothic"/>
          <w:b/>
          <w:sz w:val="22"/>
          <w:szCs w:val="22"/>
        </w:rPr>
        <w:tab/>
      </w:r>
    </w:p>
    <w:p w14:paraId="2A1EFC30"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BIOACCUMULATION POTENTIAL</w:t>
      </w:r>
    </w:p>
    <w:p w14:paraId="01BD95C8" w14:textId="11246F31" w:rsidR="00560CAC"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Base oil component—</w:t>
      </w:r>
      <w:r w:rsidRPr="00777F58">
        <w:rPr>
          <w:rFonts w:ascii="Century Gothic" w:hAnsi="Century Gothic"/>
          <w:sz w:val="22"/>
          <w:szCs w:val="22"/>
        </w:rPr>
        <w:t xml:space="preserve">Has the potential to bio accumulate, however metabolism or physical properties may reduce the </w:t>
      </w:r>
      <w:r w:rsidR="008159D0" w:rsidRPr="00777F58">
        <w:rPr>
          <w:rFonts w:ascii="Century Gothic" w:hAnsi="Century Gothic"/>
          <w:sz w:val="22"/>
          <w:szCs w:val="22"/>
        </w:rPr>
        <w:t>bioconcentration</w:t>
      </w:r>
      <w:r w:rsidRPr="00777F58">
        <w:rPr>
          <w:rFonts w:ascii="Century Gothic" w:hAnsi="Century Gothic"/>
          <w:sz w:val="22"/>
          <w:szCs w:val="22"/>
        </w:rPr>
        <w:t xml:space="preserve"> or limit bioavailability. </w:t>
      </w:r>
    </w:p>
    <w:p w14:paraId="6127D30D" w14:textId="77777777" w:rsidR="00DC10BA" w:rsidRDefault="00DC10BA" w:rsidP="00560CAC">
      <w:pPr>
        <w:pStyle w:val="NoSpacing"/>
        <w:rPr>
          <w:rFonts w:ascii="Century Gothic" w:hAnsi="Century Gothic"/>
          <w:sz w:val="22"/>
          <w:szCs w:val="22"/>
        </w:rPr>
      </w:pPr>
    </w:p>
    <w:p w14:paraId="4FD878CF" w14:textId="77777777" w:rsidR="00DC10BA" w:rsidRPr="00DC10BA" w:rsidRDefault="00DC10BA" w:rsidP="00560CAC">
      <w:pPr>
        <w:pStyle w:val="NoSpacing"/>
        <w:rPr>
          <w:rFonts w:ascii="Century Gothic" w:hAnsi="Century Gothic"/>
          <w:b/>
          <w:sz w:val="22"/>
          <w:szCs w:val="22"/>
        </w:rPr>
      </w:pPr>
      <w:r w:rsidRPr="00DC10BA">
        <w:rPr>
          <w:rFonts w:ascii="Century Gothic" w:hAnsi="Century Gothic"/>
          <w:b/>
          <w:sz w:val="22"/>
          <w:szCs w:val="22"/>
        </w:rPr>
        <w:t>OTHER ECOLOGICLA INFORMATION</w:t>
      </w:r>
    </w:p>
    <w:p w14:paraId="3E9F7AEF" w14:textId="77777777" w:rsidR="00DC10BA" w:rsidRPr="00777F58" w:rsidRDefault="00DC10BA" w:rsidP="00560CAC">
      <w:pPr>
        <w:pStyle w:val="NoSpacing"/>
        <w:rPr>
          <w:rFonts w:ascii="Century Gothic" w:hAnsi="Century Gothic"/>
          <w:sz w:val="22"/>
          <w:szCs w:val="22"/>
        </w:rPr>
      </w:pPr>
      <w:r w:rsidRPr="00DC10BA">
        <w:rPr>
          <w:rFonts w:ascii="Century Gothic" w:hAnsi="Century Gothic"/>
          <w:b/>
          <w:sz w:val="22"/>
          <w:szCs w:val="22"/>
        </w:rPr>
        <w:tab/>
        <w:t>VOC:</w:t>
      </w:r>
      <w:r>
        <w:rPr>
          <w:rFonts w:ascii="Century Gothic" w:hAnsi="Century Gothic"/>
          <w:sz w:val="22"/>
          <w:szCs w:val="22"/>
        </w:rPr>
        <w:t xml:space="preserve"> </w:t>
      </w:r>
      <w:r>
        <w:rPr>
          <w:rFonts w:ascii="Century Gothic" w:hAnsi="Century Gothic"/>
          <w:sz w:val="22"/>
          <w:szCs w:val="22"/>
        </w:rPr>
        <w:tab/>
        <w:t>535.5 G/L [ASTM E1868-10]</w:t>
      </w:r>
    </w:p>
    <w:p w14:paraId="073C0595"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8748"/>
      </w:tblGrid>
      <w:tr w:rsidR="00560CAC" w:rsidRPr="00777F58" w14:paraId="6508A956" w14:textId="77777777" w:rsidTr="00557AAA">
        <w:tc>
          <w:tcPr>
            <w:tcW w:w="8748" w:type="dxa"/>
            <w:tcBorders>
              <w:top w:val="nil"/>
              <w:left w:val="nil"/>
              <w:bottom w:val="nil"/>
              <w:right w:val="nil"/>
            </w:tcBorders>
            <w:shd w:val="clear" w:color="auto" w:fill="FF0000"/>
          </w:tcPr>
          <w:p w14:paraId="24AEE80B"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13                                           DISPOAL CONSIDERATIONS</w:t>
            </w:r>
          </w:p>
        </w:tc>
      </w:tr>
    </w:tbl>
    <w:p w14:paraId="1855430D" w14:textId="77777777" w:rsidR="00560CAC" w:rsidRPr="00777F58" w:rsidRDefault="00560CAC" w:rsidP="00560CAC">
      <w:pPr>
        <w:pStyle w:val="NoSpacing"/>
        <w:rPr>
          <w:rFonts w:ascii="Century Gothic" w:hAnsi="Century Gothic"/>
          <w:sz w:val="22"/>
          <w:szCs w:val="22"/>
        </w:rPr>
      </w:pPr>
    </w:p>
    <w:p w14:paraId="19FA1866"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Disposal recommendations based on material as supplied.  Disposal must be in accordance with current applicable laws and regulations and material characteristics at time of disposal. </w:t>
      </w:r>
    </w:p>
    <w:p w14:paraId="2A86D041" w14:textId="77777777" w:rsidR="00560CAC" w:rsidRPr="00777F58" w:rsidRDefault="00560CAC" w:rsidP="00560CAC">
      <w:pPr>
        <w:pStyle w:val="NoSpacing"/>
        <w:rPr>
          <w:rFonts w:ascii="Century Gothic" w:hAnsi="Century Gothic"/>
          <w:sz w:val="22"/>
          <w:szCs w:val="22"/>
        </w:rPr>
      </w:pPr>
    </w:p>
    <w:p w14:paraId="10F0273B"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DISPOSAL RECOMMENDATIONS</w:t>
      </w:r>
    </w:p>
    <w:p w14:paraId="681DBF33"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583CED47" w14:textId="77777777" w:rsidR="00560CAC" w:rsidRPr="00777F58" w:rsidRDefault="00560CAC" w:rsidP="00560CAC">
      <w:pPr>
        <w:pStyle w:val="NoSpacing"/>
        <w:rPr>
          <w:rFonts w:ascii="Century Gothic" w:hAnsi="Century Gothic"/>
          <w:sz w:val="22"/>
          <w:szCs w:val="22"/>
        </w:rPr>
      </w:pPr>
    </w:p>
    <w:p w14:paraId="3467B042"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 xml:space="preserve">REGULATORY DISPOSAL INFORMATION </w:t>
      </w:r>
    </w:p>
    <w:p w14:paraId="08E1AA4C" w14:textId="1AD135F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RCRA Information:</w:t>
      </w:r>
      <w:r w:rsidRPr="00777F58">
        <w:rPr>
          <w:rFonts w:ascii="Century Gothic" w:hAnsi="Century Gothic"/>
          <w:sz w:val="22"/>
          <w:szCs w:val="22"/>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w:t>
      </w:r>
      <w:r w:rsidR="008159D0" w:rsidRPr="00777F58">
        <w:rPr>
          <w:rFonts w:ascii="Century Gothic" w:hAnsi="Century Gothic"/>
          <w:sz w:val="22"/>
          <w:szCs w:val="22"/>
        </w:rPr>
        <w:t>corrosivity</w:t>
      </w:r>
      <w:r w:rsidRPr="00777F58">
        <w:rPr>
          <w:rFonts w:ascii="Century Gothic" w:hAnsi="Century Gothic"/>
          <w:sz w:val="22"/>
          <w:szCs w:val="22"/>
        </w:rPr>
        <w:t xml:space="preserve"> or reactivity and is not formulated with contaminants as determined by the Toxicity Characteristic Leaching Procedure (TCLP). However, used product may be regulated. </w:t>
      </w:r>
    </w:p>
    <w:p w14:paraId="544EE2AD" w14:textId="77777777" w:rsidR="00560CAC" w:rsidRPr="00777F58" w:rsidRDefault="00560CAC" w:rsidP="00560CAC">
      <w:pPr>
        <w:pStyle w:val="NoSpacing"/>
        <w:rPr>
          <w:rFonts w:ascii="Century Gothic" w:hAnsi="Century Gothic"/>
          <w:sz w:val="22"/>
          <w:szCs w:val="22"/>
        </w:rPr>
      </w:pPr>
    </w:p>
    <w:p w14:paraId="715AE21C"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lastRenderedPageBreak/>
        <w:t>Empty Container Warning- Empty Container Warning (where applicable):</w:t>
      </w:r>
      <w:r w:rsidRPr="00777F58">
        <w:rPr>
          <w:rFonts w:ascii="Century Gothic" w:hAnsi="Century Gothic"/>
          <w:sz w:val="22"/>
          <w:szCs w:val="22"/>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46A12F27"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3C39F2C3" w14:textId="77777777" w:rsidTr="00557AAA">
        <w:tc>
          <w:tcPr>
            <w:tcW w:w="9360" w:type="dxa"/>
            <w:tcBorders>
              <w:top w:val="nil"/>
              <w:left w:val="nil"/>
              <w:bottom w:val="nil"/>
              <w:right w:val="nil"/>
            </w:tcBorders>
            <w:shd w:val="clear" w:color="auto" w:fill="FF0000"/>
          </w:tcPr>
          <w:p w14:paraId="309AC30F"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14                                                TRANSPORT INFORMATION</w:t>
            </w:r>
          </w:p>
        </w:tc>
      </w:tr>
    </w:tbl>
    <w:p w14:paraId="1622F44A" w14:textId="77777777" w:rsidR="00560CAC" w:rsidRPr="00777F58" w:rsidRDefault="00560CAC" w:rsidP="00560CAC">
      <w:pPr>
        <w:pStyle w:val="NoSpacing"/>
        <w:rPr>
          <w:rFonts w:ascii="Century Gothic" w:hAnsi="Century Gothic"/>
          <w:sz w:val="22"/>
          <w:szCs w:val="22"/>
        </w:rPr>
      </w:pPr>
    </w:p>
    <w:p w14:paraId="56027F5E"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LAND (DOT):</w:t>
      </w:r>
      <w:r w:rsidRPr="00777F58">
        <w:rPr>
          <w:rFonts w:ascii="Century Gothic" w:hAnsi="Century Gothic"/>
          <w:sz w:val="22"/>
          <w:szCs w:val="22"/>
        </w:rPr>
        <w:t xml:space="preserve"> Not regulated for Land Transport</w:t>
      </w:r>
    </w:p>
    <w:p w14:paraId="38DD13BD" w14:textId="77777777" w:rsidR="00560CAC" w:rsidRPr="00777F58" w:rsidRDefault="00560CAC" w:rsidP="00560CAC">
      <w:pPr>
        <w:pStyle w:val="NoSpacing"/>
        <w:rPr>
          <w:rFonts w:ascii="Century Gothic" w:hAnsi="Century Gothic"/>
          <w:sz w:val="22"/>
          <w:szCs w:val="22"/>
        </w:rPr>
      </w:pPr>
    </w:p>
    <w:p w14:paraId="144B044B"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LAND (TDG):</w:t>
      </w:r>
      <w:r w:rsidRPr="00777F58">
        <w:rPr>
          <w:rFonts w:ascii="Century Gothic" w:hAnsi="Century Gothic"/>
          <w:sz w:val="22"/>
          <w:szCs w:val="22"/>
        </w:rPr>
        <w:t xml:space="preserve"> Not regulated for Land Transport </w:t>
      </w:r>
    </w:p>
    <w:p w14:paraId="1CF0616D" w14:textId="77777777" w:rsidR="00560CAC" w:rsidRPr="00777F58" w:rsidRDefault="00560CAC" w:rsidP="00560CAC">
      <w:pPr>
        <w:pStyle w:val="NoSpacing"/>
        <w:rPr>
          <w:rFonts w:ascii="Century Gothic" w:hAnsi="Century Gothic"/>
          <w:sz w:val="22"/>
          <w:szCs w:val="22"/>
        </w:rPr>
      </w:pPr>
    </w:p>
    <w:p w14:paraId="4CD66492"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SEA (IMDG):</w:t>
      </w:r>
      <w:r w:rsidRPr="00777F58">
        <w:rPr>
          <w:rFonts w:ascii="Century Gothic" w:hAnsi="Century Gothic"/>
          <w:sz w:val="22"/>
          <w:szCs w:val="22"/>
        </w:rPr>
        <w:t xml:space="preserve"> Not regulated for Sea Transport according to IMDG-CODE</w:t>
      </w:r>
    </w:p>
    <w:p w14:paraId="57DD03F0"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p>
    <w:p w14:paraId="54ECF24A"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Marine Pollutant:</w:t>
      </w:r>
      <w:r w:rsidRPr="00777F58">
        <w:rPr>
          <w:rFonts w:ascii="Century Gothic" w:hAnsi="Century Gothic"/>
          <w:sz w:val="22"/>
          <w:szCs w:val="22"/>
        </w:rPr>
        <w:t xml:space="preserve"> No</w:t>
      </w:r>
    </w:p>
    <w:p w14:paraId="2117F480" w14:textId="77777777" w:rsidR="00560CAC" w:rsidRPr="00777F58" w:rsidRDefault="00560CAC" w:rsidP="00560CAC">
      <w:pPr>
        <w:pStyle w:val="NoSpacing"/>
        <w:rPr>
          <w:rFonts w:ascii="Century Gothic" w:hAnsi="Century Gothic"/>
          <w:sz w:val="22"/>
          <w:szCs w:val="22"/>
        </w:rPr>
      </w:pPr>
    </w:p>
    <w:p w14:paraId="2F0B9064"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AIR (IATA):</w:t>
      </w:r>
      <w:r w:rsidRPr="00777F58">
        <w:rPr>
          <w:rFonts w:ascii="Century Gothic" w:hAnsi="Century Gothic"/>
          <w:sz w:val="22"/>
          <w:szCs w:val="22"/>
        </w:rPr>
        <w:t xml:space="preserve"> Not regulated for Air Transport</w:t>
      </w:r>
    </w:p>
    <w:p w14:paraId="69AF2783"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318FB5AB" w14:textId="77777777" w:rsidTr="00557AAA">
        <w:tc>
          <w:tcPr>
            <w:tcW w:w="9360" w:type="dxa"/>
            <w:tcBorders>
              <w:top w:val="nil"/>
              <w:left w:val="nil"/>
              <w:bottom w:val="nil"/>
              <w:right w:val="nil"/>
            </w:tcBorders>
            <w:shd w:val="clear" w:color="auto" w:fill="FF0000"/>
          </w:tcPr>
          <w:p w14:paraId="7F8BCEF6"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15                                             REGULATORY INFORMATION</w:t>
            </w:r>
          </w:p>
        </w:tc>
      </w:tr>
    </w:tbl>
    <w:p w14:paraId="71393629" w14:textId="77777777" w:rsidR="00560CAC" w:rsidRPr="00777F58" w:rsidRDefault="00560CAC" w:rsidP="00560CAC">
      <w:pPr>
        <w:pStyle w:val="NoSpacing"/>
        <w:rPr>
          <w:rFonts w:ascii="Century Gothic" w:hAnsi="Century Gothic"/>
          <w:sz w:val="22"/>
          <w:szCs w:val="22"/>
        </w:rPr>
      </w:pPr>
    </w:p>
    <w:p w14:paraId="3ADFC951"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OSHA HAZARD COMMUNICATION STANDARD:</w:t>
      </w:r>
      <w:r w:rsidRPr="00777F58">
        <w:rPr>
          <w:rFonts w:ascii="Century Gothic" w:hAnsi="Century Gothic"/>
          <w:sz w:val="22"/>
          <w:szCs w:val="22"/>
        </w:rPr>
        <w:t xml:space="preserve"> This material is not considered hazardous in accordance with OSHA HazCom 2012, 29 CFR 1910.1200</w:t>
      </w:r>
    </w:p>
    <w:p w14:paraId="363AFD2C" w14:textId="77777777" w:rsidR="00560CAC" w:rsidRPr="00777F58" w:rsidRDefault="00560CAC" w:rsidP="00560CAC">
      <w:pPr>
        <w:pStyle w:val="NoSpacing"/>
        <w:rPr>
          <w:rFonts w:ascii="Century Gothic" w:hAnsi="Century Gothic"/>
          <w:sz w:val="22"/>
          <w:szCs w:val="22"/>
        </w:rPr>
      </w:pPr>
    </w:p>
    <w:p w14:paraId="100F452C"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Listed or exempt from listing/notification on the following chemical inventories: AICS, DSL, ENCS, KECI, TSCA</w:t>
      </w:r>
    </w:p>
    <w:p w14:paraId="34DD67B3" w14:textId="77777777" w:rsidR="00560CAC" w:rsidRPr="00777F58" w:rsidRDefault="00560CAC" w:rsidP="00560CAC">
      <w:pPr>
        <w:pStyle w:val="NoSpacing"/>
        <w:rPr>
          <w:rFonts w:ascii="Century Gothic" w:hAnsi="Century Gothic"/>
          <w:sz w:val="22"/>
          <w:szCs w:val="22"/>
        </w:rPr>
      </w:pPr>
    </w:p>
    <w:p w14:paraId="2CE01924" w14:textId="77777777" w:rsidR="00560CAC" w:rsidRDefault="00560CAC" w:rsidP="00560CAC">
      <w:pPr>
        <w:pStyle w:val="NoSpacing"/>
        <w:rPr>
          <w:rFonts w:ascii="Century Gothic" w:hAnsi="Century Gothic"/>
          <w:sz w:val="22"/>
          <w:szCs w:val="22"/>
        </w:rPr>
      </w:pPr>
      <w:r w:rsidRPr="00777F58">
        <w:rPr>
          <w:rFonts w:ascii="Century Gothic" w:hAnsi="Century Gothic"/>
          <w:b/>
          <w:sz w:val="22"/>
          <w:szCs w:val="22"/>
        </w:rPr>
        <w:t>EPCRA SECTION 302:</w:t>
      </w:r>
      <w:r w:rsidRPr="00777F58">
        <w:rPr>
          <w:rFonts w:ascii="Century Gothic" w:hAnsi="Century Gothic"/>
          <w:sz w:val="22"/>
          <w:szCs w:val="22"/>
        </w:rPr>
        <w:t xml:space="preserve"> This material contains no extremely hazardous substances. </w:t>
      </w:r>
    </w:p>
    <w:p w14:paraId="2C314F20" w14:textId="77777777" w:rsidR="006C05EB" w:rsidRDefault="006C05EB" w:rsidP="00560CAC">
      <w:pPr>
        <w:pStyle w:val="NoSpacing"/>
        <w:rPr>
          <w:rFonts w:ascii="Century Gothic" w:hAnsi="Century Gothic"/>
          <w:sz w:val="22"/>
          <w:szCs w:val="22"/>
        </w:rPr>
      </w:pPr>
    </w:p>
    <w:p w14:paraId="7AB53851" w14:textId="77777777" w:rsidR="006C05EB" w:rsidRPr="006C05EB" w:rsidRDefault="006C05EB" w:rsidP="00560CAC">
      <w:pPr>
        <w:pStyle w:val="NoSpacing"/>
        <w:rPr>
          <w:rFonts w:ascii="Century Gothic" w:hAnsi="Century Gothic"/>
          <w:sz w:val="22"/>
          <w:szCs w:val="22"/>
        </w:rPr>
      </w:pPr>
      <w:r w:rsidRPr="006C05EB">
        <w:rPr>
          <w:rFonts w:ascii="Century Gothic" w:hAnsi="Century Gothic"/>
          <w:b/>
          <w:sz w:val="22"/>
          <w:szCs w:val="22"/>
        </w:rPr>
        <w:t>CWA / OPA</w:t>
      </w:r>
      <w:r>
        <w:rPr>
          <w:rFonts w:ascii="Century Gothic" w:hAnsi="Century Gothic"/>
          <w:b/>
          <w:sz w:val="22"/>
          <w:szCs w:val="22"/>
        </w:rPr>
        <w:t xml:space="preserve">: </w:t>
      </w:r>
      <w:r>
        <w:rPr>
          <w:rFonts w:ascii="Century Gothic" w:hAnsi="Century Gothic"/>
          <w:sz w:val="22"/>
          <w:szCs w:val="22"/>
        </w:rPr>
        <w:t>This product is classified as an oil under Section 311 of the Clean Water Act (40 CFR 110) and the Oil Pollution Act of 1990. Discharge or spills which product a visible sheen on either surface water, or in waterways, sewers which lead to surface water, must be reported to the National Response Center at 800-424-8802</w:t>
      </w:r>
    </w:p>
    <w:p w14:paraId="153E7663" w14:textId="77777777" w:rsidR="00560CAC" w:rsidRPr="00777F58" w:rsidRDefault="00560CAC" w:rsidP="00560CAC">
      <w:pPr>
        <w:pStyle w:val="NoSpacing"/>
        <w:rPr>
          <w:rFonts w:ascii="Century Gothic" w:hAnsi="Century Gothic"/>
          <w:sz w:val="22"/>
          <w:szCs w:val="22"/>
        </w:rPr>
      </w:pPr>
    </w:p>
    <w:p w14:paraId="18506A4A"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SARA (311/312) REPORTABLE HAZARD CATEGORIES:</w:t>
      </w:r>
      <w:r w:rsidR="00F05957">
        <w:rPr>
          <w:rFonts w:ascii="Century Gothic" w:hAnsi="Century Gothic"/>
          <w:sz w:val="22"/>
          <w:szCs w:val="22"/>
        </w:rPr>
        <w:t xml:space="preserve"> Fire. Immediate Health. Delayed Health.</w:t>
      </w:r>
    </w:p>
    <w:p w14:paraId="600A66CE" w14:textId="77777777" w:rsidR="00560CAC" w:rsidRPr="00777F58" w:rsidRDefault="00560CAC" w:rsidP="00560CAC">
      <w:pPr>
        <w:pStyle w:val="NoSpacing"/>
        <w:rPr>
          <w:rFonts w:ascii="Century Gothic" w:hAnsi="Century Gothic"/>
          <w:sz w:val="22"/>
          <w:szCs w:val="22"/>
        </w:rPr>
      </w:pPr>
    </w:p>
    <w:p w14:paraId="0A16E972" w14:textId="77777777" w:rsidR="00560CAC" w:rsidRDefault="00560CAC" w:rsidP="00560CAC">
      <w:pPr>
        <w:pStyle w:val="NoSpacing"/>
        <w:rPr>
          <w:rFonts w:ascii="Century Gothic" w:hAnsi="Century Gothic"/>
          <w:sz w:val="22"/>
          <w:szCs w:val="22"/>
        </w:rPr>
      </w:pPr>
      <w:r w:rsidRPr="00777F58">
        <w:rPr>
          <w:rFonts w:ascii="Century Gothic" w:hAnsi="Century Gothic"/>
          <w:b/>
          <w:sz w:val="22"/>
          <w:szCs w:val="22"/>
        </w:rPr>
        <w:t>SARA (313) TOXIC RELEASE INVENTORY: This</w:t>
      </w:r>
      <w:r w:rsidRPr="00777F58">
        <w:rPr>
          <w:rFonts w:ascii="Century Gothic" w:hAnsi="Century Gothic"/>
          <w:sz w:val="22"/>
          <w:szCs w:val="22"/>
        </w:rPr>
        <w:t xml:space="preserve"> material contains no chemicals subject to the supplier notification requirements of the SARA 313 Toxic Release Program.</w:t>
      </w:r>
    </w:p>
    <w:p w14:paraId="2C067084" w14:textId="77777777" w:rsidR="00560CAC" w:rsidRPr="00777F58" w:rsidRDefault="00560CAC" w:rsidP="00560CAC">
      <w:pPr>
        <w:pStyle w:val="NoSpacing"/>
        <w:rPr>
          <w:rFonts w:ascii="Century Gothic" w:hAnsi="Century Gothic"/>
          <w:sz w:val="22"/>
          <w:szCs w:val="22"/>
        </w:rPr>
      </w:pPr>
    </w:p>
    <w:p w14:paraId="0E1730FA"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The following ingredients are cited on the lists below:</w:t>
      </w:r>
    </w:p>
    <w:p w14:paraId="2ABEA310" w14:textId="77777777" w:rsidR="00560CAC" w:rsidRPr="00777F58" w:rsidRDefault="00560CAC" w:rsidP="00560CAC">
      <w:pPr>
        <w:pStyle w:val="NoSpacing"/>
        <w:rPr>
          <w:rFonts w:ascii="Century Gothic" w:hAnsi="Century Gothic"/>
          <w:sz w:val="22"/>
          <w:szCs w:val="22"/>
        </w:rPr>
      </w:pPr>
    </w:p>
    <w:tbl>
      <w:tblPr>
        <w:tblStyle w:val="TableGrid"/>
        <w:tblW w:w="0" w:type="auto"/>
        <w:tblLook w:val="04A0" w:firstRow="1" w:lastRow="0" w:firstColumn="1" w:lastColumn="0" w:noHBand="0" w:noVBand="1"/>
      </w:tblPr>
      <w:tblGrid>
        <w:gridCol w:w="2214"/>
        <w:gridCol w:w="2214"/>
        <w:gridCol w:w="2214"/>
        <w:gridCol w:w="2826"/>
      </w:tblGrid>
      <w:tr w:rsidR="00F05957" w:rsidRPr="00777F58" w14:paraId="08120534" w14:textId="77777777" w:rsidTr="00557AAA">
        <w:tc>
          <w:tcPr>
            <w:tcW w:w="2214" w:type="dxa"/>
          </w:tcPr>
          <w:p w14:paraId="6E827826" w14:textId="77777777" w:rsidR="00F05957" w:rsidRPr="00777F58" w:rsidRDefault="00F05957" w:rsidP="00E3416A">
            <w:pPr>
              <w:pStyle w:val="NoSpacing"/>
              <w:rPr>
                <w:rFonts w:ascii="Century Gothic" w:hAnsi="Century Gothic"/>
                <w:sz w:val="22"/>
                <w:szCs w:val="22"/>
              </w:rPr>
            </w:pPr>
            <w:r w:rsidRPr="00777F58">
              <w:rPr>
                <w:rFonts w:ascii="Century Gothic" w:hAnsi="Century Gothic"/>
                <w:sz w:val="22"/>
                <w:szCs w:val="22"/>
              </w:rPr>
              <w:t>Name</w:t>
            </w:r>
          </w:p>
        </w:tc>
        <w:tc>
          <w:tcPr>
            <w:tcW w:w="2214" w:type="dxa"/>
          </w:tcPr>
          <w:p w14:paraId="1E4833C1" w14:textId="77777777" w:rsidR="00F05957" w:rsidRPr="00777F58" w:rsidRDefault="00F05957" w:rsidP="00E3416A">
            <w:pPr>
              <w:pStyle w:val="NoSpacing"/>
              <w:rPr>
                <w:rFonts w:ascii="Century Gothic" w:hAnsi="Century Gothic"/>
                <w:sz w:val="22"/>
                <w:szCs w:val="22"/>
              </w:rPr>
            </w:pPr>
            <w:r w:rsidRPr="00777F58">
              <w:rPr>
                <w:rFonts w:ascii="Century Gothic" w:hAnsi="Century Gothic"/>
                <w:sz w:val="22"/>
                <w:szCs w:val="22"/>
              </w:rPr>
              <w:t>CAS#</w:t>
            </w:r>
          </w:p>
        </w:tc>
        <w:tc>
          <w:tcPr>
            <w:tcW w:w="2214" w:type="dxa"/>
          </w:tcPr>
          <w:p w14:paraId="52F646F5" w14:textId="77777777" w:rsidR="00F05957" w:rsidRPr="00777F58" w:rsidRDefault="00F05957" w:rsidP="00E3416A">
            <w:pPr>
              <w:pStyle w:val="NoSpacing"/>
              <w:rPr>
                <w:rFonts w:ascii="Century Gothic" w:hAnsi="Century Gothic"/>
                <w:sz w:val="22"/>
                <w:szCs w:val="22"/>
              </w:rPr>
            </w:pPr>
            <w:r w:rsidRPr="00777F58">
              <w:rPr>
                <w:rFonts w:ascii="Century Gothic" w:hAnsi="Century Gothic"/>
                <w:sz w:val="22"/>
                <w:szCs w:val="22"/>
              </w:rPr>
              <w:t>Concentration*</w:t>
            </w:r>
          </w:p>
        </w:tc>
        <w:tc>
          <w:tcPr>
            <w:tcW w:w="2826" w:type="dxa"/>
          </w:tcPr>
          <w:p w14:paraId="4D0D08A8" w14:textId="77777777" w:rsidR="00F05957" w:rsidRPr="00777F58" w:rsidRDefault="00F05957" w:rsidP="00E3416A">
            <w:pPr>
              <w:pStyle w:val="NoSpacing"/>
              <w:rPr>
                <w:rFonts w:ascii="Century Gothic" w:hAnsi="Century Gothic"/>
                <w:sz w:val="22"/>
                <w:szCs w:val="22"/>
              </w:rPr>
            </w:pPr>
            <w:r w:rsidRPr="00777F58">
              <w:rPr>
                <w:rFonts w:ascii="Century Gothic" w:hAnsi="Century Gothic"/>
                <w:sz w:val="22"/>
                <w:szCs w:val="22"/>
              </w:rPr>
              <w:t>GHS Hazard Codes</w:t>
            </w:r>
          </w:p>
        </w:tc>
      </w:tr>
      <w:tr w:rsidR="00F05957" w:rsidRPr="00777F58" w14:paraId="42FDBF93" w14:textId="77777777" w:rsidTr="00557AAA">
        <w:tc>
          <w:tcPr>
            <w:tcW w:w="2214" w:type="dxa"/>
          </w:tcPr>
          <w:p w14:paraId="365E4C25" w14:textId="77777777" w:rsidR="00F05957" w:rsidRPr="00777F58" w:rsidRDefault="00F05957" w:rsidP="00E3416A">
            <w:pPr>
              <w:pStyle w:val="NoSpacing"/>
              <w:rPr>
                <w:rFonts w:ascii="Century Gothic" w:hAnsi="Century Gothic"/>
                <w:sz w:val="22"/>
                <w:szCs w:val="22"/>
              </w:rPr>
            </w:pPr>
            <w:r>
              <w:rPr>
                <w:rFonts w:ascii="Century Gothic" w:hAnsi="Century Gothic"/>
                <w:sz w:val="22"/>
                <w:szCs w:val="22"/>
              </w:rPr>
              <w:lastRenderedPageBreak/>
              <w:t>STODDARD SOLVENT</w:t>
            </w:r>
          </w:p>
        </w:tc>
        <w:tc>
          <w:tcPr>
            <w:tcW w:w="2214" w:type="dxa"/>
          </w:tcPr>
          <w:p w14:paraId="5A9C0061" w14:textId="77777777" w:rsidR="00F05957" w:rsidRPr="00777F58" w:rsidRDefault="00F05957" w:rsidP="00E3416A">
            <w:pPr>
              <w:pStyle w:val="NoSpacing"/>
              <w:rPr>
                <w:rFonts w:ascii="Century Gothic" w:hAnsi="Century Gothic"/>
                <w:sz w:val="22"/>
                <w:szCs w:val="22"/>
              </w:rPr>
            </w:pPr>
            <w:r>
              <w:rPr>
                <w:rFonts w:ascii="Century Gothic" w:hAnsi="Century Gothic"/>
                <w:sz w:val="22"/>
                <w:szCs w:val="22"/>
              </w:rPr>
              <w:t>8052-41-3</w:t>
            </w:r>
          </w:p>
        </w:tc>
        <w:tc>
          <w:tcPr>
            <w:tcW w:w="2214" w:type="dxa"/>
          </w:tcPr>
          <w:p w14:paraId="2DC77A62" w14:textId="77777777" w:rsidR="00F05957" w:rsidRPr="00777F58" w:rsidRDefault="00F05957" w:rsidP="00E3416A">
            <w:pPr>
              <w:pStyle w:val="NoSpacing"/>
              <w:rPr>
                <w:rFonts w:ascii="Century Gothic" w:hAnsi="Century Gothic"/>
                <w:sz w:val="22"/>
                <w:szCs w:val="22"/>
              </w:rPr>
            </w:pPr>
            <w:r>
              <w:rPr>
                <w:rFonts w:ascii="Century Gothic" w:hAnsi="Century Gothic"/>
                <w:sz w:val="22"/>
                <w:szCs w:val="22"/>
              </w:rPr>
              <w:t>70 - &lt; 80 %</w:t>
            </w:r>
          </w:p>
        </w:tc>
        <w:tc>
          <w:tcPr>
            <w:tcW w:w="2826" w:type="dxa"/>
          </w:tcPr>
          <w:p w14:paraId="58AEBFB7" w14:textId="77777777" w:rsidR="00F05957" w:rsidRPr="00777F58" w:rsidRDefault="00F05957" w:rsidP="00E3416A">
            <w:pPr>
              <w:pStyle w:val="NoSpacing"/>
              <w:rPr>
                <w:rFonts w:ascii="Century Gothic" w:hAnsi="Century Gothic"/>
                <w:sz w:val="22"/>
                <w:szCs w:val="22"/>
              </w:rPr>
            </w:pPr>
            <w:r>
              <w:rPr>
                <w:rFonts w:ascii="Century Gothic" w:hAnsi="Century Gothic"/>
                <w:sz w:val="22"/>
                <w:szCs w:val="22"/>
              </w:rPr>
              <w:t>H226, H304, H336, H315, H401, H411</w:t>
            </w:r>
          </w:p>
        </w:tc>
      </w:tr>
    </w:tbl>
    <w:p w14:paraId="1BAB3A0E" w14:textId="77777777" w:rsidR="00560CAC" w:rsidRPr="00777F58" w:rsidRDefault="00560CAC" w:rsidP="00560CAC">
      <w:pPr>
        <w:pStyle w:val="NoSpacing"/>
        <w:rPr>
          <w:rFonts w:ascii="Century Gothic" w:hAnsi="Century Gothic"/>
          <w:sz w:val="22"/>
          <w:szCs w:val="22"/>
        </w:rPr>
      </w:pPr>
    </w:p>
    <w:p w14:paraId="12DEE1C9" w14:textId="77777777" w:rsidR="00560CAC" w:rsidRPr="00777F58" w:rsidRDefault="00560CAC" w:rsidP="00560CAC">
      <w:pPr>
        <w:pStyle w:val="NoSpacing"/>
        <w:rPr>
          <w:rFonts w:ascii="Century Gothic" w:hAnsi="Century Gothic"/>
          <w:sz w:val="22"/>
          <w:szCs w:val="22"/>
        </w:rPr>
      </w:pPr>
    </w:p>
    <w:p w14:paraId="0B88A66D"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t>REGULATORY LISTS SEARCHED</w:t>
      </w:r>
    </w:p>
    <w:p w14:paraId="1465653D"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1= ACGIH ALL </w:t>
      </w:r>
      <w:r w:rsidRPr="00777F58">
        <w:rPr>
          <w:rFonts w:ascii="Century Gothic" w:hAnsi="Century Gothic"/>
          <w:sz w:val="22"/>
          <w:szCs w:val="22"/>
        </w:rPr>
        <w:tab/>
        <w:t>6= TSCA 5a2</w:t>
      </w:r>
      <w:r w:rsidRPr="00777F58">
        <w:rPr>
          <w:rFonts w:ascii="Century Gothic" w:hAnsi="Century Gothic"/>
          <w:sz w:val="22"/>
          <w:szCs w:val="22"/>
        </w:rPr>
        <w:tab/>
      </w:r>
      <w:r w:rsidRPr="00777F58">
        <w:rPr>
          <w:rFonts w:ascii="Century Gothic" w:hAnsi="Century Gothic"/>
          <w:sz w:val="22"/>
          <w:szCs w:val="22"/>
        </w:rPr>
        <w:tab/>
        <w:t>11= CA p65 REPRO</w:t>
      </w:r>
      <w:r w:rsidRPr="00777F58">
        <w:rPr>
          <w:rFonts w:ascii="Century Gothic" w:hAnsi="Century Gothic"/>
          <w:sz w:val="22"/>
          <w:szCs w:val="22"/>
        </w:rPr>
        <w:tab/>
      </w:r>
      <w:r w:rsidRPr="00777F58">
        <w:rPr>
          <w:rFonts w:ascii="Century Gothic" w:hAnsi="Century Gothic"/>
          <w:sz w:val="22"/>
          <w:szCs w:val="22"/>
        </w:rPr>
        <w:tab/>
        <w:t>16= MN RTK</w:t>
      </w:r>
    </w:p>
    <w:p w14:paraId="10E98D23"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2= ACGIH A1</w:t>
      </w:r>
      <w:r w:rsidRPr="00777F58">
        <w:rPr>
          <w:rFonts w:ascii="Century Gothic" w:hAnsi="Century Gothic"/>
          <w:sz w:val="22"/>
          <w:szCs w:val="22"/>
        </w:rPr>
        <w:tab/>
      </w:r>
      <w:r w:rsidRPr="00777F58">
        <w:rPr>
          <w:rFonts w:ascii="Century Gothic" w:hAnsi="Century Gothic"/>
          <w:sz w:val="22"/>
          <w:szCs w:val="22"/>
        </w:rPr>
        <w:tab/>
        <w:t>7= TSCA 5e</w:t>
      </w:r>
      <w:r w:rsidRPr="00777F58">
        <w:rPr>
          <w:rFonts w:ascii="Century Gothic" w:hAnsi="Century Gothic"/>
          <w:sz w:val="22"/>
          <w:szCs w:val="22"/>
        </w:rPr>
        <w:tab/>
      </w:r>
      <w:r w:rsidRPr="00777F58">
        <w:rPr>
          <w:rFonts w:ascii="Century Gothic" w:hAnsi="Century Gothic"/>
          <w:sz w:val="22"/>
          <w:szCs w:val="22"/>
        </w:rPr>
        <w:tab/>
        <w:t>12= CA RTK</w:t>
      </w: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t>17= NJ RTK</w:t>
      </w:r>
    </w:p>
    <w:p w14:paraId="6AD81F20"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3= ACGIH A2</w:t>
      </w:r>
      <w:r w:rsidRPr="00777F58">
        <w:rPr>
          <w:rFonts w:ascii="Century Gothic" w:hAnsi="Century Gothic"/>
          <w:sz w:val="22"/>
          <w:szCs w:val="22"/>
        </w:rPr>
        <w:tab/>
      </w:r>
      <w:r w:rsidRPr="00777F58">
        <w:rPr>
          <w:rFonts w:ascii="Century Gothic" w:hAnsi="Century Gothic"/>
          <w:sz w:val="22"/>
          <w:szCs w:val="22"/>
        </w:rPr>
        <w:tab/>
        <w:t>8= TSCA 6</w:t>
      </w:r>
      <w:r w:rsidRPr="00777F58">
        <w:rPr>
          <w:rFonts w:ascii="Century Gothic" w:hAnsi="Century Gothic"/>
          <w:sz w:val="22"/>
          <w:szCs w:val="22"/>
        </w:rPr>
        <w:tab/>
      </w:r>
      <w:r w:rsidRPr="00777F58">
        <w:rPr>
          <w:rFonts w:ascii="Century Gothic" w:hAnsi="Century Gothic"/>
          <w:sz w:val="22"/>
          <w:szCs w:val="22"/>
        </w:rPr>
        <w:tab/>
        <w:t>13= IL RTK</w:t>
      </w: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t>18= PA RTK</w:t>
      </w:r>
    </w:p>
    <w:p w14:paraId="002EFD4C"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4= OSHA Z</w:t>
      </w:r>
      <w:r w:rsidRPr="00777F58">
        <w:rPr>
          <w:rFonts w:ascii="Century Gothic" w:hAnsi="Century Gothic"/>
          <w:sz w:val="22"/>
          <w:szCs w:val="22"/>
        </w:rPr>
        <w:tab/>
      </w:r>
      <w:r w:rsidRPr="00777F58">
        <w:rPr>
          <w:rFonts w:ascii="Century Gothic" w:hAnsi="Century Gothic"/>
          <w:sz w:val="22"/>
          <w:szCs w:val="22"/>
        </w:rPr>
        <w:tab/>
        <w:t>9= TSCA 12b</w:t>
      </w:r>
      <w:r w:rsidRPr="00777F58">
        <w:rPr>
          <w:rFonts w:ascii="Century Gothic" w:hAnsi="Century Gothic"/>
          <w:sz w:val="22"/>
          <w:szCs w:val="22"/>
        </w:rPr>
        <w:tab/>
      </w:r>
      <w:r w:rsidRPr="00777F58">
        <w:rPr>
          <w:rFonts w:ascii="Century Gothic" w:hAnsi="Century Gothic"/>
          <w:sz w:val="22"/>
          <w:szCs w:val="22"/>
        </w:rPr>
        <w:tab/>
        <w:t>14= LA RTK</w:t>
      </w: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t>19= RI RTK</w:t>
      </w:r>
    </w:p>
    <w:p w14:paraId="25B80B07"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5= TSCA 4</w:t>
      </w:r>
      <w:r w:rsidRPr="00777F58">
        <w:rPr>
          <w:rFonts w:ascii="Century Gothic" w:hAnsi="Century Gothic"/>
          <w:sz w:val="22"/>
          <w:szCs w:val="22"/>
        </w:rPr>
        <w:tab/>
      </w:r>
      <w:r w:rsidRPr="00777F58">
        <w:rPr>
          <w:rFonts w:ascii="Century Gothic" w:hAnsi="Century Gothic"/>
          <w:sz w:val="22"/>
          <w:szCs w:val="22"/>
        </w:rPr>
        <w:tab/>
        <w:t>10= CA P65 CARC</w:t>
      </w:r>
      <w:r w:rsidRPr="00777F58">
        <w:rPr>
          <w:rFonts w:ascii="Century Gothic" w:hAnsi="Century Gothic"/>
          <w:sz w:val="22"/>
          <w:szCs w:val="22"/>
        </w:rPr>
        <w:tab/>
        <w:t>15= MI 293</w:t>
      </w:r>
    </w:p>
    <w:p w14:paraId="208BCAC9" w14:textId="77777777" w:rsidR="00560CAC" w:rsidRPr="00777F58" w:rsidRDefault="00560CAC" w:rsidP="00560CAC">
      <w:pPr>
        <w:pStyle w:val="NoSpacing"/>
        <w:rPr>
          <w:rFonts w:ascii="Century Gothic" w:hAnsi="Century Gothic"/>
          <w:sz w:val="22"/>
          <w:szCs w:val="22"/>
        </w:rPr>
      </w:pPr>
    </w:p>
    <w:p w14:paraId="2DEF4E92"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Code Key: CARC+Carcinogen; REPRO=Reproductive</w:t>
      </w:r>
    </w:p>
    <w:p w14:paraId="50A610CD"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514680A5" w14:textId="77777777" w:rsidTr="00557AAA">
        <w:tc>
          <w:tcPr>
            <w:tcW w:w="9360" w:type="dxa"/>
            <w:tcBorders>
              <w:top w:val="nil"/>
              <w:left w:val="nil"/>
              <w:bottom w:val="nil"/>
              <w:right w:val="nil"/>
            </w:tcBorders>
            <w:shd w:val="clear" w:color="auto" w:fill="FF0000"/>
          </w:tcPr>
          <w:p w14:paraId="0DDF798B"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16                            OTHER INFORMATION</w:t>
            </w:r>
          </w:p>
        </w:tc>
      </w:tr>
    </w:tbl>
    <w:p w14:paraId="18C207CB" w14:textId="77777777" w:rsidR="00560CAC" w:rsidRPr="00777F58" w:rsidRDefault="00560CAC" w:rsidP="00560CAC">
      <w:pPr>
        <w:pStyle w:val="NoSpacing"/>
        <w:rPr>
          <w:rFonts w:ascii="Century Gothic" w:hAnsi="Century Gothic"/>
          <w:sz w:val="22"/>
          <w:szCs w:val="22"/>
        </w:rPr>
      </w:pPr>
    </w:p>
    <w:p w14:paraId="66B1C605"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N/D= Not determined, N/A = Not applicable </w:t>
      </w:r>
    </w:p>
    <w:p w14:paraId="4D068E66" w14:textId="77777777" w:rsidR="00560CAC" w:rsidRPr="00777F58" w:rsidRDefault="00560CAC" w:rsidP="00560CAC">
      <w:pPr>
        <w:pStyle w:val="NoSpacing"/>
        <w:rPr>
          <w:rFonts w:ascii="Century Gothic" w:hAnsi="Century Gothic"/>
          <w:sz w:val="22"/>
          <w:szCs w:val="22"/>
        </w:rPr>
      </w:pPr>
    </w:p>
    <w:p w14:paraId="0F91BE11"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KEY TO THE H-CODES CONTAINED IN SECTION 3 OF THIS DOCUMENT (for information only): </w:t>
      </w:r>
    </w:p>
    <w:p w14:paraId="653551F0" w14:textId="77777777" w:rsidR="00560CAC" w:rsidRPr="00777F58" w:rsidRDefault="00560CAC" w:rsidP="00560CAC">
      <w:pPr>
        <w:pStyle w:val="NoSpacing"/>
        <w:rPr>
          <w:rFonts w:ascii="Century Gothic" w:hAnsi="Century Gothic"/>
          <w:sz w:val="22"/>
          <w:szCs w:val="22"/>
        </w:rPr>
      </w:pPr>
    </w:p>
    <w:p w14:paraId="49955421" w14:textId="77777777" w:rsidR="00560CAC" w:rsidRDefault="00F05957" w:rsidP="00560CAC">
      <w:pPr>
        <w:pStyle w:val="NoSpacing"/>
        <w:rPr>
          <w:rFonts w:ascii="Century Gothic" w:hAnsi="Century Gothic"/>
          <w:sz w:val="22"/>
          <w:szCs w:val="22"/>
        </w:rPr>
      </w:pPr>
      <w:r>
        <w:rPr>
          <w:rFonts w:ascii="Century Gothic" w:hAnsi="Century Gothic"/>
          <w:sz w:val="22"/>
          <w:szCs w:val="22"/>
        </w:rPr>
        <w:t>H226: Flammable liquid and vapor; Flammable Liquid, Cat 3</w:t>
      </w:r>
    </w:p>
    <w:p w14:paraId="00C95E11" w14:textId="77777777" w:rsidR="00F05957" w:rsidRDefault="00F05957" w:rsidP="00560CAC">
      <w:pPr>
        <w:pStyle w:val="NoSpacing"/>
        <w:rPr>
          <w:rFonts w:ascii="Century Gothic" w:hAnsi="Century Gothic"/>
          <w:sz w:val="22"/>
          <w:szCs w:val="22"/>
        </w:rPr>
      </w:pPr>
      <w:r>
        <w:rPr>
          <w:rFonts w:ascii="Century Gothic" w:hAnsi="Century Gothic"/>
          <w:sz w:val="22"/>
          <w:szCs w:val="22"/>
        </w:rPr>
        <w:t>H304: May be fatal if swallowed and enters airways; Aspiration, Cat 1</w:t>
      </w:r>
    </w:p>
    <w:p w14:paraId="482A711E" w14:textId="77777777" w:rsidR="00F05957" w:rsidRDefault="00F05957" w:rsidP="00560CAC">
      <w:pPr>
        <w:pStyle w:val="NoSpacing"/>
        <w:rPr>
          <w:rFonts w:ascii="Century Gothic" w:hAnsi="Century Gothic"/>
          <w:sz w:val="22"/>
          <w:szCs w:val="22"/>
        </w:rPr>
      </w:pPr>
      <w:r>
        <w:rPr>
          <w:rFonts w:ascii="Century Gothic" w:hAnsi="Century Gothic"/>
          <w:sz w:val="22"/>
          <w:szCs w:val="22"/>
        </w:rPr>
        <w:t>H315: Causes skin irritation; Skin Corr/Irritation, Cat 2</w:t>
      </w:r>
    </w:p>
    <w:p w14:paraId="1F42558E" w14:textId="77777777" w:rsidR="00F05957" w:rsidRDefault="00F05957" w:rsidP="00560CAC">
      <w:pPr>
        <w:pStyle w:val="NoSpacing"/>
        <w:rPr>
          <w:rFonts w:ascii="Century Gothic" w:hAnsi="Century Gothic"/>
          <w:sz w:val="22"/>
          <w:szCs w:val="22"/>
        </w:rPr>
      </w:pPr>
      <w:r>
        <w:rPr>
          <w:rFonts w:ascii="Century Gothic" w:hAnsi="Century Gothic"/>
          <w:sz w:val="22"/>
          <w:szCs w:val="22"/>
        </w:rPr>
        <w:t>H317: May cause allergic skin reaction; Skin Sensitization, Cat 1</w:t>
      </w:r>
    </w:p>
    <w:p w14:paraId="4ED8FCBB" w14:textId="77777777" w:rsidR="00F05957" w:rsidRDefault="007E4AA3" w:rsidP="00560CAC">
      <w:pPr>
        <w:pStyle w:val="NoSpacing"/>
        <w:rPr>
          <w:rFonts w:ascii="Century Gothic" w:hAnsi="Century Gothic"/>
          <w:sz w:val="22"/>
          <w:szCs w:val="22"/>
        </w:rPr>
      </w:pPr>
      <w:r>
        <w:rPr>
          <w:rFonts w:ascii="Century Gothic" w:hAnsi="Century Gothic"/>
          <w:sz w:val="22"/>
          <w:szCs w:val="22"/>
        </w:rPr>
        <w:t>H318: Causes serious eye damage; Serious Eye Damage/Irr, Cat 1</w:t>
      </w:r>
    </w:p>
    <w:p w14:paraId="75646B18" w14:textId="77777777" w:rsidR="007E4AA3" w:rsidRDefault="007E4AA3" w:rsidP="00560CAC">
      <w:pPr>
        <w:pStyle w:val="NoSpacing"/>
        <w:rPr>
          <w:rFonts w:ascii="Century Gothic" w:hAnsi="Century Gothic"/>
          <w:sz w:val="22"/>
          <w:szCs w:val="22"/>
        </w:rPr>
      </w:pPr>
      <w:r>
        <w:rPr>
          <w:rFonts w:ascii="Century Gothic" w:hAnsi="Century Gothic"/>
          <w:sz w:val="22"/>
          <w:szCs w:val="22"/>
        </w:rPr>
        <w:t xml:space="preserve">H336: May cause drowsiness or dizziness; Target Organ Single, Narcotic </w:t>
      </w:r>
    </w:p>
    <w:p w14:paraId="286D7DC4" w14:textId="77777777" w:rsidR="007E4AA3" w:rsidRDefault="007E4AA3" w:rsidP="00560CAC">
      <w:pPr>
        <w:pStyle w:val="NoSpacing"/>
        <w:rPr>
          <w:rFonts w:ascii="Century Gothic" w:hAnsi="Century Gothic"/>
          <w:sz w:val="22"/>
          <w:szCs w:val="22"/>
        </w:rPr>
      </w:pPr>
      <w:r>
        <w:rPr>
          <w:rFonts w:ascii="Century Gothic" w:hAnsi="Century Gothic"/>
          <w:sz w:val="22"/>
          <w:szCs w:val="22"/>
        </w:rPr>
        <w:t>H401: Toxic to aquatic life; Acute Env Tox, Cat 2</w:t>
      </w:r>
    </w:p>
    <w:p w14:paraId="0B7EA066" w14:textId="77777777" w:rsidR="007E4AA3" w:rsidRPr="00777F58" w:rsidRDefault="007E4AA3" w:rsidP="00560CAC">
      <w:pPr>
        <w:pStyle w:val="NoSpacing"/>
        <w:rPr>
          <w:rFonts w:ascii="Century Gothic" w:hAnsi="Century Gothic"/>
          <w:sz w:val="22"/>
          <w:szCs w:val="22"/>
        </w:rPr>
      </w:pPr>
      <w:r>
        <w:rPr>
          <w:rFonts w:ascii="Century Gothic" w:hAnsi="Century Gothic"/>
          <w:sz w:val="22"/>
          <w:szCs w:val="22"/>
        </w:rPr>
        <w:t>H411: Toxic to aquatic life with long lasting effects; Chronic Env Tox, Cat 2</w:t>
      </w:r>
    </w:p>
    <w:p w14:paraId="13DC1484" w14:textId="77777777" w:rsidR="00560CAC" w:rsidRPr="00777F58" w:rsidRDefault="00560CAC" w:rsidP="00560CAC">
      <w:pPr>
        <w:pStyle w:val="NoSpacing"/>
        <w:rPr>
          <w:rFonts w:ascii="Century Gothic" w:hAnsi="Century Gothic"/>
          <w:sz w:val="22"/>
          <w:szCs w:val="22"/>
        </w:rPr>
      </w:pPr>
    </w:p>
    <w:p w14:paraId="7D0BCCEA"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 xml:space="preserve">THIS SAFETY DATA SHEET CONTAINS THE FOLLOWING REVISIONS: </w:t>
      </w:r>
    </w:p>
    <w:p w14:paraId="48C1195B"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Updates made in accordance with implementation of GHS requirements. </w:t>
      </w:r>
    </w:p>
    <w:p w14:paraId="32F684B6" w14:textId="77777777" w:rsidR="00560CAC" w:rsidRPr="00777F58" w:rsidRDefault="00560CAC" w:rsidP="00560CAC">
      <w:pPr>
        <w:pStyle w:val="NoSpacing"/>
        <w:rPr>
          <w:rFonts w:ascii="Century Gothic" w:hAnsi="Century Gothic"/>
          <w:sz w:val="22"/>
          <w:szCs w:val="22"/>
        </w:rPr>
      </w:pPr>
    </w:p>
    <w:p w14:paraId="364E0CFD" w14:textId="69C065C9"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The information and recommendations contained herein are, to the best of Beacon Lubricant’s knowledge and belief, accurate and reliable as of the date issued. You can contact Beacon Lubricant’s to </w:t>
      </w:r>
      <w:r w:rsidR="008159D0" w:rsidRPr="00777F58">
        <w:rPr>
          <w:rFonts w:ascii="Century Gothic" w:hAnsi="Century Gothic"/>
          <w:sz w:val="22"/>
          <w:szCs w:val="22"/>
        </w:rPr>
        <w:t>ensure</w:t>
      </w:r>
      <w:r w:rsidRPr="00777F58">
        <w:rPr>
          <w:rFonts w:ascii="Century Gothic" w:hAnsi="Century Gothic"/>
          <w:sz w:val="22"/>
          <w:szCs w:val="22"/>
        </w:rPr>
        <w:t xml:space="preserv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6B551BB3" w14:textId="77777777" w:rsidR="006A673D" w:rsidRDefault="006A673D"/>
    <w:sectPr w:rsidR="006A673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030A" w14:textId="77777777" w:rsidR="00415A17" w:rsidRDefault="00415A17" w:rsidP="00560CAC">
      <w:r>
        <w:separator/>
      </w:r>
    </w:p>
  </w:endnote>
  <w:endnote w:type="continuationSeparator" w:id="0">
    <w:p w14:paraId="7B3DFF1A" w14:textId="77777777" w:rsidR="00415A17" w:rsidRDefault="00415A17" w:rsidP="0056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708635"/>
      <w:docPartObj>
        <w:docPartGallery w:val="Page Numbers (Bottom of Page)"/>
        <w:docPartUnique/>
      </w:docPartObj>
    </w:sdtPr>
    <w:sdtEndPr>
      <w:rPr>
        <w:noProof/>
      </w:rPr>
    </w:sdtEndPr>
    <w:sdtContent>
      <w:p w14:paraId="78E63ADC" w14:textId="77777777" w:rsidR="006C05EB" w:rsidRDefault="006C05EB">
        <w:pPr>
          <w:pStyle w:val="Footer"/>
          <w:jc w:val="center"/>
        </w:pPr>
        <w:r>
          <w:fldChar w:fldCharType="begin"/>
        </w:r>
        <w:r>
          <w:instrText xml:space="preserve"> PAGE   \* MERGEFORMAT </w:instrText>
        </w:r>
        <w:r>
          <w:fldChar w:fldCharType="separate"/>
        </w:r>
        <w:r w:rsidR="000B3B82">
          <w:rPr>
            <w:noProof/>
          </w:rPr>
          <w:t>1</w:t>
        </w:r>
        <w:r>
          <w:rPr>
            <w:noProof/>
          </w:rPr>
          <w:fldChar w:fldCharType="end"/>
        </w:r>
      </w:p>
    </w:sdtContent>
  </w:sdt>
  <w:p w14:paraId="336D0C4C" w14:textId="77777777" w:rsidR="006C05EB" w:rsidRDefault="006C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8E4F" w14:textId="77777777" w:rsidR="00415A17" w:rsidRDefault="00415A17" w:rsidP="00560CAC">
      <w:r>
        <w:separator/>
      </w:r>
    </w:p>
  </w:footnote>
  <w:footnote w:type="continuationSeparator" w:id="0">
    <w:p w14:paraId="7E6BB3C0" w14:textId="77777777" w:rsidR="00415A17" w:rsidRDefault="00415A17" w:rsidP="00560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2590" w14:textId="77777777" w:rsidR="006C05EB" w:rsidRDefault="00BB019A">
    <w:pPr>
      <w:pStyle w:val="Header"/>
    </w:pPr>
    <w:r>
      <w:rPr>
        <w:noProof/>
      </w:rPr>
      <w:drawing>
        <wp:inline distT="0" distB="0" distL="0" distR="0" wp14:anchorId="3F3C8441" wp14:editId="0FAA9845">
          <wp:extent cx="5943600" cy="665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CAC"/>
    <w:rsid w:val="000352B0"/>
    <w:rsid w:val="00057539"/>
    <w:rsid w:val="000B3B82"/>
    <w:rsid w:val="000F24A9"/>
    <w:rsid w:val="0012280B"/>
    <w:rsid w:val="00137BE7"/>
    <w:rsid w:val="001F477A"/>
    <w:rsid w:val="002859F6"/>
    <w:rsid w:val="002972E5"/>
    <w:rsid w:val="002B6F0C"/>
    <w:rsid w:val="002C6A41"/>
    <w:rsid w:val="00412679"/>
    <w:rsid w:val="00415A17"/>
    <w:rsid w:val="00557AAA"/>
    <w:rsid w:val="00560CAC"/>
    <w:rsid w:val="005E1C79"/>
    <w:rsid w:val="005E6774"/>
    <w:rsid w:val="006A673D"/>
    <w:rsid w:val="006C05EB"/>
    <w:rsid w:val="007E4AA3"/>
    <w:rsid w:val="008159D0"/>
    <w:rsid w:val="008F5D02"/>
    <w:rsid w:val="0095140B"/>
    <w:rsid w:val="009F3D24"/>
    <w:rsid w:val="00A40CE8"/>
    <w:rsid w:val="00B87ABD"/>
    <w:rsid w:val="00BB019A"/>
    <w:rsid w:val="00D22AA8"/>
    <w:rsid w:val="00D817C0"/>
    <w:rsid w:val="00DC10BA"/>
    <w:rsid w:val="00E73354"/>
    <w:rsid w:val="00F05957"/>
    <w:rsid w:val="00F16E22"/>
    <w:rsid w:val="00FA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456A42"/>
  <w15:docId w15:val="{7516439D-FA6C-49E2-A97B-B5DBA854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CA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A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0CAC"/>
    <w:pPr>
      <w:spacing w:after="0" w:line="240" w:lineRule="auto"/>
    </w:pPr>
    <w:rPr>
      <w:rFonts w:eastAsiaTheme="minorEastAsia"/>
      <w:sz w:val="24"/>
      <w:szCs w:val="24"/>
    </w:rPr>
  </w:style>
  <w:style w:type="paragraph" w:styleId="Header">
    <w:name w:val="header"/>
    <w:basedOn w:val="Normal"/>
    <w:link w:val="HeaderChar"/>
    <w:uiPriority w:val="99"/>
    <w:unhideWhenUsed/>
    <w:rsid w:val="00560CAC"/>
    <w:pPr>
      <w:tabs>
        <w:tab w:val="center" w:pos="4680"/>
        <w:tab w:val="right" w:pos="9360"/>
      </w:tabs>
    </w:pPr>
  </w:style>
  <w:style w:type="character" w:customStyle="1" w:styleId="HeaderChar">
    <w:name w:val="Header Char"/>
    <w:basedOn w:val="DefaultParagraphFont"/>
    <w:link w:val="Header"/>
    <w:uiPriority w:val="99"/>
    <w:rsid w:val="00560CAC"/>
    <w:rPr>
      <w:rFonts w:eastAsiaTheme="minorEastAsia"/>
      <w:sz w:val="24"/>
      <w:szCs w:val="24"/>
    </w:rPr>
  </w:style>
  <w:style w:type="paragraph" w:styleId="Footer">
    <w:name w:val="footer"/>
    <w:basedOn w:val="Normal"/>
    <w:link w:val="FooterChar"/>
    <w:uiPriority w:val="99"/>
    <w:unhideWhenUsed/>
    <w:rsid w:val="00560CAC"/>
    <w:pPr>
      <w:tabs>
        <w:tab w:val="center" w:pos="4680"/>
        <w:tab w:val="right" w:pos="9360"/>
      </w:tabs>
    </w:pPr>
  </w:style>
  <w:style w:type="character" w:customStyle="1" w:styleId="FooterChar">
    <w:name w:val="Footer Char"/>
    <w:basedOn w:val="DefaultParagraphFont"/>
    <w:link w:val="Footer"/>
    <w:uiPriority w:val="99"/>
    <w:rsid w:val="00560CAC"/>
    <w:rPr>
      <w:rFonts w:eastAsiaTheme="minorEastAsia"/>
      <w:sz w:val="24"/>
      <w:szCs w:val="24"/>
    </w:rPr>
  </w:style>
  <w:style w:type="paragraph" w:styleId="BalloonText">
    <w:name w:val="Balloon Text"/>
    <w:basedOn w:val="Normal"/>
    <w:link w:val="BalloonTextChar"/>
    <w:uiPriority w:val="99"/>
    <w:semiHidden/>
    <w:unhideWhenUsed/>
    <w:rsid w:val="00560CAC"/>
    <w:rPr>
      <w:rFonts w:ascii="Tahoma" w:hAnsi="Tahoma" w:cs="Tahoma"/>
      <w:sz w:val="16"/>
      <w:szCs w:val="16"/>
    </w:rPr>
  </w:style>
  <w:style w:type="character" w:customStyle="1" w:styleId="BalloonTextChar">
    <w:name w:val="Balloon Text Char"/>
    <w:basedOn w:val="DefaultParagraphFont"/>
    <w:link w:val="BalloonText"/>
    <w:uiPriority w:val="99"/>
    <w:semiHidden/>
    <w:rsid w:val="00560CAC"/>
    <w:rPr>
      <w:rFonts w:ascii="Tahoma" w:eastAsiaTheme="minorEastAsia" w:hAnsi="Tahoma" w:cs="Tahoma"/>
      <w:sz w:val="16"/>
      <w:szCs w:val="16"/>
    </w:rPr>
  </w:style>
  <w:style w:type="character" w:styleId="Hyperlink">
    <w:name w:val="Hyperlink"/>
    <w:basedOn w:val="DefaultParagraphFont"/>
    <w:uiPriority w:val="99"/>
    <w:semiHidden/>
    <w:unhideWhenUsed/>
    <w:rsid w:val="00BB0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4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14032-4DA9-4D69-84EC-639A640A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13</Pages>
  <Words>3803</Words>
  <Characters>21681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10</cp:revision>
  <cp:lastPrinted>2021-08-06T12:38:00Z</cp:lastPrinted>
  <dcterms:created xsi:type="dcterms:W3CDTF">2018-01-04T20:25:00Z</dcterms:created>
  <dcterms:modified xsi:type="dcterms:W3CDTF">2022-01-07T15:11:00Z</dcterms:modified>
</cp:coreProperties>
</file>