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DE11" w14:textId="77777777" w:rsidR="007714E5" w:rsidRDefault="007714E5" w:rsidP="007714E5">
      <w:pPr>
        <w:spacing w:after="0" w:line="240" w:lineRule="auto"/>
        <w:rPr>
          <w:rFonts w:ascii="Century Gothic" w:eastAsia="Times New Roman" w:hAnsi="Century Gothic" w:cs="Times New Roman"/>
          <w:b/>
          <w:bCs/>
          <w:sz w:val="24"/>
          <w:szCs w:val="24"/>
        </w:rPr>
      </w:pPr>
    </w:p>
    <w:p w14:paraId="5F3E306E" w14:textId="77777777" w:rsidR="005D7F8D" w:rsidRPr="005D7F8D" w:rsidRDefault="005D7F8D" w:rsidP="005D7F8D">
      <w:pPr>
        <w:spacing w:after="0" w:line="240" w:lineRule="auto"/>
        <w:rPr>
          <w:rFonts w:ascii="Times New Roman" w:eastAsia="Times New Roman" w:hAnsi="Times New Roman" w:cs="Times New Roman"/>
          <w:sz w:val="24"/>
          <w:szCs w:val="24"/>
        </w:rPr>
      </w:pPr>
      <w:r w:rsidRPr="005D7F8D">
        <w:rPr>
          <w:rFonts w:ascii="Century Gothic" w:eastAsia="Times New Roman" w:hAnsi="Century Gothic" w:cs="Times New Roman"/>
          <w:b/>
          <w:bCs/>
          <w:sz w:val="24"/>
          <w:szCs w:val="24"/>
        </w:rPr>
        <w:t>S</w:t>
      </w:r>
      <w:r>
        <w:rPr>
          <w:rFonts w:ascii="Century Gothic" w:eastAsia="Times New Roman" w:hAnsi="Century Gothic" w:cs="Times New Roman"/>
          <w:b/>
          <w:bCs/>
          <w:sz w:val="24"/>
          <w:szCs w:val="24"/>
        </w:rPr>
        <w:t xml:space="preserve">afety Data Sheet: </w:t>
      </w:r>
      <w:r w:rsidR="009623D0">
        <w:rPr>
          <w:rFonts w:ascii="Century Gothic" w:eastAsia="Times New Roman" w:hAnsi="Century Gothic" w:cs="Times New Roman"/>
          <w:b/>
          <w:bCs/>
          <w:sz w:val="24"/>
          <w:szCs w:val="24"/>
        </w:rPr>
        <w:t xml:space="preserve">Concrete Form 15 Oil </w:t>
      </w:r>
    </w:p>
    <w:p w14:paraId="6FD4C858" w14:textId="4851E2A4" w:rsidR="005D7F8D" w:rsidRPr="005D7F8D" w:rsidRDefault="00A82935" w:rsidP="005D7F8D">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D3169C">
        <w:rPr>
          <w:rFonts w:ascii="Century Gothic" w:eastAsia="Times New Roman" w:hAnsi="Century Gothic" w:cs="Arial"/>
          <w:b/>
          <w:bCs/>
          <w:color w:val="030303"/>
          <w:sz w:val="24"/>
          <w:szCs w:val="24"/>
        </w:rPr>
        <w:t>January 2</w:t>
      </w:r>
      <w:r w:rsidR="00D3169C">
        <w:rPr>
          <w:rFonts w:ascii="Century Gothic" w:eastAsia="Times New Roman" w:hAnsi="Century Gothic" w:cs="Arial"/>
          <w:b/>
          <w:bCs/>
          <w:color w:val="030303"/>
          <w:sz w:val="24"/>
          <w:szCs w:val="24"/>
          <w:vertAlign w:val="superscript"/>
        </w:rPr>
        <w:t>nd</w:t>
      </w:r>
      <w:r w:rsidR="00D3169C">
        <w:rPr>
          <w:rFonts w:ascii="Century Gothic" w:eastAsia="Times New Roman" w:hAnsi="Century Gothic" w:cs="Arial"/>
          <w:b/>
          <w:bCs/>
          <w:color w:val="030303"/>
          <w:sz w:val="24"/>
          <w:szCs w:val="24"/>
        </w:rPr>
        <w:t xml:space="preserve"> 20</w:t>
      </w:r>
      <w:r w:rsidR="009642DF">
        <w:rPr>
          <w:rFonts w:ascii="Century Gothic" w:eastAsia="Times New Roman" w:hAnsi="Century Gothic" w:cs="Arial"/>
          <w:b/>
          <w:bCs/>
          <w:color w:val="030303"/>
          <w:sz w:val="24"/>
          <w:szCs w:val="24"/>
        </w:rPr>
        <w:t>2</w:t>
      </w:r>
      <w:r w:rsidR="0063220E">
        <w:rPr>
          <w:rFonts w:ascii="Century Gothic" w:eastAsia="Times New Roman" w:hAnsi="Century Gothic" w:cs="Arial"/>
          <w:b/>
          <w:bCs/>
          <w:color w:val="030303"/>
          <w:sz w:val="24"/>
          <w:szCs w:val="24"/>
        </w:rPr>
        <w:t>2</w:t>
      </w:r>
    </w:p>
    <w:p w14:paraId="5116D6BF" w14:textId="77777777" w:rsidR="005D7F8D" w:rsidRPr="005D7F8D" w:rsidRDefault="005D7F8D" w:rsidP="005D7F8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D7F8D" w:rsidRPr="005D7F8D" w14:paraId="53F6E77F" w14:textId="77777777" w:rsidTr="00F955BD">
        <w:tc>
          <w:tcPr>
            <w:tcW w:w="13176" w:type="dxa"/>
            <w:tcBorders>
              <w:top w:val="nil"/>
              <w:left w:val="nil"/>
              <w:bottom w:val="nil"/>
              <w:right w:val="nil"/>
            </w:tcBorders>
            <w:shd w:val="clear" w:color="auto" w:fill="FF0000"/>
            <w:tcMar>
              <w:top w:w="0" w:type="dxa"/>
              <w:left w:w="108" w:type="dxa"/>
              <w:bottom w:w="0" w:type="dxa"/>
              <w:right w:w="108" w:type="dxa"/>
            </w:tcMar>
            <w:hideMark/>
          </w:tcPr>
          <w:p w14:paraId="7439441C" w14:textId="77777777" w:rsidR="005D7F8D" w:rsidRPr="005D7F8D" w:rsidRDefault="005D7F8D" w:rsidP="005D7F8D">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5D7F8D">
              <w:rPr>
                <w:rFonts w:ascii="Century Gothic" w:eastAsia="Times New Roman" w:hAnsi="Century Gothic" w:cs="Times New Roman"/>
                <w:bCs/>
                <w:color w:val="FFFFFF" w:themeColor="background1"/>
                <w:sz w:val="24"/>
                <w:szCs w:val="24"/>
              </w:rPr>
              <w:t>SECTION 1                                              PRODUCT AND COMPANY IDENTIFICATION</w:t>
            </w:r>
          </w:p>
        </w:tc>
      </w:tr>
    </w:tbl>
    <w:p w14:paraId="421BE0C2" w14:textId="77777777" w:rsidR="005D7F8D" w:rsidRPr="005D7F8D" w:rsidRDefault="005D7F8D" w:rsidP="005D7F8D">
      <w:pPr>
        <w:spacing w:after="0" w:line="240" w:lineRule="auto"/>
        <w:rPr>
          <w:rFonts w:ascii="Century Gothic" w:eastAsiaTheme="minorEastAsia" w:hAnsi="Century Gothic"/>
          <w:b/>
          <w:sz w:val="24"/>
          <w:szCs w:val="24"/>
        </w:rPr>
      </w:pPr>
      <w:r w:rsidRPr="005D7F8D">
        <w:rPr>
          <w:rFonts w:ascii="Century Gothic" w:eastAsia="Times New Roman" w:hAnsi="Century Gothic" w:cs="Arial"/>
          <w:sz w:val="24"/>
          <w:szCs w:val="24"/>
        </w:rPr>
        <w:br/>
      </w:r>
      <w:r w:rsidRPr="005D7F8D">
        <w:rPr>
          <w:rFonts w:ascii="Century Gothic" w:eastAsiaTheme="minorEastAsia" w:hAnsi="Century Gothic"/>
          <w:b/>
          <w:sz w:val="24"/>
          <w:szCs w:val="24"/>
        </w:rPr>
        <w:t>PRODUCT</w:t>
      </w:r>
    </w:p>
    <w:p w14:paraId="428A425A"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9623D0">
        <w:rPr>
          <w:rFonts w:ascii="Century Gothic" w:eastAsiaTheme="minorEastAsia" w:hAnsi="Century Gothic"/>
          <w:sz w:val="24"/>
          <w:szCs w:val="24"/>
        </w:rPr>
        <w:t xml:space="preserve">Concrete Form 15 Oil </w:t>
      </w:r>
    </w:p>
    <w:p w14:paraId="4D20424C"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Product Description:</w:t>
      </w:r>
      <w:r w:rsidRPr="005D7F8D">
        <w:rPr>
          <w:rFonts w:ascii="Century Gothic" w:eastAsiaTheme="minorEastAsia" w:hAnsi="Century Gothic"/>
          <w:sz w:val="24"/>
          <w:szCs w:val="24"/>
        </w:rPr>
        <w:t xml:space="preserve"> Base Oil and Additives</w:t>
      </w:r>
    </w:p>
    <w:p w14:paraId="699C4203"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p>
    <w:p w14:paraId="2A9D5637" w14:textId="77777777" w:rsidR="005D7F8D" w:rsidRPr="005D7F8D" w:rsidRDefault="005D7F8D" w:rsidP="005D7F8D">
      <w:pPr>
        <w:spacing w:after="0" w:line="240" w:lineRule="auto"/>
        <w:rPr>
          <w:rFonts w:ascii="Century Gothic" w:eastAsiaTheme="minorEastAsia" w:hAnsi="Century Gothic"/>
          <w:sz w:val="24"/>
          <w:szCs w:val="24"/>
        </w:rPr>
      </w:pPr>
    </w:p>
    <w:p w14:paraId="71014FBF" w14:textId="77777777" w:rsidR="005D7F8D" w:rsidRPr="005D7F8D" w:rsidRDefault="005D7F8D" w:rsidP="005D7F8D">
      <w:pPr>
        <w:spacing w:after="0" w:line="240" w:lineRule="auto"/>
        <w:rPr>
          <w:rFonts w:ascii="Century Gothic" w:eastAsiaTheme="minorEastAsia" w:hAnsi="Century Gothic"/>
          <w:b/>
          <w:sz w:val="24"/>
          <w:szCs w:val="24"/>
        </w:rPr>
      </w:pPr>
      <w:r w:rsidRPr="005D7F8D">
        <w:rPr>
          <w:rFonts w:ascii="Century Gothic" w:eastAsiaTheme="minorEastAsia" w:hAnsi="Century Gothic"/>
          <w:b/>
          <w:sz w:val="24"/>
          <w:szCs w:val="24"/>
        </w:rPr>
        <w:t>COMPANY IDENTIFICATION</w:t>
      </w:r>
    </w:p>
    <w:p w14:paraId="5A5D556F"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Supplier:</w:t>
      </w:r>
      <w:r w:rsidRPr="005D7F8D">
        <w:rPr>
          <w:rFonts w:ascii="Century Gothic" w:eastAsiaTheme="minorEastAsia" w:hAnsi="Century Gothic"/>
          <w:sz w:val="24"/>
          <w:szCs w:val="24"/>
        </w:rPr>
        <w:tab/>
        <w:t>Beacon Lubricants</w:t>
      </w:r>
    </w:p>
    <w:p w14:paraId="49A377B0"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t>P.O Box 754</w:t>
      </w:r>
    </w:p>
    <w:p w14:paraId="1F337827"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t>Edinboro, PA 16412</w:t>
      </w:r>
    </w:p>
    <w:p w14:paraId="14952226" w14:textId="77777777" w:rsidR="005D7F8D" w:rsidRPr="005D7F8D" w:rsidRDefault="005D7F8D" w:rsidP="005D7F8D">
      <w:pPr>
        <w:spacing w:after="0" w:line="240" w:lineRule="auto"/>
        <w:rPr>
          <w:rFonts w:ascii="Century Gothic" w:eastAsiaTheme="minorEastAsia" w:hAnsi="Century Gothic"/>
          <w:sz w:val="24"/>
          <w:szCs w:val="24"/>
        </w:rPr>
      </w:pPr>
    </w:p>
    <w:p w14:paraId="384BC533"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b/>
          <w:sz w:val="24"/>
          <w:szCs w:val="24"/>
        </w:rPr>
        <w:t>Emergency Telephone:</w:t>
      </w:r>
      <w:r w:rsidRPr="005D7F8D">
        <w:rPr>
          <w:rFonts w:ascii="Century Gothic" w:eastAsiaTheme="minorEastAsia" w:hAnsi="Century Gothic"/>
          <w:sz w:val="24"/>
          <w:szCs w:val="24"/>
        </w:rPr>
        <w:tab/>
        <w:t>1-877-734-7334 – Beacon Lubricants, Inc.</w:t>
      </w:r>
      <w:r w:rsidRPr="005D7F8D">
        <w:rPr>
          <w:rFonts w:ascii="Century Gothic" w:eastAsiaTheme="minorEastAsia" w:hAnsi="Century Gothic"/>
          <w:sz w:val="24"/>
          <w:szCs w:val="24"/>
        </w:rPr>
        <w:br/>
      </w:r>
      <w:r w:rsidRPr="005D7F8D">
        <w:rPr>
          <w:rFonts w:ascii="Century Gothic" w:eastAsiaTheme="minorEastAsia" w:hAnsi="Century Gothic"/>
          <w:b/>
          <w:sz w:val="24"/>
          <w:szCs w:val="24"/>
        </w:rPr>
        <w:t>Emergency Telephone:</w:t>
      </w:r>
      <w:r w:rsidRPr="005D7F8D">
        <w:rPr>
          <w:rFonts w:ascii="Century Gothic" w:eastAsiaTheme="minorEastAsia" w:hAnsi="Century Gothic"/>
          <w:sz w:val="24"/>
          <w:szCs w:val="24"/>
        </w:rPr>
        <w:t xml:space="preserve"> </w:t>
      </w:r>
      <w:r w:rsidRPr="005D7F8D">
        <w:rPr>
          <w:rFonts w:ascii="Century Gothic" w:eastAsiaTheme="minorEastAsia" w:hAnsi="Century Gothic"/>
          <w:sz w:val="24"/>
          <w:szCs w:val="24"/>
        </w:rPr>
        <w:tab/>
        <w:t xml:space="preserve">1-800-424-9300 (24 hours) – Chemtrec approval </w:t>
      </w:r>
    </w:p>
    <w:p w14:paraId="4DD9149C" w14:textId="77777777" w:rsidR="007714E5" w:rsidRDefault="005500EE" w:rsidP="005D7F8D">
      <w:pPr>
        <w:spacing w:after="240" w:line="240" w:lineRule="auto"/>
        <w:rPr>
          <w:rFonts w:ascii="Century Gothic" w:eastAsia="Times New Roman" w:hAnsi="Century Gothic" w:cs="Times New Roman"/>
          <w:sz w:val="24"/>
          <w:szCs w:val="24"/>
        </w:rPr>
      </w:pPr>
      <w:r w:rsidRPr="005500EE">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29FCF807"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1BF891C5"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8C3E6A1" w14:textId="77777777" w:rsidR="00227312" w:rsidRDefault="007714E5"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00227312">
        <w:rPr>
          <w:rFonts w:ascii="Century Gothic" w:eastAsia="Times New Roman" w:hAnsi="Century Gothic" w:cs="Times New Roman"/>
          <w:sz w:val="24"/>
          <w:szCs w:val="24"/>
        </w:rPr>
        <w:t>This material is hazardous according to regulatory guidelines (M)SDS Section 15)</w:t>
      </w:r>
    </w:p>
    <w:p w14:paraId="3E739045" w14:textId="77777777" w:rsidR="00227312" w:rsidRDefault="00227312" w:rsidP="00227312">
      <w:pPr>
        <w:spacing w:after="0" w:line="240" w:lineRule="auto"/>
        <w:rPr>
          <w:rFonts w:ascii="Century Gothic" w:eastAsia="Times New Roman" w:hAnsi="Century Gothic" w:cs="Times New Roman"/>
          <w:sz w:val="24"/>
          <w:szCs w:val="24"/>
        </w:rPr>
      </w:pPr>
    </w:p>
    <w:p w14:paraId="7272827A"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2E04733D" w14:textId="77777777" w:rsidR="00227312" w:rsidRDefault="00227312" w:rsidP="00227312">
      <w:pPr>
        <w:spacing w:after="0" w:line="240" w:lineRule="auto"/>
        <w:rPr>
          <w:rFonts w:ascii="Century Gothic" w:eastAsia="Times New Roman" w:hAnsi="Century Gothic" w:cs="Times New Roman"/>
          <w:sz w:val="24"/>
          <w:szCs w:val="24"/>
        </w:rPr>
      </w:pPr>
    </w:p>
    <w:p w14:paraId="7BC5BACE"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irritation: Category 2. Eye irritation: Category 2A. </w:t>
      </w:r>
    </w:p>
    <w:p w14:paraId="6B9C7442" w14:textId="77777777" w:rsidR="00227312" w:rsidRDefault="00227312" w:rsidP="00227312">
      <w:pPr>
        <w:spacing w:after="0" w:line="240" w:lineRule="auto"/>
        <w:rPr>
          <w:rFonts w:ascii="Century Gothic" w:eastAsia="Times New Roman" w:hAnsi="Century Gothic" w:cs="Times New Roman"/>
          <w:sz w:val="24"/>
          <w:szCs w:val="24"/>
        </w:rPr>
      </w:pPr>
    </w:p>
    <w:p w14:paraId="6C24F8E4"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616D38D7" w14:textId="77777777" w:rsidR="00227312" w:rsidRDefault="00227312" w:rsidP="00227312">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362A6D3E" w14:textId="77777777" w:rsidR="00227312" w:rsidRDefault="00227312" w:rsidP="00227312">
      <w:pPr>
        <w:spacing w:after="0" w:line="240" w:lineRule="auto"/>
        <w:rPr>
          <w:rFonts w:ascii="Century Gothic" w:eastAsia="Times New Roman" w:hAnsi="Century Gothic" w:cs="Times New Roman"/>
          <w:sz w:val="24"/>
          <w:szCs w:val="24"/>
        </w:rPr>
      </w:pPr>
    </w:p>
    <w:p w14:paraId="14ADB4E6"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F38B9E5" wp14:editId="4E4073F6">
            <wp:extent cx="753687" cy="75368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336" cy="753336"/>
                    </a:xfrm>
                    <a:prstGeom prst="rect">
                      <a:avLst/>
                    </a:prstGeom>
                  </pic:spPr>
                </pic:pic>
              </a:graphicData>
            </a:graphic>
          </wp:inline>
        </w:drawing>
      </w:r>
    </w:p>
    <w:p w14:paraId="67019912" w14:textId="77777777" w:rsidR="00227312" w:rsidRDefault="00227312" w:rsidP="00227312">
      <w:pPr>
        <w:spacing w:after="0" w:line="240" w:lineRule="auto"/>
        <w:rPr>
          <w:rFonts w:ascii="Century Gothic" w:eastAsia="Times New Roman" w:hAnsi="Century Gothic" w:cs="Times New Roman"/>
          <w:sz w:val="24"/>
          <w:szCs w:val="24"/>
        </w:rPr>
      </w:pPr>
    </w:p>
    <w:p w14:paraId="435A2640" w14:textId="77777777" w:rsidR="00227312"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747A2F80" w14:textId="77777777" w:rsidR="00227312" w:rsidRDefault="00227312" w:rsidP="00227312">
      <w:pPr>
        <w:spacing w:after="0" w:line="240" w:lineRule="auto"/>
        <w:rPr>
          <w:rFonts w:ascii="Century Gothic" w:eastAsia="Times New Roman" w:hAnsi="Century Gothic" w:cs="Helvetica"/>
          <w:sz w:val="24"/>
          <w:szCs w:val="24"/>
        </w:rPr>
      </w:pPr>
    </w:p>
    <w:p w14:paraId="0E7D41EE" w14:textId="77777777" w:rsidR="00227312"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765707D2" w14:textId="77777777" w:rsidR="0066718C"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w:t>
      </w:r>
    </w:p>
    <w:p w14:paraId="03D4049F" w14:textId="77777777" w:rsidR="0066718C" w:rsidRDefault="0066718C" w:rsidP="0066718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77C1E8A7" w14:textId="77777777" w:rsidR="0066718C" w:rsidRDefault="0066718C" w:rsidP="0066718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H315: Causes skin irritation; Skin Corr/Irritation, Cat 2</w:t>
      </w:r>
    </w:p>
    <w:p w14:paraId="650744E7" w14:textId="77777777" w:rsidR="00227312" w:rsidRDefault="0066718C"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r w:rsidR="00227312">
        <w:rPr>
          <w:rFonts w:ascii="Century Gothic" w:eastAsia="Times New Roman" w:hAnsi="Century Gothic" w:cs="Helvetica"/>
          <w:sz w:val="24"/>
          <w:szCs w:val="24"/>
        </w:rPr>
        <w:t xml:space="preserve"> </w:t>
      </w:r>
    </w:p>
    <w:p w14:paraId="62EB4408" w14:textId="77777777" w:rsidR="00227312" w:rsidRDefault="00227312" w:rsidP="00227312">
      <w:pPr>
        <w:spacing w:after="0" w:line="240" w:lineRule="auto"/>
        <w:rPr>
          <w:rFonts w:ascii="Century Gothic" w:eastAsia="Times New Roman" w:hAnsi="Century Gothic" w:cs="Helvetica"/>
          <w:sz w:val="24"/>
          <w:szCs w:val="24"/>
        </w:rPr>
      </w:pPr>
    </w:p>
    <w:p w14:paraId="769DD93E" w14:textId="77777777" w:rsidR="00227312"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20A426C5" w14:textId="77777777" w:rsidR="007714E5" w:rsidRPr="00227312" w:rsidRDefault="00227312"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54702829" w14:textId="77777777" w:rsidR="007714E5" w:rsidRDefault="007714E5" w:rsidP="007714E5">
      <w:pPr>
        <w:spacing w:after="0" w:line="240" w:lineRule="auto"/>
        <w:rPr>
          <w:rFonts w:ascii="Century Gothic" w:eastAsia="Times New Roman" w:hAnsi="Century Gothic" w:cs="Helvetica"/>
          <w:sz w:val="24"/>
          <w:szCs w:val="24"/>
        </w:rPr>
      </w:pPr>
    </w:p>
    <w:p w14:paraId="6DC1898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34C5072F" w14:textId="77777777" w:rsidR="007714E5" w:rsidRDefault="007714E5" w:rsidP="007714E5">
      <w:pPr>
        <w:spacing w:after="0" w:line="240" w:lineRule="auto"/>
        <w:rPr>
          <w:rFonts w:ascii="Century Gothic" w:eastAsia="Times New Roman" w:hAnsi="Century Gothic" w:cs="Helvetica"/>
          <w:sz w:val="24"/>
          <w:szCs w:val="24"/>
        </w:rPr>
      </w:pPr>
    </w:p>
    <w:p w14:paraId="05B17084"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w:t>
      </w:r>
      <w:r w:rsidR="005D7F8D">
        <w:rPr>
          <w:rFonts w:ascii="Century Gothic" w:eastAsia="Times New Roman" w:hAnsi="Century Gothic" w:cs="Helvetica"/>
          <w:sz w:val="24"/>
          <w:szCs w:val="24"/>
        </w:rPr>
        <w:t>ay vary from person to person.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18E7CBA"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033634A6"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6253BCCB"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7714E5" w14:paraId="2D330B41" w14:textId="77777777" w:rsidTr="007714E5">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7EA4B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0F83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E13C5"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9273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GHS Hazard Codes</w:t>
            </w:r>
          </w:p>
        </w:tc>
      </w:tr>
      <w:tr w:rsidR="007714E5" w14:paraId="5F3F2825" w14:textId="77777777" w:rsidTr="007714E5">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38A0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C12874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5DDCA81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529CA3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H315, H319 (2A) H400 (M factor 1) H410 (M factor 1)</w:t>
            </w:r>
          </w:p>
        </w:tc>
      </w:tr>
      <w:tr w:rsidR="007714E5" w14:paraId="0A8CCBB7" w14:textId="77777777" w:rsidTr="007714E5">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40C0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SOLVENT REFINED LIGHT PARAFFINIC DISTILLATE </w:t>
            </w:r>
            <w:r>
              <w:rPr>
                <w:rFonts w:ascii="Century Gothic" w:eastAsia="Times New Roman" w:hAnsi="Century Gothic" w:cs="Times New Roman"/>
                <w:sz w:val="24"/>
                <w:szCs w:val="24"/>
              </w:rPr>
              <w:lastRenderedPageBreak/>
              <w:t>(PETROLEUM)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17D3FCD"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D05999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0AE1913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566FF210" w14:textId="77777777" w:rsidR="007714E5" w:rsidRDefault="007714E5" w:rsidP="007714E5">
      <w:pPr>
        <w:spacing w:after="0" w:line="240" w:lineRule="auto"/>
        <w:rPr>
          <w:rFonts w:ascii="Century Gothic" w:eastAsia="Times New Roman" w:hAnsi="Century Gothic" w:cs="Helvetica"/>
          <w:sz w:val="24"/>
          <w:szCs w:val="24"/>
        </w:rPr>
      </w:pPr>
    </w:p>
    <w:p w14:paraId="1FA62DB3"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4533F65B" w14:textId="77777777" w:rsidR="007714E5" w:rsidRDefault="007714E5" w:rsidP="007714E5">
      <w:pPr>
        <w:spacing w:after="0" w:line="240" w:lineRule="auto"/>
        <w:rPr>
          <w:rFonts w:ascii="Century Gothic" w:eastAsia="Times New Roman" w:hAnsi="Century Gothic" w:cs="Helvetica"/>
          <w:sz w:val="24"/>
          <w:szCs w:val="24"/>
        </w:rPr>
      </w:pPr>
    </w:p>
    <w:p w14:paraId="757EE21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FB46ED0" w14:textId="77777777" w:rsidR="007714E5" w:rsidRDefault="007714E5" w:rsidP="007714E5">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2CE1054D"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680BEF1C"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4F9525AD"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First aid is normally not required. Seek medical attention if discomfort occurs. </w:t>
      </w:r>
    </w:p>
    <w:p w14:paraId="27D33B5C" w14:textId="77777777" w:rsidR="007714E5" w:rsidRDefault="007714E5" w:rsidP="007714E5">
      <w:pPr>
        <w:spacing w:after="0" w:line="240" w:lineRule="auto"/>
        <w:rPr>
          <w:rFonts w:ascii="Century Gothic" w:eastAsia="Times New Roman" w:hAnsi="Century Gothic" w:cs="Helvetica"/>
          <w:sz w:val="24"/>
          <w:szCs w:val="24"/>
        </w:rPr>
      </w:pPr>
    </w:p>
    <w:p w14:paraId="6D990645"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22927AB5"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7714E5" w14:paraId="31FB8E35"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687A2C1F"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A8B6524"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Aldehydes, sulfer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&gt;154°C (309°F)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3FB4D6D0"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70B3E068"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7A1CC19"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 </w:t>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Water Spill:</w:t>
      </w:r>
      <w:r>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15DAFF11"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351F8917"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D77DC23"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A44DD97"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Static Accumulator:</w:t>
      </w:r>
      <w:r>
        <w:rPr>
          <w:rFonts w:ascii="Century Gothic" w:eastAsia="Times New Roman" w:hAnsi="Century Gothic" w:cs="Helvetica"/>
          <w:sz w:val="24"/>
          <w:szCs w:val="24"/>
        </w:rPr>
        <w:t xml:space="preserve"> This material is a static accumulator.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STORAGE:</w:t>
      </w:r>
      <w:r>
        <w:rPr>
          <w:rFonts w:ascii="Century Gothic" w:eastAsia="Times New Roman" w:hAnsi="Century Gothic" w:cs="Helvetica"/>
          <w:b/>
          <w:bCs/>
          <w:sz w:val="24"/>
          <w:szCs w:val="24"/>
        </w:rPr>
        <w:br/>
      </w:r>
      <w:r>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474CDF39"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4EF5D082"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B1C58EF" w14:textId="77777777" w:rsidR="007714E5" w:rsidRDefault="007714E5" w:rsidP="007714E5">
      <w:pPr>
        <w:spacing w:after="0" w:line="240" w:lineRule="auto"/>
        <w:rPr>
          <w:rFonts w:ascii="Century Gothic" w:eastAsia="Times New Roman" w:hAnsi="Century Gothic" w:cs="Helvetica"/>
          <w:sz w:val="24"/>
          <w:szCs w:val="24"/>
        </w:rPr>
      </w:pPr>
    </w:p>
    <w:p w14:paraId="398CB0C0"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65658D30" w14:textId="77777777" w:rsidR="007714E5" w:rsidRDefault="007714E5" w:rsidP="007714E5">
      <w:pPr>
        <w:spacing w:after="0" w:line="240" w:lineRule="auto"/>
        <w:rPr>
          <w:rFonts w:ascii="Century Gothic" w:eastAsia="Times New Roman" w:hAnsi="Century Gothic" w:cs="Helvetica"/>
          <w:sz w:val="24"/>
          <w:szCs w:val="24"/>
        </w:rPr>
      </w:pPr>
    </w:p>
    <w:p w14:paraId="03E669AB"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limits/standards (Note: Exposure limits are not additive)</w:t>
      </w:r>
    </w:p>
    <w:p w14:paraId="397088EF" w14:textId="77777777" w:rsidR="007714E5" w:rsidRDefault="007714E5" w:rsidP="007714E5">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7714E5" w14:paraId="0CF3C0DD" w14:textId="77777777" w:rsidTr="007714E5">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1FB1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95E2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E6AC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3B90D"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EF04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Source</w:t>
            </w:r>
          </w:p>
        </w:tc>
      </w:tr>
      <w:tr w:rsidR="007714E5" w14:paraId="0F7618D2" w14:textId="77777777" w:rsidTr="007714E5">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A8A3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26D4649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3D232F19"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9D2A7C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717C358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451E052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BB9BC35"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7714E5" w14:paraId="6A7C2FDE" w14:textId="77777777" w:rsidTr="007714E5">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2E26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DISTIALLATE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3D4EA3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Inhalable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A29A3B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A7B2AC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224F91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4F740D2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3229039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39453A54" w14:textId="77777777" w:rsidR="007714E5" w:rsidRDefault="007714E5" w:rsidP="007714E5">
      <w:pPr>
        <w:spacing w:after="0" w:line="240" w:lineRule="auto"/>
        <w:rPr>
          <w:rFonts w:ascii="Century Gothic" w:eastAsia="Times New Roman" w:hAnsi="Century Gothic" w:cs="Helvetica"/>
          <w:sz w:val="24"/>
          <w:szCs w:val="24"/>
        </w:rPr>
      </w:pPr>
    </w:p>
    <w:p w14:paraId="2FDB8AD3"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t>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t>Particulate air-purifying respirator approved for dust / oil mist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Chemical resistant gloves are recommended </w:t>
      </w:r>
    </w:p>
    <w:p w14:paraId="1469801F"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6CFE464A"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2E64D2F8"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71DB68AF"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GENERAL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State:</w:t>
      </w:r>
      <w:r>
        <w:rPr>
          <w:rFonts w:ascii="Century Gothic" w:eastAsia="Times New Roman" w:hAnsi="Century Gothic" w:cs="Helvetica"/>
          <w:sz w:val="24"/>
          <w:szCs w:val="24"/>
        </w:rPr>
        <w:t xml:space="preserve"> Liquid</w:t>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Color:</w:t>
      </w:r>
      <w:r>
        <w:rPr>
          <w:rFonts w:ascii="Century Gothic" w:eastAsia="Times New Roman" w:hAnsi="Century Gothic" w:cs="Helvetica"/>
          <w:sz w:val="24"/>
          <w:szCs w:val="24"/>
        </w:rPr>
        <w:t xml:space="preserve"> </w:t>
      </w:r>
      <w:r w:rsidR="005D7F8D">
        <w:rPr>
          <w:rFonts w:ascii="Century Gothic" w:eastAsia="Times New Roman" w:hAnsi="Century Gothic" w:cs="Helvetica"/>
          <w:sz w:val="24"/>
          <w:szCs w:val="24"/>
        </w:rPr>
        <w:t>Light</w:t>
      </w:r>
      <w:r>
        <w:rPr>
          <w:rFonts w:ascii="Century Gothic" w:eastAsia="Times New Roman" w:hAnsi="Century Gothic" w:cs="Helvetica"/>
          <w:sz w:val="24"/>
          <w:szCs w:val="24"/>
        </w:rPr>
        <w:br/>
      </w:r>
      <w:r>
        <w:rPr>
          <w:rFonts w:ascii="Century Gothic" w:eastAsia="Times New Roman" w:hAnsi="Century Gothic" w:cs="Helvetica"/>
          <w:b/>
          <w:bCs/>
          <w:sz w:val="24"/>
          <w:szCs w:val="24"/>
        </w:rPr>
        <w:t>Odor:</w:t>
      </w:r>
      <w:r>
        <w:rPr>
          <w:rFonts w:ascii="Century Gothic" w:eastAsia="Times New Roman" w:hAnsi="Century Gothic" w:cs="Helvetica"/>
          <w:sz w:val="24"/>
          <w:szCs w:val="24"/>
        </w:rPr>
        <w:t xml:space="preserve"> Characteristic </w:t>
      </w:r>
      <w:r>
        <w:rPr>
          <w:rFonts w:ascii="Century Gothic" w:eastAsia="Times New Roman" w:hAnsi="Century Gothic" w:cs="Helvetica"/>
          <w:sz w:val="24"/>
          <w:szCs w:val="24"/>
        </w:rPr>
        <w:br/>
      </w:r>
      <w:r>
        <w:rPr>
          <w:rFonts w:ascii="Century Gothic" w:eastAsia="Times New Roman" w:hAnsi="Century Gothic" w:cs="Helvetica"/>
          <w:b/>
          <w:bCs/>
          <w:sz w:val="24"/>
          <w:szCs w:val="24"/>
        </w:rPr>
        <w:t>Odor Threshold: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IMPORTANT HEALTH, SAFETY, AND ENVIRONMENTAL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Relative Density (at 15°C):</w:t>
      </w:r>
      <w:r>
        <w:rPr>
          <w:rFonts w:ascii="Century Gothic" w:eastAsia="Times New Roman" w:hAnsi="Century Gothic" w:cs="Helvetica"/>
          <w:sz w:val="24"/>
          <w:szCs w:val="24"/>
        </w:rPr>
        <w:t xml:space="preserve"> 0.844</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(Solid, Gas):</w:t>
      </w:r>
      <w:r>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5D7F8D">
        <w:rPr>
          <w:rFonts w:ascii="Century Gothic" w:eastAsia="Times New Roman" w:hAnsi="Century Gothic" w:cs="Helvetica"/>
          <w:sz w:val="24"/>
          <w:szCs w:val="24"/>
        </w:rPr>
        <w:t xml:space="preserve">  (380</w:t>
      </w:r>
      <w:r>
        <w:rPr>
          <w:rFonts w:ascii="Century Gothic" w:eastAsia="Times New Roman" w:hAnsi="Century Gothic" w:cs="Helvetica"/>
          <w:sz w:val="24"/>
          <w:szCs w:val="24"/>
        </w:rPr>
        <w:t>°F) [ASTM D-92] </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xml:space="preserve">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Autoignition Temperature: </w:t>
      </w:r>
      <w:r>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Boiling Point / Range:</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Decomposition Temperature</w:t>
      </w:r>
      <w:r>
        <w:rPr>
          <w:rFonts w:ascii="Century Gothic" w:eastAsia="Times New Roman" w:hAnsi="Century Gothic" w:cs="Helvetica"/>
          <w:sz w:val="24"/>
          <w:szCs w:val="24"/>
        </w:rPr>
        <w:t>: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Vapor Density (Air = 1): </w:t>
      </w:r>
      <w:r>
        <w:rPr>
          <w:rFonts w:ascii="Century Gothic" w:eastAsia="Times New Roman" w:hAnsi="Century Gothic" w:cs="Helvetica"/>
          <w:sz w:val="24"/>
          <w:szCs w:val="24"/>
        </w:rPr>
        <w:t>&gt; 2 at 101 kPa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Vapor Pressure:</w:t>
      </w:r>
      <w:r>
        <w:rPr>
          <w:rFonts w:ascii="Century Gothic" w:eastAsia="Times New Roman" w:hAnsi="Century Gothic" w:cs="Helvetica"/>
          <w:sz w:val="24"/>
          <w:szCs w:val="24"/>
        </w:rPr>
        <w:t xml:space="preserve"> &lt; 0.013 kPa (0.1 mm Hg) at 20 °C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Evaporation Rate (n-butyl acetate = 1):</w:t>
      </w:r>
      <w:r>
        <w:rPr>
          <w:rFonts w:ascii="Century Gothic" w:eastAsia="Times New Roman" w:hAnsi="Century Gothic" w:cs="Helvetica"/>
          <w:sz w:val="24"/>
          <w:szCs w:val="24"/>
        </w:rPr>
        <w:t xml:space="preserve"> N/D </w:t>
      </w:r>
      <w:r>
        <w:rPr>
          <w:rFonts w:ascii="Century Gothic" w:eastAsia="Times New Roman" w:hAnsi="Century Gothic" w:cs="Helvetica"/>
          <w:sz w:val="24"/>
          <w:szCs w:val="24"/>
        </w:rPr>
        <w:br/>
      </w:r>
      <w:r>
        <w:rPr>
          <w:rFonts w:ascii="Century Gothic" w:eastAsia="Times New Roman" w:hAnsi="Century Gothic" w:cs="Helvetica"/>
          <w:b/>
          <w:bCs/>
          <w:sz w:val="24"/>
          <w:szCs w:val="24"/>
        </w:rPr>
        <w:t>pH:</w:t>
      </w:r>
      <w:r>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Log Pow (n-Octanol/Water Partition Coefficient):</w:t>
      </w:r>
      <w:r>
        <w:rPr>
          <w:rFonts w:ascii="Century Gothic" w:eastAsia="Times New Roman" w:hAnsi="Century Gothic" w:cs="Helvetica"/>
          <w:sz w:val="24"/>
          <w:szCs w:val="24"/>
        </w:rPr>
        <w:t xml:space="preserve"> &gt; 3.5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Solubility in Water:</w:t>
      </w:r>
      <w:r>
        <w:rPr>
          <w:rFonts w:ascii="Century Gothic" w:eastAsia="Times New Roman" w:hAnsi="Century Gothic" w:cs="Helvetica"/>
          <w:sz w:val="24"/>
          <w:szCs w:val="24"/>
        </w:rPr>
        <w:t xml:space="preserve">   Negligible </w:t>
      </w:r>
      <w:r>
        <w:rPr>
          <w:rFonts w:ascii="Century Gothic" w:eastAsia="Times New Roman" w:hAnsi="Century Gothic" w:cs="Helvetica"/>
          <w:sz w:val="24"/>
          <w:szCs w:val="24"/>
        </w:rPr>
        <w:br/>
      </w:r>
      <w:r>
        <w:rPr>
          <w:rFonts w:ascii="Century Gothic" w:eastAsia="Times New Roman" w:hAnsi="Century Gothic" w:cs="Helvetica"/>
          <w:b/>
          <w:bCs/>
          <w:sz w:val="24"/>
          <w:szCs w:val="24"/>
        </w:rPr>
        <w:t>Viscosity:</w:t>
      </w:r>
      <w:r w:rsidR="005D7F8D">
        <w:rPr>
          <w:rFonts w:ascii="Century Gothic" w:eastAsia="Times New Roman" w:hAnsi="Century Gothic" w:cs="Helvetica"/>
          <w:sz w:val="24"/>
          <w:szCs w:val="24"/>
        </w:rPr>
        <w:t xml:space="preserve"> 22 cSt (22</w:t>
      </w:r>
      <w:r>
        <w:rPr>
          <w:rFonts w:ascii="Century Gothic" w:eastAsia="Times New Roman" w:hAnsi="Century Gothic" w:cs="Helvetica"/>
          <w:sz w:val="24"/>
          <w:szCs w:val="24"/>
        </w:rPr>
        <w:t xml:space="preserve"> mm2/sec) at 40°C</w:t>
      </w:r>
      <w:r>
        <w:rPr>
          <w:rFonts w:ascii="Century Gothic" w:eastAsia="Times New Roman" w:hAnsi="Century Gothic" w:cs="Helvetica"/>
          <w:sz w:val="24"/>
          <w:szCs w:val="24"/>
        </w:rPr>
        <w:br/>
      </w:r>
      <w:r>
        <w:rPr>
          <w:rFonts w:ascii="Century Gothic" w:eastAsia="Times New Roman" w:hAnsi="Century Gothic" w:cs="Helvetica"/>
          <w:b/>
          <w:bCs/>
          <w:sz w:val="24"/>
          <w:szCs w:val="24"/>
        </w:rPr>
        <w:t>Oxidizing Properties:</w:t>
      </w:r>
      <w:r>
        <w:rPr>
          <w:rFonts w:ascii="Century Gothic" w:eastAsia="Times New Roman" w:hAnsi="Century Gothic" w:cs="Helvetica"/>
          <w:sz w:val="24"/>
          <w:szCs w:val="24"/>
        </w:rPr>
        <w:t xml:space="preserve"> See Hazards Identification Section.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OTHER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Freezing Point:</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Melting Point: </w:t>
      </w:r>
      <w:r>
        <w:rPr>
          <w:rFonts w:ascii="Century Gothic" w:eastAsia="Times New Roman" w:hAnsi="Century Gothic" w:cs="Helvetica"/>
          <w:sz w:val="24"/>
          <w:szCs w:val="24"/>
        </w:rPr>
        <w:t>N/A</w:t>
      </w:r>
      <w:r>
        <w:rPr>
          <w:rFonts w:ascii="Century Gothic" w:eastAsia="Times New Roman" w:hAnsi="Century Gothic" w:cs="Helvetica"/>
          <w:sz w:val="24"/>
          <w:szCs w:val="24"/>
        </w:rPr>
        <w:br/>
      </w:r>
      <w:r>
        <w:rPr>
          <w:rFonts w:ascii="Century Gothic" w:eastAsia="Times New Roman" w:hAnsi="Century Gothic" w:cs="Helvetica"/>
          <w:b/>
          <w:bCs/>
          <w:sz w:val="24"/>
          <w:szCs w:val="24"/>
        </w:rPr>
        <w:t>Pour Point:</w:t>
      </w:r>
      <w:r>
        <w:rPr>
          <w:rFonts w:ascii="Century Gothic" w:eastAsia="Times New Roman" w:hAnsi="Century Gothic" w:cs="Helvetica"/>
          <w:sz w:val="24"/>
          <w:szCs w:val="24"/>
        </w:rPr>
        <w:t xml:space="preserve"> </w:t>
      </w:r>
      <w:r w:rsidR="005D7F8D">
        <w:rPr>
          <w:rFonts w:ascii="Century Gothic" w:eastAsia="Times New Roman" w:hAnsi="Century Gothic" w:cs="Helvetica"/>
          <w:sz w:val="24"/>
          <w:szCs w:val="24"/>
        </w:rPr>
        <w:t>(-30</w:t>
      </w:r>
      <w:r>
        <w:rPr>
          <w:rFonts w:ascii="Century Gothic" w:eastAsia="Times New Roman" w:hAnsi="Century Gothic" w:cs="Helvetica"/>
          <w:sz w:val="24"/>
          <w:szCs w:val="24"/>
        </w:rPr>
        <w:t>°F)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439C84A9"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094BFFAF"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669A280D"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A2D9508"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42FF60B3"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1BB443A"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7714E5" w14:paraId="406D5529" w14:textId="77777777" w:rsidTr="007714E5">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35234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6920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7714E5" w14:paraId="40D1DE3C"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8E355"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E5FAC2"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0AFC1B74"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7841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A2DCC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7714E5" w14:paraId="6FF372DC"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5F93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26CF8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7714E5" w14:paraId="14E5626C"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A4A72"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56E03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46124FE0"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D903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91822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093B6159"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1B893E2E"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F1539"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72E052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477DF539"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3325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4F265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7714E5" w14:paraId="726AC57A"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578F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6DFC0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7714E5" w14:paraId="63FE5840"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6BBD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016EA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1197167B"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C84D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CFF92D"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7714E5" w14:paraId="67F4D6C1"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62C12"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15A20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5993B54A"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F948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513CB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7714E5" w14:paraId="73501037"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EAC2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402172"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7714E5" w14:paraId="6A424BF5"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B0D4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89746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7714E5" w14:paraId="7E4A4F01"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8E1F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B203D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7714E5" w14:paraId="6087FF12"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5DBE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917D7D"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7714E5" w14:paraId="2A7EA515"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14D7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616F9E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7714E5" w14:paraId="78D31E31"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FE20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DE363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7714E5" w14:paraId="76B02306"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A36C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558A8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3CC8B827"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C900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6EE15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7714E5" w14:paraId="292FF2E8"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D844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D9CA3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2F866DF9" w14:textId="77777777" w:rsidR="00CD4317" w:rsidRDefault="00CD4317" w:rsidP="007714E5">
      <w:pPr>
        <w:spacing w:after="0" w:line="240" w:lineRule="auto"/>
        <w:rPr>
          <w:rFonts w:ascii="Century Gothic" w:eastAsia="Times New Roman" w:hAnsi="Century Gothic" w:cs="Helvetica"/>
          <w:sz w:val="24"/>
          <w:szCs w:val="24"/>
        </w:rPr>
      </w:pPr>
    </w:p>
    <w:p w14:paraId="5335AC1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4D16F45F" w14:textId="77777777" w:rsidR="007714E5" w:rsidRDefault="007714E5" w:rsidP="005D7F8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04A9C572" w14:textId="77777777" w:rsidR="005D7F8D" w:rsidRPr="005D7F8D" w:rsidRDefault="005D7F8D" w:rsidP="005D7F8D">
      <w:pPr>
        <w:spacing w:after="0" w:line="240" w:lineRule="auto"/>
        <w:rPr>
          <w:rFonts w:ascii="Century Gothic" w:eastAsia="Times New Roman" w:hAnsi="Century Gothic" w:cs="Helvetica"/>
          <w:sz w:val="24"/>
          <w:szCs w:val="24"/>
        </w:rPr>
      </w:pPr>
    </w:p>
    <w:p w14:paraId="00084D3B"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3F608D5E"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5987875B"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761C386B"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33AD68F1" w14:textId="77777777" w:rsidR="007714E5" w:rsidRDefault="007714E5" w:rsidP="007714E5">
      <w:pPr>
        <w:spacing w:after="0" w:line="240" w:lineRule="auto"/>
        <w:rPr>
          <w:rFonts w:ascii="Century Gothic" w:eastAsia="Times New Roman" w:hAnsi="Century Gothic" w:cs="Helvetica"/>
          <w:sz w:val="24"/>
          <w:szCs w:val="24"/>
        </w:rPr>
      </w:pPr>
    </w:p>
    <w:p w14:paraId="1E9FB9FF"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70AF3A4F"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Components — </w:t>
      </w:r>
      <w:r w:rsidR="00CD4317">
        <w:rPr>
          <w:rFonts w:ascii="Century Gothic" w:eastAsia="Times New Roman" w:hAnsi="Century Gothic" w:cs="Helvetica"/>
          <w:sz w:val="24"/>
          <w:szCs w:val="24"/>
        </w:rPr>
        <w:t>expected</w:t>
      </w:r>
      <w:r>
        <w:rPr>
          <w:rFonts w:ascii="Century Gothic" w:eastAsia="Times New Roman" w:hAnsi="Century Gothic" w:cs="Helvetica"/>
          <w:sz w:val="24"/>
          <w:szCs w:val="24"/>
        </w:rPr>
        <w:t xml:space="preserve">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inherently biodegradable</w:t>
      </w:r>
    </w:p>
    <w:p w14:paraId="0D5CDE44" w14:textId="77777777" w:rsidR="007714E5" w:rsidRDefault="007714E5" w:rsidP="007714E5">
      <w:pPr>
        <w:spacing w:after="0" w:line="240" w:lineRule="auto"/>
        <w:rPr>
          <w:rFonts w:ascii="Century Gothic" w:eastAsia="Times New Roman" w:hAnsi="Century Gothic" w:cs="Helvetica"/>
          <w:sz w:val="24"/>
          <w:szCs w:val="24"/>
        </w:rPr>
      </w:pPr>
    </w:p>
    <w:p w14:paraId="3EC78A08"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080718A5"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Has the potential to bioaccumulate, hover metabolism or physical properties may reduce the bio concentration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79583E17"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13492D36"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4952F184"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6954464C"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0E0823DB"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119C539"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EFB5B8E"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34AFFFF6"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6BF43298"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1245F386" w14:textId="77777777" w:rsidR="007714E5" w:rsidRDefault="007714E5" w:rsidP="007714E5">
      <w:pPr>
        <w:spacing w:after="0" w:line="240" w:lineRule="auto"/>
        <w:rPr>
          <w:rFonts w:ascii="Century Gothic" w:eastAsia="Times New Roman" w:hAnsi="Century Gothic" w:cs="Helvetica"/>
          <w:sz w:val="24"/>
          <w:szCs w:val="24"/>
        </w:rPr>
      </w:pPr>
    </w:p>
    <w:p w14:paraId="209C0A5D"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1D464B7B"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CCA8247" w14:textId="77777777" w:rsidR="007714E5" w:rsidRDefault="007714E5" w:rsidP="007714E5">
      <w:pPr>
        <w:spacing w:after="0" w:line="240" w:lineRule="auto"/>
        <w:rPr>
          <w:rFonts w:ascii="Century Gothic" w:eastAsia="Times New Roman" w:hAnsi="Century Gothic" w:cs="Helvetica"/>
          <w:sz w:val="24"/>
          <w:szCs w:val="24"/>
        </w:rPr>
      </w:pPr>
    </w:p>
    <w:p w14:paraId="6FF4BA6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1A9FEEBE"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Immediate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0496A31A" w14:textId="77777777" w:rsidR="007714E5" w:rsidRDefault="007714E5" w:rsidP="007714E5">
      <w:pPr>
        <w:spacing w:after="0" w:line="240" w:lineRule="auto"/>
        <w:rPr>
          <w:rFonts w:ascii="Century Gothic" w:eastAsia="Times New Roman" w:hAnsi="Century Gothic" w:cs="Helvetica"/>
          <w:sz w:val="24"/>
          <w:szCs w:val="24"/>
        </w:rPr>
      </w:pPr>
    </w:p>
    <w:p w14:paraId="21FBD924" w14:textId="77777777" w:rsidR="007714E5" w:rsidRDefault="007714E5" w:rsidP="007714E5">
      <w:pPr>
        <w:spacing w:after="0" w:line="240" w:lineRule="auto"/>
        <w:rPr>
          <w:rFonts w:ascii="Century Gothic" w:eastAsia="Times New Roman" w:hAnsi="Century Gothic" w:cs="Helvetica"/>
          <w:sz w:val="24"/>
          <w:szCs w:val="24"/>
        </w:rPr>
      </w:pPr>
    </w:p>
    <w:p w14:paraId="55C5F280"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r w:rsidR="00A82935">
        <w:rPr>
          <w:rFonts w:ascii="Century Gothic" w:eastAsia="Times New Roman" w:hAnsi="Century Gothic" w:cs="Helvetica"/>
          <w:b/>
          <w:bCs/>
          <w:sz w:val="24"/>
          <w:szCs w:val="24"/>
        </w:rPr>
        <w:t xml:space="preserve"> none</w:t>
      </w:r>
    </w:p>
    <w:p w14:paraId="25F4E9B9" w14:textId="77777777" w:rsidR="007714E5" w:rsidRDefault="007714E5" w:rsidP="007714E5">
      <w:pPr>
        <w:spacing w:after="0" w:line="240" w:lineRule="auto"/>
        <w:rPr>
          <w:rFonts w:ascii="Century Gothic" w:eastAsia="Times New Roman" w:hAnsi="Century Gothic" w:cs="Helvetica"/>
          <w:sz w:val="24"/>
          <w:szCs w:val="24"/>
        </w:rPr>
      </w:pPr>
    </w:p>
    <w:p w14:paraId="3FB7342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72587CC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47B6E7FB" w14:textId="77777777" w:rsidR="007714E5" w:rsidRDefault="007714E5" w:rsidP="007714E5">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2B4D052E"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4EEE695D"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44CC7ADF"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7392899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57B531C2"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H315: Causes skin irritation; Skin Corr/Irritation, Cat 2</w:t>
      </w:r>
    </w:p>
    <w:p w14:paraId="5D42B97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p>
    <w:p w14:paraId="63D1E9D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H400: Very toxic to aquatic life; Acute Env Tox, Cat 1</w:t>
      </w:r>
    </w:p>
    <w:p w14:paraId="0704AE42"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H401: Toxic to aquatic life; Acute Env Tox, Cat 2</w:t>
      </w:r>
    </w:p>
    <w:p w14:paraId="599DC29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143EDF9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H411: Toxic to aquatic life with long lasting effects; Chronic Env Tox, Cat 2</w:t>
      </w:r>
    </w:p>
    <w:p w14:paraId="4B1386CE" w14:textId="77777777" w:rsidR="007714E5" w:rsidRDefault="007714E5" w:rsidP="007714E5">
      <w:pPr>
        <w:spacing w:after="0" w:line="240" w:lineRule="auto"/>
        <w:rPr>
          <w:rFonts w:ascii="Century Gothic" w:eastAsia="Times New Roman" w:hAnsi="Century Gothic" w:cs="Helvetica"/>
          <w:b/>
          <w:bCs/>
          <w:sz w:val="24"/>
          <w:szCs w:val="24"/>
        </w:rPr>
      </w:pPr>
    </w:p>
    <w:p w14:paraId="47277177" w14:textId="77777777" w:rsidR="00845AC5" w:rsidRPr="005D7F8D" w:rsidRDefault="007714E5" w:rsidP="005D7F8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845AC5" w:rsidRPr="005D7F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4187" w14:textId="77777777" w:rsidR="008A4938" w:rsidRDefault="008A4938" w:rsidP="007714E5">
      <w:pPr>
        <w:spacing w:after="0" w:line="240" w:lineRule="auto"/>
      </w:pPr>
      <w:r>
        <w:separator/>
      </w:r>
    </w:p>
  </w:endnote>
  <w:endnote w:type="continuationSeparator" w:id="0">
    <w:p w14:paraId="6D24339B" w14:textId="77777777" w:rsidR="008A4938" w:rsidRDefault="008A4938" w:rsidP="0077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9475"/>
      <w:docPartObj>
        <w:docPartGallery w:val="Page Numbers (Bottom of Page)"/>
        <w:docPartUnique/>
      </w:docPartObj>
    </w:sdtPr>
    <w:sdtEndPr>
      <w:rPr>
        <w:noProof/>
      </w:rPr>
    </w:sdtEndPr>
    <w:sdtContent>
      <w:p w14:paraId="71F834CA" w14:textId="77777777" w:rsidR="004726A7" w:rsidRDefault="004726A7">
        <w:pPr>
          <w:pStyle w:val="Footer"/>
          <w:jc w:val="center"/>
        </w:pPr>
        <w:r>
          <w:fldChar w:fldCharType="begin"/>
        </w:r>
        <w:r>
          <w:instrText xml:space="preserve"> PAGE   \* MERGEFORMAT </w:instrText>
        </w:r>
        <w:r>
          <w:fldChar w:fldCharType="separate"/>
        </w:r>
        <w:r w:rsidR="00967C92">
          <w:rPr>
            <w:noProof/>
          </w:rPr>
          <w:t>1</w:t>
        </w:r>
        <w:r>
          <w:rPr>
            <w:noProof/>
          </w:rPr>
          <w:fldChar w:fldCharType="end"/>
        </w:r>
      </w:p>
    </w:sdtContent>
  </w:sdt>
  <w:p w14:paraId="5A0E1607" w14:textId="77777777" w:rsidR="004726A7" w:rsidRDefault="0047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822E" w14:textId="77777777" w:rsidR="008A4938" w:rsidRDefault="008A4938" w:rsidP="007714E5">
      <w:pPr>
        <w:spacing w:after="0" w:line="240" w:lineRule="auto"/>
      </w:pPr>
      <w:r>
        <w:separator/>
      </w:r>
    </w:p>
  </w:footnote>
  <w:footnote w:type="continuationSeparator" w:id="0">
    <w:p w14:paraId="1C58B1B2" w14:textId="77777777" w:rsidR="008A4938" w:rsidRDefault="008A4938" w:rsidP="0077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6F1E" w14:textId="77777777" w:rsidR="007714E5" w:rsidRDefault="007714E5">
    <w:pPr>
      <w:pStyle w:val="Header"/>
    </w:pPr>
    <w:r>
      <w:rPr>
        <w:noProof/>
      </w:rPr>
      <w:drawing>
        <wp:inline distT="0" distB="0" distL="0" distR="0" wp14:anchorId="77524A63" wp14:editId="2AFCA942">
          <wp:extent cx="6014434" cy="6654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4434"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E5"/>
    <w:rsid w:val="00147744"/>
    <w:rsid w:val="00227312"/>
    <w:rsid w:val="004726A7"/>
    <w:rsid w:val="00522F98"/>
    <w:rsid w:val="005500EE"/>
    <w:rsid w:val="00596248"/>
    <w:rsid w:val="005D7F8D"/>
    <w:rsid w:val="0063220E"/>
    <w:rsid w:val="0066718C"/>
    <w:rsid w:val="006B0D70"/>
    <w:rsid w:val="006E6D4E"/>
    <w:rsid w:val="007714E5"/>
    <w:rsid w:val="00845AC5"/>
    <w:rsid w:val="00892DDC"/>
    <w:rsid w:val="008A4938"/>
    <w:rsid w:val="009623D0"/>
    <w:rsid w:val="009642DF"/>
    <w:rsid w:val="00967C92"/>
    <w:rsid w:val="00A82935"/>
    <w:rsid w:val="00CD4317"/>
    <w:rsid w:val="00D3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919565"/>
  <w15:docId w15:val="{06353218-410B-46C0-BDCC-3D47A0CA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E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77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E5"/>
    <w:rPr>
      <w:rFonts w:ascii="Tahoma" w:hAnsi="Tahoma" w:cs="Tahoma"/>
      <w:sz w:val="16"/>
      <w:szCs w:val="16"/>
    </w:rPr>
  </w:style>
  <w:style w:type="paragraph" w:styleId="Header">
    <w:name w:val="header"/>
    <w:basedOn w:val="Normal"/>
    <w:link w:val="HeaderChar"/>
    <w:uiPriority w:val="99"/>
    <w:unhideWhenUsed/>
    <w:rsid w:val="0077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4E5"/>
  </w:style>
  <w:style w:type="paragraph" w:styleId="Footer">
    <w:name w:val="footer"/>
    <w:basedOn w:val="Normal"/>
    <w:link w:val="FooterChar"/>
    <w:uiPriority w:val="99"/>
    <w:unhideWhenUsed/>
    <w:rsid w:val="0077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2017-06-19T16:42:00Z</cp:lastPrinted>
  <dcterms:created xsi:type="dcterms:W3CDTF">2017-01-24T13:12:00Z</dcterms:created>
  <dcterms:modified xsi:type="dcterms:W3CDTF">2022-01-07T15:13:00Z</dcterms:modified>
</cp:coreProperties>
</file>