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1582" w14:textId="77777777" w:rsidR="002C2225" w:rsidRDefault="002C2225" w:rsidP="000E5B5C">
      <w:pPr>
        <w:spacing w:after="0" w:line="240" w:lineRule="auto"/>
        <w:rPr>
          <w:rFonts w:ascii="Century Gothic" w:eastAsia="Times New Roman" w:hAnsi="Century Gothic" w:cs="Times New Roman"/>
          <w:b/>
          <w:bCs/>
          <w:color w:val="222222"/>
          <w:sz w:val="28"/>
          <w:szCs w:val="28"/>
        </w:rPr>
      </w:pPr>
    </w:p>
    <w:p w14:paraId="2F410DD2" w14:textId="77777777" w:rsidR="000E5B5C" w:rsidRDefault="000E5B5C" w:rsidP="000E5B5C">
      <w:pPr>
        <w:spacing w:after="0" w:line="240" w:lineRule="auto"/>
        <w:rPr>
          <w:rFonts w:ascii="Times New Roman" w:eastAsia="Times New Roman" w:hAnsi="Times New Roman" w:cs="Times New Roman"/>
          <w:sz w:val="28"/>
          <w:szCs w:val="28"/>
        </w:rPr>
      </w:pPr>
      <w:r>
        <w:rPr>
          <w:rFonts w:ascii="Century Gothic" w:eastAsia="Times New Roman" w:hAnsi="Century Gothic" w:cs="Times New Roman"/>
          <w:b/>
          <w:bCs/>
          <w:color w:val="222222"/>
          <w:sz w:val="28"/>
          <w:szCs w:val="28"/>
        </w:rPr>
        <w:t xml:space="preserve">Safety Data Sheet: </w:t>
      </w:r>
      <w:r>
        <w:rPr>
          <w:rFonts w:ascii="Century Gothic" w:eastAsia="Times New Roman" w:hAnsi="Century Gothic" w:cs="Times New Roman"/>
          <w:b/>
          <w:bCs/>
          <w:color w:val="FF2600"/>
          <w:sz w:val="28"/>
          <w:szCs w:val="28"/>
        </w:rPr>
        <w:t>Signal All Fleet 10W-30</w:t>
      </w:r>
      <w:r w:rsidR="00C1300C">
        <w:rPr>
          <w:rFonts w:ascii="Century Gothic" w:eastAsia="Times New Roman" w:hAnsi="Century Gothic" w:cs="Times New Roman"/>
          <w:b/>
          <w:bCs/>
          <w:color w:val="FF2600"/>
          <w:sz w:val="28"/>
          <w:szCs w:val="28"/>
        </w:rPr>
        <w:t xml:space="preserve"> Motor Oil </w:t>
      </w:r>
    </w:p>
    <w:p w14:paraId="6DBBF2D9" w14:textId="3EF43E3E" w:rsidR="000E5B5C" w:rsidRDefault="000E5B5C" w:rsidP="000E5B5C">
      <w:pPr>
        <w:spacing w:after="0" w:line="240" w:lineRule="auto"/>
        <w:rPr>
          <w:rFonts w:ascii="Arial" w:eastAsia="Times New Roman" w:hAnsi="Arial" w:cs="Arial"/>
          <w:color w:val="222222"/>
          <w:sz w:val="28"/>
          <w:szCs w:val="28"/>
        </w:rPr>
      </w:pPr>
      <w:r>
        <w:rPr>
          <w:rFonts w:ascii="Century Gothic" w:eastAsia="Times New Roman" w:hAnsi="Century Gothic" w:cs="Arial"/>
          <w:b/>
          <w:bCs/>
          <w:color w:val="030303"/>
          <w:sz w:val="28"/>
          <w:szCs w:val="28"/>
        </w:rPr>
        <w:t xml:space="preserve">Revision Date: </w:t>
      </w:r>
      <w:r w:rsidR="00FE69E2">
        <w:rPr>
          <w:rFonts w:ascii="Century Gothic" w:eastAsia="Times New Roman" w:hAnsi="Century Gothic" w:cs="Arial"/>
          <w:b/>
          <w:bCs/>
          <w:color w:val="030303"/>
          <w:sz w:val="24"/>
          <w:szCs w:val="24"/>
        </w:rPr>
        <w:t>January 2</w:t>
      </w:r>
      <w:r w:rsidR="00FE69E2">
        <w:rPr>
          <w:rFonts w:ascii="Century Gothic" w:eastAsia="Times New Roman" w:hAnsi="Century Gothic" w:cs="Arial"/>
          <w:b/>
          <w:bCs/>
          <w:color w:val="030303"/>
          <w:sz w:val="24"/>
          <w:szCs w:val="24"/>
          <w:vertAlign w:val="superscript"/>
        </w:rPr>
        <w:t>nd</w:t>
      </w:r>
      <w:r w:rsidR="00FE69E2">
        <w:rPr>
          <w:rFonts w:ascii="Century Gothic" w:eastAsia="Times New Roman" w:hAnsi="Century Gothic" w:cs="Arial"/>
          <w:b/>
          <w:bCs/>
          <w:color w:val="030303"/>
          <w:sz w:val="24"/>
          <w:szCs w:val="24"/>
        </w:rPr>
        <w:t xml:space="preserve"> 20</w:t>
      </w:r>
      <w:r w:rsidR="008B076C">
        <w:rPr>
          <w:rFonts w:ascii="Century Gothic" w:eastAsia="Times New Roman" w:hAnsi="Century Gothic" w:cs="Arial"/>
          <w:b/>
          <w:bCs/>
          <w:color w:val="030303"/>
          <w:sz w:val="24"/>
          <w:szCs w:val="24"/>
        </w:rPr>
        <w:t>2</w:t>
      </w:r>
      <w:r w:rsidR="005D7C92">
        <w:rPr>
          <w:rFonts w:ascii="Century Gothic" w:eastAsia="Times New Roman" w:hAnsi="Century Gothic" w:cs="Arial"/>
          <w:b/>
          <w:bCs/>
          <w:color w:val="030303"/>
          <w:sz w:val="24"/>
          <w:szCs w:val="24"/>
        </w:rPr>
        <w:t>2</w:t>
      </w:r>
    </w:p>
    <w:p w14:paraId="5E606C8F" w14:textId="77777777" w:rsidR="000E5B5C" w:rsidRDefault="000E5B5C" w:rsidP="000E5B5C">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6F2E794A"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3431A25C"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64EFEBDD" w14:textId="77777777" w:rsidR="000E5B5C" w:rsidRDefault="000E5B5C" w:rsidP="000E5B5C">
      <w:pPr>
        <w:pStyle w:val="NoSpacing"/>
        <w:rPr>
          <w:rFonts w:ascii="Century Gothic" w:hAnsi="Century Gothic"/>
          <w:b/>
        </w:rPr>
      </w:pPr>
      <w:r>
        <w:rPr>
          <w:rFonts w:ascii="Century Gothic" w:eastAsia="Times New Roman" w:hAnsi="Century Gothic" w:cs="Arial"/>
          <w:color w:val="222222"/>
        </w:rPr>
        <w:br/>
      </w:r>
      <w:r>
        <w:rPr>
          <w:rFonts w:ascii="Century Gothic" w:hAnsi="Century Gothic"/>
          <w:b/>
        </w:rPr>
        <w:t>PRODUCT</w:t>
      </w:r>
    </w:p>
    <w:p w14:paraId="63387159" w14:textId="77777777" w:rsidR="000E5B5C" w:rsidRDefault="000E5B5C" w:rsidP="000E5B5C">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All Fleet 10W-30</w:t>
      </w:r>
      <w:r w:rsidR="00125C3A">
        <w:rPr>
          <w:rFonts w:ascii="Century Gothic" w:hAnsi="Century Gothic"/>
        </w:rPr>
        <w:t xml:space="preserve"> Motor Oil </w:t>
      </w:r>
    </w:p>
    <w:p w14:paraId="07614B09" w14:textId="77777777" w:rsidR="000E5B5C" w:rsidRDefault="000E5B5C" w:rsidP="000E5B5C">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Motor Oil</w:t>
      </w:r>
    </w:p>
    <w:p w14:paraId="3A885ABB" w14:textId="77777777" w:rsidR="000E5B5C" w:rsidRDefault="000E5B5C" w:rsidP="000E5B5C">
      <w:pPr>
        <w:pStyle w:val="NoSpacing"/>
        <w:rPr>
          <w:rFonts w:ascii="Century Gothic" w:hAnsi="Century Gothic"/>
        </w:rPr>
      </w:pPr>
    </w:p>
    <w:p w14:paraId="1C0D9632" w14:textId="77777777" w:rsidR="000E5B5C" w:rsidRDefault="000E5B5C" w:rsidP="000E5B5C">
      <w:pPr>
        <w:pStyle w:val="NoSpacing"/>
        <w:rPr>
          <w:rFonts w:ascii="Century Gothic" w:hAnsi="Century Gothic"/>
          <w:b/>
        </w:rPr>
      </w:pPr>
      <w:r>
        <w:rPr>
          <w:rFonts w:ascii="Century Gothic" w:hAnsi="Century Gothic"/>
          <w:b/>
        </w:rPr>
        <w:t>COMPANY IDENTIFICATION</w:t>
      </w:r>
    </w:p>
    <w:p w14:paraId="5047C2F8" w14:textId="77777777" w:rsidR="000E5B5C" w:rsidRDefault="000E5B5C" w:rsidP="000E5B5C">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C0F96E2" w14:textId="77777777" w:rsidR="000E5B5C" w:rsidRDefault="000E5B5C" w:rsidP="000E5B5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D1C406F" w14:textId="77777777" w:rsidR="000E5B5C" w:rsidRDefault="000E5B5C" w:rsidP="000E5B5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FE09E31" w14:textId="77777777" w:rsidR="000E5B5C" w:rsidRDefault="000E5B5C" w:rsidP="000E5B5C">
      <w:pPr>
        <w:spacing w:after="26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3F83D796"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57219CA9"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FF26750" w14:textId="5A65EFBB"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not hazardous according to regulatory guidelines (M)SDS Section 15)</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hazard information: </w:t>
      </w:r>
      <w:r>
        <w:rPr>
          <w:rFonts w:ascii="Century Gothic" w:eastAsia="Times New Roman" w:hAnsi="Century Gothic" w:cs="Arial"/>
          <w:b/>
          <w:bCs/>
          <w:color w:val="222222"/>
          <w:sz w:val="24"/>
          <w:szCs w:val="24"/>
        </w:rPr>
        <w:br/>
      </w:r>
      <w:r>
        <w:rPr>
          <w:rFonts w:ascii="Century Gothic" w:eastAsia="Times New Roman" w:hAnsi="Century Gothic" w:cs="Arial"/>
          <w:b/>
          <w:bCs/>
          <w:color w:val="222222"/>
          <w:sz w:val="24"/>
          <w:szCs w:val="24"/>
        </w:rPr>
        <w:br/>
        <w:t>HAZARD NOT OTHERWISE CLASSIFIED (HNOC):  </w:t>
      </w:r>
      <w:r>
        <w:rPr>
          <w:rFonts w:ascii="Century Gothic" w:eastAsia="Times New Roman" w:hAnsi="Century Gothic" w:cs="Arial"/>
          <w:color w:val="222222"/>
          <w:sz w:val="24"/>
          <w:szCs w:val="24"/>
        </w:rPr>
        <w:t>None as defined under 29 CFR 1900. 1200.</w:t>
      </w:r>
      <w:r>
        <w:rPr>
          <w:rFonts w:ascii="Century Gothic" w:eastAsia="Times New Roman" w:hAnsi="Century Gothic" w:cs="Arial"/>
          <w:b/>
          <w:bCs/>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PHYSICAL / CHEMICAL HAZARDS </w:t>
      </w:r>
      <w:r>
        <w:rPr>
          <w:rFonts w:ascii="Century Gothic" w:eastAsia="Times New Roman" w:hAnsi="Century Gothic" w:cs="Arial"/>
          <w:color w:val="222222"/>
          <w:sz w:val="24"/>
          <w:szCs w:val="24"/>
        </w:rPr>
        <w:br/>
        <w:t>No significant hazards</w:t>
      </w:r>
      <w:r>
        <w:rPr>
          <w:rFonts w:ascii="Century Gothic" w:eastAsia="Times New Roman" w:hAnsi="Century Gothic" w:cs="Arial"/>
          <w:b/>
          <w:bCs/>
          <w:color w:val="222222"/>
          <w:sz w:val="24"/>
          <w:szCs w:val="24"/>
        </w:rPr>
        <w:t> </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HEALTH HAZARDS</w:t>
      </w:r>
      <w:r>
        <w:rPr>
          <w:rFonts w:ascii="Century Gothic" w:eastAsia="Times New Roman" w:hAnsi="Century Gothic" w:cs="Arial"/>
          <w:color w:val="222222"/>
          <w:sz w:val="24"/>
          <w:szCs w:val="24"/>
        </w:rPr>
        <w:br/>
        <w:t>High-pressure injection under skin may cause serious damage. </w:t>
      </w:r>
      <w:r>
        <w:rPr>
          <w:rFonts w:ascii="Century Gothic" w:eastAsia="Times New Roman" w:hAnsi="Century Gothic" w:cs="Arial"/>
          <w:color w:val="222222"/>
          <w:sz w:val="24"/>
          <w:szCs w:val="24"/>
        </w:rPr>
        <w:br/>
        <w:t>Excessive exposure may result in eye, skin, or respiratory irritation.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HAZARDS</w:t>
      </w:r>
      <w:r>
        <w:rPr>
          <w:rFonts w:ascii="Century Gothic" w:eastAsia="Times New Roman" w:hAnsi="Century Gothic" w:cs="Arial"/>
          <w:color w:val="222222"/>
          <w:sz w:val="24"/>
          <w:szCs w:val="24"/>
        </w:rPr>
        <w:br/>
        <w:t>No significant hazards.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NFPA Hazard ID:</w:t>
      </w:r>
      <w:r>
        <w:rPr>
          <w:rFonts w:ascii="Century Gothic" w:eastAsia="Times New Roman" w:hAnsi="Century Gothic" w:cs="Arial"/>
          <w:color w:val="222222"/>
          <w:sz w:val="24"/>
          <w:szCs w:val="24"/>
        </w:rPr>
        <w:t xml:space="preserve"> Health:     0 Flammability:     1 Reactivity:     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HMIS </w:t>
      </w:r>
      <w:r w:rsidR="000C71DE">
        <w:rPr>
          <w:rFonts w:ascii="Century Gothic" w:eastAsia="Times New Roman" w:hAnsi="Century Gothic" w:cs="Arial"/>
          <w:b/>
          <w:bCs/>
          <w:color w:val="222222"/>
          <w:sz w:val="24"/>
          <w:szCs w:val="24"/>
        </w:rPr>
        <w:t>Hazard ID</w:t>
      </w:r>
      <w:r>
        <w:rPr>
          <w:rFonts w:ascii="Century Gothic" w:eastAsia="Times New Roman" w:hAnsi="Century Gothic" w:cs="Arial"/>
          <w:b/>
          <w:bCs/>
          <w:color w:val="222222"/>
          <w:sz w:val="24"/>
          <w:szCs w:val="24"/>
        </w:rPr>
        <w:t>: </w:t>
      </w:r>
      <w:r>
        <w:rPr>
          <w:rFonts w:ascii="Century Gothic" w:eastAsia="Times New Roman" w:hAnsi="Century Gothic" w:cs="Arial"/>
          <w:color w:val="222222"/>
          <w:sz w:val="24"/>
          <w:szCs w:val="24"/>
        </w:rPr>
        <w:t xml:space="preserve"> Health:   0 Flammability:     1 Reactivity:     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Note:</w:t>
      </w:r>
      <w:r>
        <w:rPr>
          <w:rFonts w:ascii="Century Gothic" w:eastAsia="Times New Roman" w:hAnsi="Century Gothic" w:cs="Arial"/>
          <w:color w:val="222222"/>
          <w:sz w:val="24"/>
          <w:szCs w:val="24"/>
        </w:rPr>
        <w:t xml:space="preserve">  This material should not be used for any other purpose than the indented use in Section 1 without expert advice. Health studies have shown that chemical exposure may cause potential human health risks which may vary from person </w:t>
      </w:r>
      <w:r>
        <w:rPr>
          <w:rFonts w:ascii="Century Gothic" w:eastAsia="Times New Roman" w:hAnsi="Century Gothic" w:cs="Arial"/>
          <w:color w:val="222222"/>
          <w:sz w:val="24"/>
          <w:szCs w:val="24"/>
        </w:rPr>
        <w:lastRenderedPageBreak/>
        <w:t>to person.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295C7550"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51724F63"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5B0D4A90"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120"/>
        <w:gridCol w:w="1992"/>
        <w:gridCol w:w="3404"/>
      </w:tblGrid>
      <w:tr w:rsidR="000E5B5C" w14:paraId="042B7485" w14:textId="77777777" w:rsidTr="000E5B5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2619D"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77BB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1A70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1439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0E5B5C" w14:paraId="7000BA7D" w14:textId="77777777" w:rsidTr="000E5B5C">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1B25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SOLVENT DEWAXED HEAVY PARAFFINIC DISTILLATE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C2700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64742-65-0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512CB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1 - &lt; 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2C3BD9"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H304</w:t>
            </w:r>
          </w:p>
        </w:tc>
      </w:tr>
      <w:tr w:rsidR="000E5B5C" w14:paraId="3C6265AC" w14:textId="77777777" w:rsidTr="000E5B5C">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F3243"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TETRAPROPENYL PHENOL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38210F"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74499-35-7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92BCA"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0.1 - &lt; 0.25 %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F1E170" w14:textId="21164AFC"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H315, H320 (2B), H360 (1</w:t>
            </w:r>
            <w:r w:rsidR="00BA11DD">
              <w:rPr>
                <w:rFonts w:ascii="Century Gothic" w:eastAsia="Times New Roman" w:hAnsi="Century Gothic" w:cs="Times New Roman"/>
                <w:sz w:val="24"/>
                <w:szCs w:val="24"/>
              </w:rPr>
              <w:t>B) (</w:t>
            </w:r>
            <w:r>
              <w:rPr>
                <w:rFonts w:ascii="Century Gothic" w:eastAsia="Times New Roman" w:hAnsi="Century Gothic" w:cs="Times New Roman"/>
                <w:sz w:val="24"/>
                <w:szCs w:val="24"/>
              </w:rPr>
              <w:t>F</w:t>
            </w:r>
            <w:r w:rsidR="00BA11DD">
              <w:rPr>
                <w:rFonts w:ascii="Century Gothic" w:eastAsia="Times New Roman" w:hAnsi="Century Gothic" w:cs="Times New Roman"/>
                <w:sz w:val="24"/>
                <w:szCs w:val="24"/>
              </w:rPr>
              <w:t>), H</w:t>
            </w:r>
            <w:r>
              <w:rPr>
                <w:rFonts w:ascii="Century Gothic" w:eastAsia="Times New Roman" w:hAnsi="Century Gothic" w:cs="Times New Roman"/>
                <w:sz w:val="24"/>
                <w:szCs w:val="24"/>
              </w:rPr>
              <w:t>400(M Factor 10), H410 (M factor 10)</w:t>
            </w:r>
          </w:p>
        </w:tc>
      </w:tr>
    </w:tbl>
    <w:p w14:paraId="25E3451D" w14:textId="77777777" w:rsidR="000E5B5C" w:rsidRDefault="000E5B5C" w:rsidP="000E5B5C">
      <w:pPr>
        <w:spacing w:after="0" w:line="240" w:lineRule="auto"/>
        <w:rPr>
          <w:rFonts w:ascii="Arial" w:eastAsia="Times New Roman" w:hAnsi="Arial" w:cs="Arial"/>
          <w:color w:val="222222"/>
          <w:sz w:val="24"/>
          <w:szCs w:val="24"/>
        </w:rPr>
      </w:pPr>
    </w:p>
    <w:p w14:paraId="1ADF23E8" w14:textId="1FEA8009"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 xml:space="preserve">*All Concentrations are percent by weight unless material is a gas. Gas </w:t>
      </w:r>
      <w:r w:rsidR="00BA11DD">
        <w:rPr>
          <w:rFonts w:ascii="Century Gothic" w:eastAsia="Times New Roman" w:hAnsi="Century Gothic" w:cs="Arial"/>
          <w:color w:val="222222"/>
          <w:sz w:val="24"/>
          <w:szCs w:val="24"/>
        </w:rPr>
        <w:t>concentrations</w:t>
      </w:r>
      <w:r>
        <w:rPr>
          <w:rFonts w:ascii="Century Gothic" w:eastAsia="Times New Roman" w:hAnsi="Century Gothic" w:cs="Arial"/>
          <w:color w:val="222222"/>
          <w:sz w:val="24"/>
          <w:szCs w:val="24"/>
        </w:rPr>
        <w:t xml:space="preserve"> are in the percent by volume. </w:t>
      </w:r>
    </w:p>
    <w:p w14:paraId="7D7141DC" w14:textId="77777777" w:rsidR="000E5B5C" w:rsidRDefault="000E5B5C" w:rsidP="000E5B5C">
      <w:pPr>
        <w:spacing w:after="0" w:line="240" w:lineRule="auto"/>
        <w:rPr>
          <w:rFonts w:ascii="Arial" w:eastAsia="Times New Roman" w:hAnsi="Arial" w:cs="Arial"/>
          <w:color w:val="222222"/>
          <w:sz w:val="24"/>
          <w:szCs w:val="24"/>
        </w:rPr>
      </w:pPr>
    </w:p>
    <w:p w14:paraId="7CF8992B"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818F763" w14:textId="77777777" w:rsidR="000E5B5C" w:rsidRDefault="000E5B5C" w:rsidP="000E5B5C">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054B59F1"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20D7790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36C615D8" w14:textId="174E3F75"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 xml:space="preserve">Wash contact areas with soap and water. If product is injected into or under the skin, </w:t>
      </w:r>
      <w:r w:rsidR="000C71DE">
        <w:rPr>
          <w:rFonts w:ascii="Century Gothic" w:eastAsia="Times New Roman" w:hAnsi="Century Gothic" w:cs="Arial"/>
          <w:color w:val="222222"/>
          <w:sz w:val="24"/>
          <w:szCs w:val="24"/>
        </w:rPr>
        <w:t>or into</w:t>
      </w:r>
      <w:r>
        <w:rPr>
          <w:rFonts w:ascii="Century Gothic" w:eastAsia="Times New Roman" w:hAnsi="Century Gothic" w:cs="Arial"/>
          <w:color w:val="222222"/>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184B3AFD"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6840C82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922C5F1" w14:textId="49425E5E"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xml:space="preserve"> Use water fog, foam, dry </w:t>
      </w:r>
      <w:r w:rsidR="00BA11DD">
        <w:rPr>
          <w:rFonts w:ascii="Century Gothic" w:eastAsia="Times New Roman" w:hAnsi="Century Gothic" w:cs="Arial"/>
          <w:color w:val="222222"/>
          <w:sz w:val="24"/>
          <w:szCs w:val="24"/>
        </w:rPr>
        <w:t>chemical,</w:t>
      </w:r>
      <w:r>
        <w:rPr>
          <w:rFonts w:ascii="Century Gothic" w:eastAsia="Times New Roman" w:hAnsi="Century Gothic" w:cs="Arial"/>
          <w:color w:val="222222"/>
          <w:sz w:val="24"/>
          <w:szCs w:val="24"/>
        </w:rPr>
        <w:t xml:space="preserve">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xml:space="preserve"> Aldehydes, </w:t>
      </w:r>
      <w:r w:rsidR="008058B3">
        <w:rPr>
          <w:rFonts w:ascii="Century Gothic" w:eastAsia="Times New Roman" w:hAnsi="Century Gothic" w:cs="Arial"/>
          <w:color w:val="222222"/>
          <w:sz w:val="24"/>
          <w:szCs w:val="24"/>
        </w:rPr>
        <w:t>sulfur</w:t>
      </w:r>
      <w:r>
        <w:rPr>
          <w:rFonts w:ascii="Century Gothic" w:eastAsia="Times New Roman" w:hAnsi="Century Gothic" w:cs="Arial"/>
          <w:color w:val="222222"/>
          <w:sz w:val="24"/>
          <w:szCs w:val="24"/>
        </w:rPr>
        <w:t xml:space="preserve">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&gt;205°C (401°F) [ASTEM D-92]</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Pr>
          <w:rFonts w:ascii="Century Gothic" w:eastAsia="Times New Roman" w:hAnsi="Century Gothic" w:cs="Arial"/>
          <w:color w:val="222222"/>
          <w:sz w:val="24"/>
          <w:szCs w:val="24"/>
        </w:rPr>
        <w:t>: LEL: 0.9 UEL: 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2033D9B2"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661073B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00334D92" w14:textId="5992503F"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PROTECTIVE MEASURES</w:t>
      </w:r>
      <w:r>
        <w:rPr>
          <w:rFonts w:ascii="Century Gothic" w:eastAsia="Times New Roman" w:hAnsi="Century Gothic" w:cs="Arial"/>
          <w:color w:val="222222"/>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w:t>
      </w:r>
      <w:r>
        <w:rPr>
          <w:rFonts w:ascii="Century Gothic" w:eastAsia="Times New Roman" w:hAnsi="Century Gothic" w:cs="Arial"/>
          <w:color w:val="222222"/>
          <w:sz w:val="24"/>
          <w:szCs w:val="24"/>
        </w:rPr>
        <w:lastRenderedPageBreak/>
        <w:t>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For emergency responders: Respiratory protection: respiratory protection will be necessary only in special cases, e.g., formation of mists. Half-face or full-face respiration with filter(s) for dust/organic vapor or </w:t>
      </w:r>
      <w:r w:rsidR="000C71DE">
        <w:rPr>
          <w:rFonts w:ascii="Century Gothic" w:eastAsia="Times New Roman" w:hAnsi="Century Gothic" w:cs="Arial"/>
          <w:color w:val="222222"/>
          <w:sz w:val="24"/>
          <w:szCs w:val="24"/>
        </w:rPr>
        <w:t>Self-Contained</w:t>
      </w:r>
      <w:r>
        <w:rPr>
          <w:rFonts w:ascii="Century Gothic" w:eastAsia="Times New Roman" w:hAnsi="Century Gothic" w:cs="Arial"/>
          <w:color w:val="222222"/>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 xml:space="preserve">Large Spills: Dike far ahead of liquid spill for later recovery and disposal. Prevent entry into waterways, sewers, </w:t>
      </w:r>
      <w:r w:rsidR="00BA11DD">
        <w:rPr>
          <w:rFonts w:ascii="Century Gothic" w:eastAsia="Times New Roman" w:hAnsi="Century Gothic" w:cs="Arial"/>
          <w:color w:val="222222"/>
          <w:sz w:val="24"/>
          <w:szCs w:val="24"/>
        </w:rPr>
        <w:t>basements,</w:t>
      </w:r>
      <w:r>
        <w:rPr>
          <w:rFonts w:ascii="Century Gothic" w:eastAsia="Times New Roman" w:hAnsi="Century Gothic" w:cs="Arial"/>
          <w:color w:val="222222"/>
          <w:sz w:val="24"/>
          <w:szCs w:val="24"/>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13CBB280"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4B338D97"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88B95CC" w14:textId="076B556B"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w:t>
      </w:r>
      <w:r>
        <w:rPr>
          <w:rFonts w:ascii="Century Gothic" w:eastAsia="Times New Roman" w:hAnsi="Century Gothic" w:cs="Arial"/>
          <w:color w:val="222222"/>
          <w:sz w:val="24"/>
          <w:szCs w:val="24"/>
        </w:rPr>
        <w:lastRenderedPageBreak/>
        <w:t>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 xml:space="preserve">The container choice, for example storage vessel, may </w:t>
      </w:r>
      <w:r w:rsidR="000C71DE">
        <w:rPr>
          <w:rFonts w:ascii="Century Gothic" w:eastAsia="Times New Roman" w:hAnsi="Century Gothic" w:cs="Arial"/>
          <w:color w:val="222222"/>
          <w:sz w:val="24"/>
          <w:szCs w:val="24"/>
        </w:rPr>
        <w:t>affect</w:t>
      </w:r>
      <w:r>
        <w:rPr>
          <w:rFonts w:ascii="Century Gothic" w:eastAsia="Times New Roman" w:hAnsi="Century Gothic" w:cs="Arial"/>
          <w:color w:val="222222"/>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514B35D7"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6DFE568C"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D5D520B" w14:textId="77777777" w:rsidR="000E5B5C" w:rsidRDefault="000E5B5C" w:rsidP="000E5B5C">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EXPOSURE LIMIT VALUES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Exposure limits/standards (Note: Exposure limits are no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0"/>
        <w:gridCol w:w="1562"/>
        <w:gridCol w:w="809"/>
        <w:gridCol w:w="1199"/>
        <w:gridCol w:w="769"/>
        <w:gridCol w:w="1514"/>
        <w:gridCol w:w="1675"/>
      </w:tblGrid>
      <w:tr w:rsidR="000E5B5C" w14:paraId="3815C007" w14:textId="77777777" w:rsidTr="000E5B5C">
        <w:tc>
          <w:tcPr>
            <w:tcW w:w="1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16124"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Substance Name</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86031"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Form</w:t>
            </w:r>
          </w:p>
        </w:tc>
        <w:tc>
          <w:tcPr>
            <w:tcW w:w="25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F27E5"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Limit / Standard</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A4BD8"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Note</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5C542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Source</w:t>
            </w:r>
          </w:p>
        </w:tc>
      </w:tr>
      <w:tr w:rsidR="000E5B5C" w14:paraId="35229048" w14:textId="77777777" w:rsidTr="000E5B5C">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48E42"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38238E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45CE5907"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183A2A3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0A72ADE5"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6C85CDDB"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64373614"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0E5B5C" w14:paraId="1487107A" w14:textId="77777777" w:rsidTr="000E5B5C">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5ED08"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2062FB57"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050EB43"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0B5E14B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2000 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334DDD91"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500 ppm</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4D39CDC8"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3D983DC9"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0E5B5C" w14:paraId="30E46EB0" w14:textId="77777777" w:rsidTr="000E5B5C">
        <w:tc>
          <w:tcPr>
            <w:tcW w:w="1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FE49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HEAVY PARAFFINIC DISTILLATE</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14:paraId="574197F9"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0A7015DC"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14:paraId="090349B4"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 mg/m3</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14:paraId="5E2F3B61"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14:paraId="5505F2E5"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14:paraId="6044224B"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46772ECD" w14:textId="77777777" w:rsidR="000E5B5C" w:rsidRDefault="000E5B5C" w:rsidP="000E5B5C">
      <w:pPr>
        <w:spacing w:after="0" w:line="240" w:lineRule="auto"/>
        <w:rPr>
          <w:rFonts w:ascii="Arial" w:eastAsia="Times New Roman" w:hAnsi="Arial" w:cs="Arial"/>
          <w:color w:val="222222"/>
          <w:sz w:val="24"/>
          <w:szCs w:val="24"/>
        </w:rPr>
      </w:pPr>
    </w:p>
    <w:p w14:paraId="654B58A5" w14:textId="72EED035" w:rsidR="00E103AF" w:rsidRDefault="000E5B5C" w:rsidP="000E5B5C">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 xml:space="preserve">When mists/aerosols can </w:t>
      </w:r>
      <w:r w:rsidR="000C71DE">
        <w:rPr>
          <w:rFonts w:ascii="Century Gothic" w:eastAsia="Times New Roman" w:hAnsi="Century Gothic" w:cs="Arial"/>
          <w:color w:val="222222"/>
          <w:sz w:val="24"/>
          <w:szCs w:val="24"/>
        </w:rPr>
        <w:t>occur,</w:t>
      </w:r>
      <w:r>
        <w:rPr>
          <w:rFonts w:ascii="Century Gothic" w:eastAsia="Times New Roman" w:hAnsi="Century Gothic" w:cs="Arial"/>
          <w:color w:val="222222"/>
          <w:sz w:val="24"/>
          <w:szCs w:val="24"/>
        </w:rPr>
        <w:t xml:space="preserve">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w:t>
      </w:r>
      <w:r w:rsidR="00E103AF">
        <w:rPr>
          <w:rFonts w:ascii="Century Gothic" w:eastAsia="Times New Roman" w:hAnsi="Century Gothic" w:cs="Arial"/>
          <w:color w:val="222222"/>
          <w:sz w:val="24"/>
          <w:szCs w:val="24"/>
        </w:rPr>
        <w:t xml:space="preserve"> vary depending upon </w:t>
      </w:r>
      <w:r>
        <w:rPr>
          <w:rFonts w:ascii="Century Gothic" w:eastAsia="Times New Roman" w:hAnsi="Century Gothic" w:cs="Arial"/>
          <w:color w:val="222222"/>
          <w:sz w:val="24"/>
          <w:szCs w:val="24"/>
        </w:rPr>
        <w:t>potential exposure conditions</w:t>
      </w:r>
      <w:r w:rsidR="00E103AF">
        <w:rPr>
          <w:rFonts w:ascii="Century Gothic" w:eastAsia="Times New Roman" w:hAnsi="Century Gothic" w:cs="Arial"/>
          <w:color w:val="222222"/>
          <w:sz w:val="24"/>
          <w:szCs w:val="24"/>
        </w:rPr>
        <w:t>. </w:t>
      </w:r>
    </w:p>
    <w:p w14:paraId="16949A8B" w14:textId="77777777" w:rsidR="00E103AF" w:rsidRDefault="00E103AF" w:rsidP="000E5B5C">
      <w:pPr>
        <w:spacing w:after="0" w:line="240" w:lineRule="auto"/>
        <w:rPr>
          <w:rFonts w:ascii="Century Gothic" w:eastAsia="Times New Roman" w:hAnsi="Century Gothic" w:cs="Arial"/>
          <w:color w:val="222222"/>
          <w:sz w:val="24"/>
          <w:szCs w:val="24"/>
        </w:rPr>
      </w:pPr>
    </w:p>
    <w:p w14:paraId="5DF98FD9" w14:textId="6E20B98B"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Control measures to consider:</w:t>
      </w:r>
      <w:r>
        <w:rPr>
          <w:rFonts w:ascii="Century Gothic" w:eastAsia="Times New Roman" w:hAnsi="Century Gothic" w:cs="Arial"/>
          <w:color w:val="222222"/>
          <w:sz w:val="24"/>
          <w:szCs w:val="24"/>
        </w:rPr>
        <w:br/>
        <w:t>No special requirements under ordinary conditions of use and</w:t>
      </w:r>
      <w:r w:rsidR="00E103AF">
        <w:rPr>
          <w:rFonts w:ascii="Century Gothic" w:eastAsia="Times New Roman" w:hAnsi="Century Gothic" w:cs="Arial"/>
          <w:color w:val="222222"/>
          <w:sz w:val="24"/>
          <w:szCs w:val="24"/>
        </w:rPr>
        <w:t xml:space="preserve"> with adequate </w:t>
      </w:r>
      <w:r>
        <w:rPr>
          <w:rFonts w:ascii="Century Gothic" w:eastAsia="Times New Roman" w:hAnsi="Century Gothic" w:cs="Arial"/>
          <w:color w:val="222222"/>
          <w:sz w:val="24"/>
          <w:szCs w:val="24"/>
        </w:rPr>
        <w:t>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Personal protective equipment selections vary based on potential exposure conditions such as applications, handling practices, </w:t>
      </w:r>
      <w:r w:rsidR="00BA11DD">
        <w:rPr>
          <w:rFonts w:ascii="Century Gothic" w:eastAsia="Times New Roman" w:hAnsi="Century Gothic" w:cs="Arial"/>
          <w:color w:val="222222"/>
          <w:sz w:val="24"/>
          <w:szCs w:val="24"/>
        </w:rPr>
        <w:t>concentration,</w:t>
      </w:r>
      <w:r>
        <w:rPr>
          <w:rFonts w:ascii="Century Gothic" w:eastAsia="Times New Roman" w:hAnsi="Century Gothic" w:cs="Arial"/>
          <w:color w:val="222222"/>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w:t>
      </w:r>
      <w:r w:rsidR="000C71DE">
        <w:rPr>
          <w:rFonts w:ascii="Century Gothic" w:eastAsia="Times New Roman" w:hAnsi="Century Gothic" w:cs="Arial"/>
          <w:color w:val="222222"/>
          <w:sz w:val="24"/>
          <w:szCs w:val="24"/>
        </w:rPr>
        <w:t>Respirator selection</w:t>
      </w:r>
      <w:r>
        <w:rPr>
          <w:rFonts w:ascii="Century Gothic" w:eastAsia="Times New Roman" w:hAnsi="Century Gothic" w:cs="Arial"/>
          <w:color w:val="222222"/>
          <w:sz w:val="24"/>
          <w:szCs w:val="24"/>
        </w:rPr>
        <w:t xml:space="preserve">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t xml:space="preserve">Comply with applicable environmental regulations limiting discharge to air, </w:t>
      </w:r>
      <w:r w:rsidR="00BA11DD">
        <w:rPr>
          <w:rFonts w:ascii="Century Gothic" w:eastAsia="Times New Roman" w:hAnsi="Century Gothic" w:cs="Arial"/>
          <w:color w:val="222222"/>
          <w:sz w:val="24"/>
          <w:szCs w:val="24"/>
        </w:rPr>
        <w:t>water,</w:t>
      </w:r>
      <w:r>
        <w:rPr>
          <w:rFonts w:ascii="Century Gothic" w:eastAsia="Times New Roman" w:hAnsi="Century Gothic" w:cs="Arial"/>
          <w:color w:val="222222"/>
          <w:sz w:val="24"/>
          <w:szCs w:val="24"/>
        </w:rPr>
        <w:t xml:space="preserve">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73D9EE73"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4A10715E"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0A9DA0AD" w14:textId="3BC72E65" w:rsidR="000E5B5C" w:rsidRDefault="000E5B5C" w:rsidP="000E5B5C">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 xml:space="preserve">Note: Physical and chemical properties are provided for safety, </w:t>
      </w:r>
      <w:r w:rsidR="00BA11DD">
        <w:rPr>
          <w:rFonts w:ascii="Century Gothic" w:eastAsia="Times New Roman" w:hAnsi="Century Gothic" w:cs="Arial"/>
          <w:b/>
          <w:bCs/>
          <w:color w:val="222222"/>
          <w:sz w:val="24"/>
          <w:szCs w:val="24"/>
        </w:rPr>
        <w:t>health,</w:t>
      </w:r>
      <w:r>
        <w:rPr>
          <w:rFonts w:ascii="Century Gothic" w:eastAsia="Times New Roman" w:hAnsi="Century Gothic" w:cs="Arial"/>
          <w:b/>
          <w:bCs/>
          <w:color w:val="222222"/>
          <w:sz w:val="24"/>
          <w:szCs w:val="24"/>
        </w:rPr>
        <w:t xml:space="preserve"> and environmental considerations only and may not fully represent product specifications. Contact the supplier for additional information.</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GENERAL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Physical State:</w:t>
      </w:r>
      <w:r>
        <w:rPr>
          <w:rFonts w:ascii="Century Gothic" w:eastAsia="Times New Roman" w:hAnsi="Century Gothic" w:cs="Arial"/>
          <w:color w:val="222222"/>
          <w:sz w:val="24"/>
          <w:szCs w:val="24"/>
        </w:rPr>
        <w:t xml:space="preserve"> Liquid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Color:</w:t>
      </w:r>
      <w:r>
        <w:rPr>
          <w:rFonts w:ascii="Century Gothic" w:eastAsia="Times New Roman" w:hAnsi="Century Gothic" w:cs="Arial"/>
          <w:color w:val="222222"/>
          <w:sz w:val="24"/>
          <w:szCs w:val="24"/>
        </w:rPr>
        <w:t xml:space="preserve"> Amber</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w:t>
      </w:r>
      <w:r>
        <w:rPr>
          <w:rFonts w:ascii="Century Gothic" w:eastAsia="Times New Roman" w:hAnsi="Century Gothic" w:cs="Arial"/>
          <w:color w:val="222222"/>
          <w:sz w:val="24"/>
          <w:szCs w:val="24"/>
        </w:rPr>
        <w:t xml:space="preserve"> Characteristic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Odor Threshold:</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IMPORTANT HEALTH, SAFETY, AND ENVIRONMENTAL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Relative Density (at 15°C):</w:t>
      </w:r>
      <w:r w:rsidR="00E103AF">
        <w:rPr>
          <w:rFonts w:ascii="Century Gothic" w:eastAsia="Times New Roman" w:hAnsi="Century Gothic" w:cs="Arial"/>
          <w:color w:val="222222"/>
          <w:sz w:val="24"/>
          <w:szCs w:val="24"/>
        </w:rPr>
        <w:t xml:space="preserve"> 0.860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(Solid, Gas):</w:t>
      </w:r>
      <w:r>
        <w:rPr>
          <w:rFonts w:ascii="Century Gothic" w:eastAsia="Times New Roman" w:hAnsi="Century Gothic" w:cs="Arial"/>
          <w:color w:val="222222"/>
          <w:sz w:val="24"/>
          <w:szCs w:val="24"/>
        </w:rPr>
        <w:t xml:space="preserve"> 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sidR="00E103AF">
        <w:rPr>
          <w:rFonts w:ascii="Century Gothic" w:eastAsia="Times New Roman" w:hAnsi="Century Gothic" w:cs="Arial"/>
          <w:color w:val="222222"/>
          <w:sz w:val="24"/>
          <w:szCs w:val="24"/>
        </w:rPr>
        <w:t xml:space="preserve"> &gt;230°C (445</w:t>
      </w:r>
      <w:r>
        <w:rPr>
          <w:rFonts w:ascii="Century Gothic" w:eastAsia="Times New Roman" w:hAnsi="Century Gothic" w:cs="Arial"/>
          <w:color w:val="222222"/>
          <w:sz w:val="24"/>
          <w:szCs w:val="24"/>
        </w:rPr>
        <w:t>°F) [ASTM D-92]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Pr>
          <w:rFonts w:ascii="Century Gothic" w:eastAsia="Times New Roman" w:hAnsi="Century Gothic" w:cs="Arial"/>
          <w:color w:val="222222"/>
          <w:sz w:val="24"/>
          <w:szCs w:val="24"/>
        </w:rPr>
        <w:t xml:space="preserve"> LEL: 0.9 UEL: 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Autoignition Temperature: </w:t>
      </w:r>
      <w:r w:rsidR="00E103AF">
        <w:rPr>
          <w:rFonts w:ascii="Century Gothic" w:eastAsia="Times New Roman" w:hAnsi="Century Gothic" w:cs="Arial"/>
          <w:color w:val="222222"/>
          <w:sz w:val="24"/>
          <w:szCs w:val="24"/>
        </w:rPr>
        <w:t>315 °C (600°F)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Boiling Point / Range:</w:t>
      </w:r>
      <w:r w:rsidR="00E103AF">
        <w:rPr>
          <w:rFonts w:ascii="Century Gothic" w:eastAsia="Times New Roman" w:hAnsi="Century Gothic" w:cs="Arial"/>
          <w:color w:val="222222"/>
          <w:sz w:val="24"/>
          <w:szCs w:val="24"/>
        </w:rPr>
        <w:t xml:space="preserve"> &gt;316</w:t>
      </w:r>
      <w:r>
        <w:rPr>
          <w:rFonts w:ascii="Century Gothic" w:eastAsia="Times New Roman" w:hAnsi="Century Gothic" w:cs="Arial"/>
          <w:color w:val="222222"/>
          <w:sz w:val="24"/>
          <w:szCs w:val="24"/>
        </w:rPr>
        <w:t>°C (600°F)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Decomposition Temperature</w:t>
      </w:r>
      <w:r>
        <w:rPr>
          <w:rFonts w:ascii="Century Gothic" w:eastAsia="Times New Roman" w:hAnsi="Century Gothic" w:cs="Arial"/>
          <w:color w:val="222222"/>
          <w:sz w:val="24"/>
          <w:szCs w:val="24"/>
        </w:rPr>
        <w:t>: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Vapor Density (Air = 1): </w:t>
      </w:r>
      <w:r>
        <w:rPr>
          <w:rFonts w:ascii="Century Gothic" w:eastAsia="Times New Roman" w:hAnsi="Century Gothic" w:cs="Arial"/>
          <w:color w:val="222222"/>
          <w:sz w:val="24"/>
          <w:szCs w:val="24"/>
        </w:rPr>
        <w:t>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Vapor Pressure:</w:t>
      </w:r>
      <w:r>
        <w:rPr>
          <w:rFonts w:ascii="Century Gothic" w:eastAsia="Times New Roman" w:hAnsi="Century Gothic" w:cs="Arial"/>
          <w:color w:val="222222"/>
          <w:sz w:val="24"/>
          <w:szCs w:val="24"/>
        </w:rPr>
        <w:t xml:space="preserve"> &lt; 0.013 kPa (0.1 mm Hg) at 20 °C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Evaporation Rate (n-butyl acetate = 1):</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pH:</w:t>
      </w:r>
      <w:r>
        <w:rPr>
          <w:rFonts w:ascii="Century Gothic" w:eastAsia="Times New Roman" w:hAnsi="Century Gothic" w:cs="Arial"/>
          <w:color w:val="222222"/>
          <w:sz w:val="24"/>
          <w:szCs w:val="24"/>
        </w:rPr>
        <w:t xml:space="preserve"> 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Log Pow (n-Octanol/Water Partition Coefficient):</w:t>
      </w:r>
      <w:r>
        <w:rPr>
          <w:rFonts w:ascii="Century Gothic" w:eastAsia="Times New Roman" w:hAnsi="Century Gothic" w:cs="Arial"/>
          <w:color w:val="222222"/>
          <w:sz w:val="24"/>
          <w:szCs w:val="24"/>
        </w:rPr>
        <w:t xml:space="preserve"> &gt;3.5</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Solubility in Water:</w:t>
      </w:r>
      <w:r>
        <w:rPr>
          <w:rFonts w:ascii="Century Gothic" w:eastAsia="Times New Roman" w:hAnsi="Century Gothic" w:cs="Arial"/>
          <w:color w:val="222222"/>
          <w:sz w:val="24"/>
          <w:szCs w:val="24"/>
        </w:rPr>
        <w:t xml:space="preserve">   Negligible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Viscosity:</w:t>
      </w:r>
      <w:r>
        <w:rPr>
          <w:rFonts w:ascii="Century Gothic" w:eastAsia="Times New Roman" w:hAnsi="Century Gothic" w:cs="Arial"/>
          <w:color w:val="222222"/>
          <w:sz w:val="24"/>
          <w:szCs w:val="24"/>
        </w:rPr>
        <w:t xml:space="preserve"> 100 </w:t>
      </w:r>
      <w:r w:rsidR="00E103AF">
        <w:rPr>
          <w:rFonts w:ascii="Century Gothic" w:eastAsia="Times New Roman" w:hAnsi="Century Gothic" w:cs="Arial"/>
          <w:color w:val="222222"/>
          <w:sz w:val="24"/>
          <w:szCs w:val="24"/>
        </w:rPr>
        <w:t>cSt (110 mm2/sec) at 40° |    12 cSt ( 12</w:t>
      </w:r>
      <w:r>
        <w:rPr>
          <w:rFonts w:ascii="Century Gothic" w:eastAsia="Times New Roman" w:hAnsi="Century Gothic" w:cs="Arial"/>
          <w:color w:val="222222"/>
          <w:sz w:val="24"/>
          <w:szCs w:val="24"/>
        </w:rPr>
        <w:t xml:space="preserve"> mm2/sec) at 100°C</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Oxidizing Properties:</w:t>
      </w:r>
      <w:r>
        <w:rPr>
          <w:rFonts w:ascii="Century Gothic" w:eastAsia="Times New Roman" w:hAnsi="Century Gothic" w:cs="Arial"/>
          <w:color w:val="222222"/>
          <w:sz w:val="24"/>
          <w:szCs w:val="24"/>
        </w:rPr>
        <w:t xml:space="preserve"> See Hazards Identification Section.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Freezing Point:</w:t>
      </w:r>
      <w:r>
        <w:rPr>
          <w:rFonts w:ascii="Century Gothic" w:eastAsia="Times New Roman" w:hAnsi="Century Gothic" w:cs="Arial"/>
          <w:color w:val="222222"/>
          <w:sz w:val="24"/>
          <w:szCs w:val="24"/>
        </w:rPr>
        <w:t xml:space="preserve"> N/D</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Melting Point: </w:t>
      </w:r>
      <w:r>
        <w:rPr>
          <w:rFonts w:ascii="Century Gothic" w:eastAsia="Times New Roman" w:hAnsi="Century Gothic" w:cs="Arial"/>
          <w:color w:val="222222"/>
          <w:sz w:val="24"/>
          <w:szCs w:val="24"/>
        </w:rPr>
        <w:t>N/A</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Pour Point:</w:t>
      </w:r>
      <w:r w:rsidR="00E103AF">
        <w:rPr>
          <w:rFonts w:ascii="Century Gothic" w:eastAsia="Times New Roman" w:hAnsi="Century Gothic" w:cs="Arial"/>
          <w:color w:val="222222"/>
          <w:sz w:val="24"/>
          <w:szCs w:val="24"/>
        </w:rPr>
        <w:t xml:space="preserve"> -30°C (-23</w:t>
      </w:r>
      <w:r>
        <w:rPr>
          <w:rFonts w:ascii="Century Gothic" w:eastAsia="Times New Roman" w:hAnsi="Century Gothic" w:cs="Arial"/>
          <w:color w:val="222222"/>
          <w:sz w:val="24"/>
          <w:szCs w:val="24"/>
        </w:rPr>
        <w:t>°F)</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DMSO </w:t>
      </w:r>
      <w:r w:rsidR="000C71DE">
        <w:rPr>
          <w:rFonts w:ascii="Century Gothic" w:eastAsia="Times New Roman" w:hAnsi="Century Gothic" w:cs="Arial"/>
          <w:b/>
          <w:bCs/>
          <w:color w:val="222222"/>
          <w:sz w:val="24"/>
          <w:szCs w:val="24"/>
        </w:rPr>
        <w:t>Extract (</w:t>
      </w:r>
      <w:r>
        <w:rPr>
          <w:rFonts w:ascii="Century Gothic" w:eastAsia="Times New Roman" w:hAnsi="Century Gothic" w:cs="Arial"/>
          <w:b/>
          <w:bCs/>
          <w:color w:val="222222"/>
          <w:sz w:val="24"/>
          <w:szCs w:val="24"/>
        </w:rPr>
        <w:t>mineral oil only), IP-346:</w:t>
      </w:r>
      <w:r>
        <w:rPr>
          <w:rFonts w:ascii="Century Gothic" w:eastAsia="Times New Roman" w:hAnsi="Century Gothic" w:cs="Arial"/>
          <w:color w:val="222222"/>
          <w:sz w:val="24"/>
          <w:szCs w:val="24"/>
        </w:rPr>
        <w:t xml:space="preserve"> &lt; 3 %wt</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47C70D34"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5C29B9BA"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A526EAA" w14:textId="77777777"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CellMar>
          <w:left w:w="0" w:type="dxa"/>
          <w:right w:w="0" w:type="dxa"/>
        </w:tblCellMar>
        <w:tblLook w:val="04A0" w:firstRow="1" w:lastRow="0" w:firstColumn="1" w:lastColumn="0" w:noHBand="0" w:noVBand="1"/>
      </w:tblPr>
      <w:tblGrid>
        <w:gridCol w:w="9468"/>
      </w:tblGrid>
      <w:tr w:rsidR="000E5B5C" w14:paraId="5F61AEFC" w14:textId="77777777" w:rsidTr="00F25144">
        <w:tc>
          <w:tcPr>
            <w:tcW w:w="9468" w:type="dxa"/>
            <w:shd w:val="clear" w:color="auto" w:fill="FF0000"/>
            <w:tcMar>
              <w:top w:w="0" w:type="dxa"/>
              <w:left w:w="108" w:type="dxa"/>
              <w:bottom w:w="0" w:type="dxa"/>
              <w:right w:w="108" w:type="dxa"/>
            </w:tcMar>
            <w:hideMark/>
          </w:tcPr>
          <w:p w14:paraId="076C436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4182F614" w14:textId="77777777"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0E5B5C" w14:paraId="287EC26B" w14:textId="77777777" w:rsidTr="000E5B5C">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2732C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31FF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0E5B5C" w14:paraId="1C970E52"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53B7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7F63D3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25F0670A"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D212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4BCB174"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0E5B5C" w14:paraId="53BB14A6"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DB17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7D087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0E5B5C" w14:paraId="324B52CA"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4067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A48B4C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227D3B01"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3E0D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lastRenderedPageBreak/>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5C50FDE"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13FE6BE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066C0D84"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D6BE8"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A31754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1F7A9857"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F3EB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D24FFEA"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0E5B5C" w14:paraId="15FA653B"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2FD6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83009F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0E5B5C" w14:paraId="3F214810"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A3384"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C6739CE"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39754244"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6587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C0BBD99"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0E5B5C" w14:paraId="7EAFD0CD"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C009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A2EC10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01D34386"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A4F9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CFB5AB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0E5B5C" w14:paraId="432416B6"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20BAD"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516B4D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0E5B5C" w14:paraId="509C679C"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81AF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27F16DA" w14:textId="270ADBE4"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w:t>
            </w:r>
            <w:r w:rsidR="00BA11DD">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0E5B5C" w14:paraId="64EB2890"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FB147"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80AFF4"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0E5B5C" w14:paraId="5A223F60"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FFF25"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56BF85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0E5B5C" w14:paraId="2E08D7F6"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61AB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C9AE9D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0E5B5C" w14:paraId="1D9C82E5"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1B476"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D84E044"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0E5B5C" w14:paraId="21EABA37"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5E24"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66417A"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0E5B5C" w14:paraId="06395206"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6A21A"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B59C48"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0E5B5C" w14:paraId="7804790D" w14:textId="77777777" w:rsidTr="000E5B5C">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C57D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491CA23"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5EA4EDD8" w14:textId="77777777"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9"/>
        <w:gridCol w:w="4809"/>
      </w:tblGrid>
      <w:tr w:rsidR="000E5B5C" w14:paraId="2A077F2E" w14:textId="77777777" w:rsidTr="000E5B5C">
        <w:tc>
          <w:tcPr>
            <w:tcW w:w="4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4556B3"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NAME</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C0C10"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ACUTE TOXICITY</w:t>
            </w:r>
          </w:p>
        </w:tc>
      </w:tr>
      <w:tr w:rsidR="000E5B5C" w14:paraId="534BB0E2" w14:textId="77777777" w:rsidTr="000E5B5C">
        <w:tc>
          <w:tcPr>
            <w:tcW w:w="4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D87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2, 6-DI-TERT-BUTYL-P-CRESOL</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7CBDF8B"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Oral Lethality: LD50 0.89 g/kg (Rat)</w:t>
            </w:r>
          </w:p>
        </w:tc>
      </w:tr>
    </w:tbl>
    <w:p w14:paraId="19CDC2B1"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05B2CC0F"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374B0110" w14:textId="77777777" w:rsidR="000E5B5C" w:rsidRDefault="000E5B5C" w:rsidP="000E5B5C">
      <w:pPr>
        <w:spacing w:after="0" w:line="240" w:lineRule="auto"/>
        <w:rPr>
          <w:rFonts w:ascii="Arial" w:eastAsia="Times New Roman" w:hAnsi="Arial" w:cs="Arial"/>
          <w:color w:val="222222"/>
          <w:sz w:val="24"/>
          <w:szCs w:val="24"/>
        </w:rPr>
      </w:pPr>
    </w:p>
    <w:p w14:paraId="5374A3B2"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Diesel engine oils: Not carcinogenic in animals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3CB8B82F" w14:textId="50EA9A5E"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w:t>
      </w:r>
      <w:r w:rsidR="000C71DE">
        <w:rPr>
          <w:rFonts w:ascii="Century Gothic" w:eastAsia="Times New Roman" w:hAnsi="Century Gothic" w:cs="Arial"/>
          <w:color w:val="222222"/>
          <w:sz w:val="24"/>
          <w:szCs w:val="24"/>
        </w:rPr>
        <w:t>effects,</w:t>
      </w:r>
      <w:r>
        <w:rPr>
          <w:rFonts w:ascii="Century Gothic" w:eastAsia="Times New Roman" w:hAnsi="Century Gothic" w:cs="Arial"/>
          <w:color w:val="222222"/>
          <w:sz w:val="24"/>
          <w:szCs w:val="24"/>
        </w:rPr>
        <w:t xml:space="preserve"> long nonspecific infiltration of immune cells, oil deposition and minimal </w:t>
      </w:r>
      <w:r w:rsidR="008058B3">
        <w:rPr>
          <w:rFonts w:ascii="Century Gothic" w:eastAsia="Times New Roman" w:hAnsi="Century Gothic" w:cs="Arial"/>
          <w:color w:val="222222"/>
          <w:sz w:val="24"/>
          <w:szCs w:val="24"/>
        </w:rPr>
        <w:t>granuloma</w:t>
      </w:r>
      <w:r>
        <w:rPr>
          <w:rFonts w:ascii="Century Gothic" w:eastAsia="Times New Roman" w:hAnsi="Century Gothic" w:cs="Arial"/>
          <w:color w:val="222222"/>
          <w:sz w:val="24"/>
          <w:szCs w:val="24"/>
        </w:rPr>
        <w:t xml:space="preserve"> formation. Not sensitizing in test animals. Tetrapropenyl phenol (TPP). TPP was tested in a rat oral garage one-generation reproductive toxicity study and a rat dietary two-generation reproductive toxicity study. </w:t>
      </w:r>
      <w:r w:rsidR="008058B3">
        <w:rPr>
          <w:rFonts w:ascii="Century Gothic" w:eastAsia="Times New Roman" w:hAnsi="Century Gothic" w:cs="Arial"/>
          <w:color w:val="222222"/>
          <w:sz w:val="24"/>
          <w:szCs w:val="24"/>
        </w:rPr>
        <w:t>Results</w:t>
      </w:r>
      <w:r>
        <w:rPr>
          <w:rFonts w:ascii="Century Gothic" w:eastAsia="Times New Roman" w:hAnsi="Century Gothic" w:cs="Arial"/>
          <w:color w:val="222222"/>
          <w:sz w:val="24"/>
          <w:szCs w:val="24"/>
        </w:rPr>
        <w:t xml:space="preserve">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w:t>
      </w:r>
      <w:r w:rsidR="000C71DE">
        <w:rPr>
          <w:rFonts w:ascii="Century Gothic" w:eastAsia="Times New Roman" w:hAnsi="Century Gothic" w:cs="Arial"/>
          <w:color w:val="222222"/>
          <w:sz w:val="24"/>
          <w:szCs w:val="24"/>
        </w:rPr>
        <w:t>(15</w:t>
      </w:r>
      <w:r>
        <w:rPr>
          <w:rFonts w:ascii="Century Gothic" w:eastAsia="Times New Roman" w:hAnsi="Century Gothic" w:cs="Arial"/>
          <w:color w:val="222222"/>
          <w:sz w:val="24"/>
          <w:szCs w:val="24"/>
        </w:rPr>
        <w:t xml:space="preserve"> mg/kg/</w:t>
      </w:r>
      <w:r w:rsidR="000C71DE">
        <w:rPr>
          <w:rFonts w:ascii="Century Gothic" w:eastAsia="Times New Roman" w:hAnsi="Century Gothic" w:cs="Arial"/>
          <w:color w:val="222222"/>
          <w:sz w:val="24"/>
          <w:szCs w:val="24"/>
        </w:rPr>
        <w:t>day)</w:t>
      </w:r>
      <w:r>
        <w:rPr>
          <w:rFonts w:ascii="Century Gothic" w:eastAsia="Times New Roman" w:hAnsi="Century Gothic" w:cs="Arial"/>
          <w:color w:val="222222"/>
          <w:sz w:val="24"/>
          <w:szCs w:val="24"/>
        </w:rPr>
        <w:t xml:space="preserve"> from the rat dietary two-generation study and was confirmed in supporting studies with other substances containing TPP as an impurity.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398135EC"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157EB8B8"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CFE78BA" w14:textId="77777777"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t>The information given is based on data available for the material, the components of the material, and similar materials.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ECOTOXICITY</w:t>
      </w:r>
      <w:r>
        <w:rPr>
          <w:rFonts w:ascii="Century Gothic" w:eastAsia="Times New Roman" w:hAnsi="Century Gothic" w:cs="Arial"/>
          <w:color w:val="222222"/>
          <w:sz w:val="24"/>
          <w:szCs w:val="24"/>
        </w:rPr>
        <w:t> </w:t>
      </w:r>
      <w:r>
        <w:rPr>
          <w:rFonts w:ascii="Century Gothic" w:eastAsia="Times New Roman" w:hAnsi="Century Gothic" w:cs="Arial"/>
          <w:color w:val="222222"/>
          <w:sz w:val="24"/>
          <w:szCs w:val="24"/>
        </w:rPr>
        <w:br/>
        <w:t>Material — Not expected to be harmful to aquatic organisms.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MOBILITY</w:t>
      </w:r>
      <w:r>
        <w:rPr>
          <w:rFonts w:ascii="Century Gothic" w:eastAsia="Times New Roman" w:hAnsi="Century Gothic" w:cs="Arial"/>
          <w:color w:val="222222"/>
          <w:sz w:val="24"/>
          <w:szCs w:val="24"/>
        </w:rPr>
        <w:br/>
        <w:t>Base oil component— Low solubility and floats and is expected to migrate from water to the land. Expected to partition to sediment and wastewater solids.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PERSISTENCE AND DEGRADABILITY</w:t>
      </w:r>
      <w:r>
        <w:rPr>
          <w:rFonts w:ascii="Century Gothic" w:eastAsia="Times New Roman" w:hAnsi="Century Gothic" w:cs="Arial"/>
          <w:b/>
          <w:bCs/>
          <w:color w:val="222222"/>
          <w:sz w:val="24"/>
          <w:szCs w:val="24"/>
        </w:rPr>
        <w:br/>
        <w:t>Biodegradation:</w:t>
      </w:r>
      <w:r>
        <w:rPr>
          <w:rFonts w:ascii="Century Gothic" w:eastAsia="Times New Roman" w:hAnsi="Century Gothic" w:cs="Arial"/>
          <w:color w:val="222222"/>
          <w:sz w:val="24"/>
          <w:szCs w:val="24"/>
        </w:rPr>
        <w:br/>
        <w:t>Base oil component— Expected to be inherently biodegradable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BIOACCUMULATION POTENTIAL</w:t>
      </w:r>
      <w:r>
        <w:rPr>
          <w:rFonts w:ascii="Century Gothic" w:eastAsia="Times New Roman" w:hAnsi="Century Gothic" w:cs="Arial"/>
          <w:color w:val="222222"/>
          <w:sz w:val="24"/>
          <w:szCs w:val="24"/>
        </w:rPr>
        <w:br/>
        <w:t>Base oil component — Has the potential to bioaccumulate, however metabolism or physical properties may reduce the bio-concentration or limit bioavailability.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One or more components of this material contain an impurity (branched alkylphenol) that is highly toxic aquatic organisms. The components congaing the impurity were tested by the supplier and found to be no more than minimally toxic to aquatic organisms.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39DF9313"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396A30D1"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511A0EE0" w14:textId="6CBFCA08"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w:t>
      </w:r>
      <w:r>
        <w:rPr>
          <w:rFonts w:ascii="Century Gothic" w:eastAsia="Times New Roman" w:hAnsi="Century Gothic" w:cs="Arial"/>
          <w:color w:val="222222"/>
          <w:sz w:val="24"/>
          <w:szCs w:val="24"/>
        </w:rPr>
        <w:lastRenderedPageBreak/>
        <w:t xml:space="preserve">characteristics of ignitability, </w:t>
      </w:r>
      <w:r w:rsidR="008058B3">
        <w:rPr>
          <w:rFonts w:ascii="Century Gothic" w:eastAsia="Times New Roman" w:hAnsi="Century Gothic" w:cs="Arial"/>
          <w:color w:val="222222"/>
          <w:sz w:val="24"/>
          <w:szCs w:val="24"/>
        </w:rPr>
        <w:t>corrosivity</w:t>
      </w:r>
      <w:r>
        <w:rPr>
          <w:rFonts w:ascii="Century Gothic" w:eastAsia="Times New Roman" w:hAnsi="Century Gothic" w:cs="Arial"/>
          <w:color w:val="222222"/>
          <w:sz w:val="24"/>
          <w:szCs w:val="24"/>
        </w:rPr>
        <w:t xml:space="preserve">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3D340EE8"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6FB99272"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12CBEEA" w14:textId="77777777" w:rsidR="000E5B5C" w:rsidRDefault="000E5B5C" w:rsidP="000E5B5C">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58A56C78"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7CA4C84F"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5D3F157A" w14:textId="77777777" w:rsidR="000E5B5C" w:rsidRDefault="000E5B5C" w:rsidP="000E5B5C">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Listed or exempt form listing/notification on the following chemical inventories: AICS, DSL, ENCS, IECSC, KECI, PICCS, TSCA</w:t>
      </w:r>
      <w:r>
        <w:rPr>
          <w:rFonts w:ascii="Century Gothic" w:eastAsia="Times New Roman" w:hAnsi="Century Gothic" w:cs="Arial"/>
          <w:color w:val="222222"/>
          <w:sz w:val="24"/>
          <w:szCs w:val="24"/>
        </w:rPr>
        <w:br/>
        <w:t>Special Cases: </w:t>
      </w:r>
    </w:p>
    <w:p w14:paraId="5827DA03" w14:textId="77777777" w:rsidR="000E5B5C" w:rsidRDefault="000E5B5C" w:rsidP="000E5B5C">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0E5B5C" w14:paraId="5422A13E" w14:textId="77777777" w:rsidTr="000E5B5C">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38620"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D35B8"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Status</w:t>
            </w:r>
          </w:p>
        </w:tc>
      </w:tr>
      <w:tr w:rsidR="000E5B5C" w14:paraId="4A4C565C" w14:textId="77777777" w:rsidTr="000E5B5C">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0B9B7"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7E31746C"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r w:rsidR="000E5B5C" w14:paraId="4D5768A0" w14:textId="77777777" w:rsidTr="000E5B5C">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9DC77"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IECSC</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42ABA14A"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2D55ACAD" w14:textId="77777777" w:rsidR="000E5B5C" w:rsidRDefault="000E5B5C" w:rsidP="000E5B5C">
      <w:pPr>
        <w:spacing w:after="0" w:line="240" w:lineRule="auto"/>
        <w:rPr>
          <w:rFonts w:ascii="Arial" w:eastAsia="Times New Roman" w:hAnsi="Arial" w:cs="Arial"/>
          <w:color w:val="222222"/>
          <w:sz w:val="24"/>
          <w:szCs w:val="24"/>
        </w:rPr>
      </w:pPr>
    </w:p>
    <w:p w14:paraId="4ACE2790"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EPCRA SECTION 302: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t>SARA (311/312) REPORTABLE HAZARD CATEGORIES: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61D09A6C" w14:textId="77777777" w:rsidR="000E5B5C" w:rsidRDefault="000E5B5C" w:rsidP="000E5B5C">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3015"/>
        <w:gridCol w:w="3046"/>
      </w:tblGrid>
      <w:tr w:rsidR="000E5B5C" w14:paraId="3A4E55E3" w14:textId="77777777" w:rsidTr="000E5B5C">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C11CA5"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49FA2"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D04CE"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List Citations</w:t>
            </w:r>
          </w:p>
        </w:tc>
      </w:tr>
      <w:tr w:rsidR="000E5B5C" w14:paraId="131B682A" w14:textId="77777777" w:rsidTr="000E5B5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B377"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58EB970"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F6CFC63" w14:textId="77777777" w:rsidR="000E5B5C" w:rsidRDefault="000E5B5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15,19</w:t>
            </w:r>
          </w:p>
        </w:tc>
      </w:tr>
    </w:tbl>
    <w:p w14:paraId="1D77D306"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18E756C3" w14:textId="77777777" w:rsidR="000E5B5C" w:rsidRDefault="000E5B5C" w:rsidP="000E5B5C">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0E5B5C" w14:paraId="369E5E87" w14:textId="77777777" w:rsidTr="00F25144">
        <w:tc>
          <w:tcPr>
            <w:tcW w:w="9468" w:type="dxa"/>
            <w:tcBorders>
              <w:top w:val="nil"/>
              <w:left w:val="nil"/>
              <w:bottom w:val="nil"/>
              <w:right w:val="nil"/>
            </w:tcBorders>
            <w:shd w:val="clear" w:color="auto" w:fill="FF0000"/>
            <w:tcMar>
              <w:top w:w="0" w:type="dxa"/>
              <w:left w:w="108" w:type="dxa"/>
              <w:bottom w:w="0" w:type="dxa"/>
              <w:right w:w="108" w:type="dxa"/>
            </w:tcMar>
            <w:hideMark/>
          </w:tcPr>
          <w:p w14:paraId="7DF8388C" w14:textId="77777777" w:rsidR="000E5B5C" w:rsidRDefault="000E5B5C">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49D2AB2"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r>
        <w:rPr>
          <w:rFonts w:ascii="Century Gothic" w:eastAsia="Times New Roman" w:hAnsi="Century Gothic" w:cs="Arial"/>
          <w:color w:val="222222"/>
          <w:sz w:val="24"/>
          <w:szCs w:val="24"/>
        </w:rPr>
        <w:br/>
        <w:t>H304: May be fatal if swallowed and enters airways; Aspiration, Cat 1</w:t>
      </w:r>
    </w:p>
    <w:p w14:paraId="4C7BDDB5"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H315: Causes skin irritation; Skin Corr/Irritation, Cat 2</w:t>
      </w:r>
    </w:p>
    <w:p w14:paraId="46F54A16" w14:textId="77777777"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H320(2B): Causes eye irritation; Serious Eye Damage/Irr, Cat 2B</w:t>
      </w:r>
    </w:p>
    <w:p w14:paraId="4B2805F5" w14:textId="43C2E653" w:rsidR="000E5B5C" w:rsidRDefault="000E5B5C" w:rsidP="000E5B5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H360(1</w:t>
      </w:r>
      <w:r w:rsidR="00BA11DD">
        <w:rPr>
          <w:rFonts w:ascii="Century Gothic" w:eastAsia="Times New Roman" w:hAnsi="Century Gothic" w:cs="Arial"/>
          <w:color w:val="222222"/>
          <w:sz w:val="24"/>
          <w:szCs w:val="24"/>
        </w:rPr>
        <w:t>B) (</w:t>
      </w:r>
      <w:r>
        <w:rPr>
          <w:rFonts w:ascii="Century Gothic" w:eastAsia="Times New Roman" w:hAnsi="Century Gothic" w:cs="Arial"/>
          <w:color w:val="222222"/>
          <w:sz w:val="24"/>
          <w:szCs w:val="24"/>
        </w:rPr>
        <w:t>F): May damage fertility; Repro Tox, Cat 1 B (Fertility)</w:t>
      </w:r>
      <w:r>
        <w:rPr>
          <w:rFonts w:ascii="Century Gothic" w:eastAsia="Times New Roman" w:hAnsi="Century Gothic" w:cs="Arial"/>
          <w:color w:val="222222"/>
          <w:sz w:val="24"/>
          <w:szCs w:val="24"/>
        </w:rPr>
        <w:br/>
        <w:t>H400: Very toxic to aquatic life; Acute Env Tox, Cat 1</w:t>
      </w:r>
      <w:r>
        <w:rPr>
          <w:rFonts w:ascii="Century Gothic" w:eastAsia="Times New Roman" w:hAnsi="Century Gothic" w:cs="Arial"/>
          <w:color w:val="222222"/>
          <w:sz w:val="24"/>
          <w:szCs w:val="24"/>
        </w:rPr>
        <w:br/>
        <w:t>H410: Very toxic to aquatic life with long lasting effects; Chronic Env Tox, Cat 1</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THIS SAFETY DATA SHEET CONTAINS THE FOLLOWING REVISIONS:</w:t>
      </w:r>
      <w:r>
        <w:rPr>
          <w:rFonts w:ascii="Century Gothic" w:eastAsia="Times New Roman" w:hAnsi="Century Gothic" w:cs="Arial"/>
          <w:color w:val="222222"/>
          <w:sz w:val="24"/>
          <w:szCs w:val="24"/>
        </w:rPr>
        <w:br/>
        <w:t>Updates made in accordance with implementations of GHS requirements.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The information and recommendations contained herein are, to the best of Beacon Lubricants knowledge and belief, accurate and reliable as of the date issued. You can contact Beacon Lubricants to </w:t>
      </w:r>
      <w:r w:rsidR="000C71DE">
        <w:rPr>
          <w:rFonts w:ascii="Century Gothic" w:eastAsia="Times New Roman" w:hAnsi="Century Gothic" w:cs="Arial"/>
          <w:color w:val="222222"/>
          <w:sz w:val="24"/>
          <w:szCs w:val="24"/>
        </w:rPr>
        <w:t>ensure</w:t>
      </w:r>
      <w:r>
        <w:rPr>
          <w:rFonts w:ascii="Century Gothic" w:eastAsia="Times New Roman" w:hAnsi="Century Gothic" w:cs="Arial"/>
          <w:color w:val="222222"/>
          <w:sz w:val="24"/>
          <w:szCs w:val="24"/>
        </w:rPr>
        <w:t xml:space="preserve"> that this document is the most current available from Beacon Lubricants. The information and recommendations are offered for the user’s consideration and examination. It is </w:t>
      </w:r>
      <w:r>
        <w:rPr>
          <w:rFonts w:ascii="Century Gothic" w:eastAsia="Times New Roman" w:hAnsi="Century Gothic" w:cs="Arial"/>
          <w:color w:val="222222"/>
          <w:sz w:val="24"/>
          <w:szCs w:val="24"/>
        </w:rPr>
        <w:lastRenderedPageBreak/>
        <w:t xml:space="preserve">the user’s responsibility to satisfy itself that the product is suitable for intended use. If the buyer repackages this product, it is the user’s responsibility to </w:t>
      </w:r>
      <w:r w:rsidR="000C71DE">
        <w:rPr>
          <w:rFonts w:ascii="Century Gothic" w:eastAsia="Times New Roman" w:hAnsi="Century Gothic" w:cs="Arial"/>
          <w:color w:val="222222"/>
          <w:sz w:val="24"/>
          <w:szCs w:val="24"/>
        </w:rPr>
        <w:t>ensure</w:t>
      </w:r>
      <w:r>
        <w:rPr>
          <w:rFonts w:ascii="Century Gothic" w:eastAsia="Times New Roman" w:hAnsi="Century Gothic" w:cs="Arial"/>
          <w:color w:val="222222"/>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BA11DD">
        <w:rPr>
          <w:rFonts w:ascii="Century Gothic" w:eastAsia="Times New Roman" w:hAnsi="Century Gothic" w:cs="Arial"/>
          <w:color w:val="222222"/>
          <w:sz w:val="24"/>
          <w:szCs w:val="24"/>
        </w:rPr>
        <w:t>publication,</w:t>
      </w:r>
      <w:r>
        <w:rPr>
          <w:rFonts w:ascii="Century Gothic" w:eastAsia="Times New Roman" w:hAnsi="Century Gothic" w:cs="Arial"/>
          <w:color w:val="222222"/>
          <w:sz w:val="24"/>
          <w:szCs w:val="24"/>
        </w:rPr>
        <w:t xml:space="preserve"> or retransmission of this document, in whole or in part, is not permitted. </w:t>
      </w:r>
    </w:p>
    <w:p w14:paraId="59796B48" w14:textId="77777777" w:rsidR="005217AA" w:rsidRDefault="005217AA"/>
    <w:sectPr w:rsidR="005217A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182F" w14:textId="77777777" w:rsidR="008777CC" w:rsidRDefault="008777CC" w:rsidP="000E5B5C">
      <w:pPr>
        <w:spacing w:after="0" w:line="240" w:lineRule="auto"/>
      </w:pPr>
      <w:r>
        <w:separator/>
      </w:r>
    </w:p>
  </w:endnote>
  <w:endnote w:type="continuationSeparator" w:id="0">
    <w:p w14:paraId="1BCDF870" w14:textId="77777777" w:rsidR="008777CC" w:rsidRDefault="008777CC" w:rsidP="000E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048"/>
      <w:docPartObj>
        <w:docPartGallery w:val="Page Numbers (Bottom of Page)"/>
        <w:docPartUnique/>
      </w:docPartObj>
    </w:sdtPr>
    <w:sdtEndPr>
      <w:rPr>
        <w:noProof/>
      </w:rPr>
    </w:sdtEndPr>
    <w:sdtContent>
      <w:p w14:paraId="2769058C" w14:textId="77777777" w:rsidR="000E5B5C" w:rsidRDefault="000E5B5C">
        <w:pPr>
          <w:pStyle w:val="Footer"/>
          <w:jc w:val="center"/>
        </w:pPr>
        <w:r>
          <w:fldChar w:fldCharType="begin"/>
        </w:r>
        <w:r>
          <w:instrText xml:space="preserve"> PAGE   \* MERGEFORMAT </w:instrText>
        </w:r>
        <w:r>
          <w:fldChar w:fldCharType="separate"/>
        </w:r>
        <w:r w:rsidR="00F25144">
          <w:rPr>
            <w:noProof/>
          </w:rPr>
          <w:t>13</w:t>
        </w:r>
        <w:r>
          <w:rPr>
            <w:noProof/>
          </w:rPr>
          <w:fldChar w:fldCharType="end"/>
        </w:r>
      </w:p>
    </w:sdtContent>
  </w:sdt>
  <w:p w14:paraId="030695AB" w14:textId="77777777" w:rsidR="000E5B5C" w:rsidRDefault="000E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9CD9" w14:textId="77777777" w:rsidR="008777CC" w:rsidRDefault="008777CC" w:rsidP="000E5B5C">
      <w:pPr>
        <w:spacing w:after="0" w:line="240" w:lineRule="auto"/>
      </w:pPr>
      <w:r>
        <w:separator/>
      </w:r>
    </w:p>
  </w:footnote>
  <w:footnote w:type="continuationSeparator" w:id="0">
    <w:p w14:paraId="4E945E5E" w14:textId="77777777" w:rsidR="008777CC" w:rsidRDefault="008777CC" w:rsidP="000E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FF0C" w14:textId="77777777" w:rsidR="000E5B5C" w:rsidRDefault="002C2225">
    <w:pPr>
      <w:pStyle w:val="Header"/>
    </w:pPr>
    <w:r>
      <w:rPr>
        <w:noProof/>
      </w:rPr>
      <w:drawing>
        <wp:inline distT="0" distB="0" distL="0" distR="0" wp14:anchorId="4B805BB5" wp14:editId="164B0A2B">
          <wp:extent cx="6007994"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7994"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B5C"/>
    <w:rsid w:val="000C71DE"/>
    <w:rsid w:val="000E5B5C"/>
    <w:rsid w:val="00125C3A"/>
    <w:rsid w:val="00190F5C"/>
    <w:rsid w:val="002C2225"/>
    <w:rsid w:val="00367B9C"/>
    <w:rsid w:val="005217AA"/>
    <w:rsid w:val="005D7C92"/>
    <w:rsid w:val="008058B3"/>
    <w:rsid w:val="008777CC"/>
    <w:rsid w:val="008B076C"/>
    <w:rsid w:val="00BA11DD"/>
    <w:rsid w:val="00C1300C"/>
    <w:rsid w:val="00E103AF"/>
    <w:rsid w:val="00F25144"/>
    <w:rsid w:val="00FE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4533EC"/>
  <w15:docId w15:val="{B299853F-A429-4104-95A0-85C98E3C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B5C"/>
    <w:pPr>
      <w:spacing w:after="0" w:line="240" w:lineRule="auto"/>
    </w:pPr>
    <w:rPr>
      <w:rFonts w:eastAsiaTheme="minorEastAsia"/>
      <w:sz w:val="24"/>
      <w:szCs w:val="24"/>
    </w:rPr>
  </w:style>
  <w:style w:type="paragraph" w:styleId="Header">
    <w:name w:val="header"/>
    <w:basedOn w:val="Normal"/>
    <w:link w:val="HeaderChar"/>
    <w:uiPriority w:val="99"/>
    <w:unhideWhenUsed/>
    <w:rsid w:val="000E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5C"/>
    <w:rPr>
      <w:rFonts w:eastAsiaTheme="minorEastAsia"/>
    </w:rPr>
  </w:style>
  <w:style w:type="paragraph" w:styleId="Footer">
    <w:name w:val="footer"/>
    <w:basedOn w:val="Normal"/>
    <w:link w:val="FooterChar"/>
    <w:uiPriority w:val="99"/>
    <w:unhideWhenUsed/>
    <w:rsid w:val="000E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5C"/>
    <w:rPr>
      <w:rFonts w:eastAsiaTheme="minorEastAsia"/>
    </w:rPr>
  </w:style>
  <w:style w:type="paragraph" w:styleId="BalloonText">
    <w:name w:val="Balloon Text"/>
    <w:basedOn w:val="Normal"/>
    <w:link w:val="BalloonTextChar"/>
    <w:uiPriority w:val="99"/>
    <w:semiHidden/>
    <w:unhideWhenUsed/>
    <w:rsid w:val="000E5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5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2021-08-20T14:01:00Z</cp:lastPrinted>
  <dcterms:created xsi:type="dcterms:W3CDTF">2015-04-23T14:45:00Z</dcterms:created>
  <dcterms:modified xsi:type="dcterms:W3CDTF">2022-01-07T15:30:00Z</dcterms:modified>
</cp:coreProperties>
</file>