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48" w:rsidRDefault="009D1F48" w:rsidP="009D1F48">
      <w:pPr>
        <w:rPr>
          <w:rFonts w:ascii="Century Gothic" w:hAnsi="Century Gothic"/>
          <w:b/>
          <w:color w:val="000000" w:themeColor="text1"/>
        </w:rPr>
      </w:pPr>
    </w:p>
    <w:p w:rsidR="009D1F48" w:rsidRPr="005743D6" w:rsidRDefault="00222987" w:rsidP="009D1F48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Signal Cut 111</w:t>
      </w:r>
    </w:p>
    <w:p w:rsidR="009D1F48" w:rsidRDefault="009D1F48" w:rsidP="009D1F4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:rsidR="009D1F48" w:rsidRDefault="00222987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111</w:t>
      </w:r>
      <w:r w:rsidR="00581C1C">
        <w:rPr>
          <w:rFonts w:ascii="Century Gothic" w:hAnsi="Century Gothic"/>
          <w:sz w:val="20"/>
          <w:szCs w:val="20"/>
        </w:rPr>
        <w:t xml:space="preserve"> is </w:t>
      </w:r>
      <w:proofErr w:type="gramStart"/>
      <w:r w:rsidR="00581C1C">
        <w:rPr>
          <w:rFonts w:ascii="Century Gothic" w:hAnsi="Century Gothic"/>
          <w:sz w:val="20"/>
          <w:szCs w:val="20"/>
        </w:rPr>
        <w:t>a multi</w:t>
      </w:r>
      <w:proofErr w:type="gramEnd"/>
      <w:r w:rsidR="00581C1C">
        <w:rPr>
          <w:rFonts w:ascii="Century Gothic" w:hAnsi="Century Gothic"/>
          <w:sz w:val="20"/>
          <w:szCs w:val="20"/>
        </w:rPr>
        <w:t xml:space="preserve">-faceted cutting edge extended life oil rejecting </w:t>
      </w:r>
      <w:r w:rsidR="00A731DD">
        <w:rPr>
          <w:rFonts w:ascii="Century Gothic" w:hAnsi="Century Gothic"/>
          <w:sz w:val="20"/>
          <w:szCs w:val="20"/>
        </w:rPr>
        <w:t>operator</w:t>
      </w:r>
      <w:r w:rsidR="009D1F48">
        <w:rPr>
          <w:rFonts w:ascii="Century Gothic" w:hAnsi="Century Gothic"/>
          <w:sz w:val="20"/>
          <w:szCs w:val="20"/>
        </w:rPr>
        <w:t xml:space="preserve"> friendly semi-synthetic coolant. </w:t>
      </w:r>
      <w:r w:rsidR="00581C1C">
        <w:rPr>
          <w:rFonts w:ascii="Century Gothic" w:hAnsi="Century Gothic"/>
          <w:sz w:val="20"/>
          <w:szCs w:val="20"/>
        </w:rPr>
        <w:t xml:space="preserve"> </w:t>
      </w:r>
      <w:r w:rsidR="009D1F48">
        <w:rPr>
          <w:rFonts w:ascii="Century Gothic" w:hAnsi="Century Gothic"/>
          <w:sz w:val="20"/>
          <w:szCs w:val="20"/>
        </w:rPr>
        <w:t xml:space="preserve">This product </w:t>
      </w:r>
      <w:r w:rsidR="00B239B5">
        <w:rPr>
          <w:rFonts w:ascii="Century Gothic" w:hAnsi="Century Gothic"/>
          <w:sz w:val="20"/>
          <w:szCs w:val="20"/>
        </w:rPr>
        <w:t xml:space="preserve">is designed for general purpose machining and grinding operations on ferrous and non-ferrous materials. </w:t>
      </w:r>
    </w:p>
    <w:p w:rsidR="00B239B5" w:rsidRDefault="00B239B5" w:rsidP="009D1F48">
      <w:pPr>
        <w:rPr>
          <w:rFonts w:ascii="Century Gothic" w:hAnsi="Century Gothic"/>
          <w:sz w:val="20"/>
          <w:szCs w:val="20"/>
        </w:rPr>
      </w:pPr>
    </w:p>
    <w:p w:rsidR="00B239B5" w:rsidRDefault="00222987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111</w:t>
      </w:r>
      <w:r w:rsidR="00B239B5">
        <w:rPr>
          <w:rFonts w:ascii="Century Gothic" w:hAnsi="Century Gothic"/>
          <w:sz w:val="20"/>
          <w:szCs w:val="20"/>
        </w:rPr>
        <w:t xml:space="preserve"> is formulated with the latest technology to provide the most efficient tool life under the most adverse conditions while doing so incorporating advanced chemistry to perform as a bio-stable product thus greatly increasing sump life. </w:t>
      </w:r>
    </w:p>
    <w:p w:rsidR="00B239B5" w:rsidRDefault="00B239B5" w:rsidP="009D1F48">
      <w:pPr>
        <w:rPr>
          <w:rFonts w:ascii="Century Gothic" w:hAnsi="Century Gothic"/>
          <w:sz w:val="20"/>
          <w:szCs w:val="20"/>
        </w:rPr>
      </w:pPr>
    </w:p>
    <w:p w:rsidR="00787F53" w:rsidRPr="00787F53" w:rsidRDefault="00222987" w:rsidP="00787F5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111</w:t>
      </w:r>
      <w:r w:rsidR="00B239B5">
        <w:rPr>
          <w:rFonts w:ascii="Century Gothic" w:hAnsi="Century Gothic"/>
          <w:sz w:val="20"/>
          <w:szCs w:val="20"/>
        </w:rPr>
        <w:t xml:space="preserve"> is environmentally safe and contains no chlorine, nitrites, heavy metals, phenols or </w:t>
      </w:r>
      <w:proofErr w:type="spellStart"/>
      <w:r w:rsidR="00B239B5">
        <w:rPr>
          <w:rFonts w:ascii="Century Gothic" w:hAnsi="Century Gothic"/>
          <w:sz w:val="20"/>
          <w:szCs w:val="20"/>
        </w:rPr>
        <w:t>diethanolamines</w:t>
      </w:r>
      <w:proofErr w:type="spellEnd"/>
      <w:r w:rsidR="00B239B5">
        <w:rPr>
          <w:rFonts w:ascii="Century Gothic" w:hAnsi="Century Gothic"/>
          <w:sz w:val="20"/>
          <w:szCs w:val="20"/>
        </w:rPr>
        <w:t xml:space="preserve">. </w:t>
      </w:r>
      <w:r w:rsidR="00787F53">
        <w:rPr>
          <w:rFonts w:ascii="Century Gothic" w:hAnsi="Century Gothic"/>
          <w:sz w:val="20"/>
          <w:szCs w:val="20"/>
        </w:rPr>
        <w:t>It</w:t>
      </w:r>
      <w:r w:rsidR="00787F53" w:rsidRPr="00787F53">
        <w:rPr>
          <w:rFonts w:ascii="Century Gothic" w:hAnsi="Century Gothic"/>
          <w:sz w:val="20"/>
          <w:szCs w:val="20"/>
        </w:rPr>
        <w:t xml:space="preserve"> incorporates a delicate balance of mild PH modifiers and coupling detergents to ensure that it is gentle on the operator’s skin as well as providing an exceptionally clean trouble free performance.  </w:t>
      </w:r>
      <w:r w:rsidR="00787F53">
        <w:rPr>
          <w:rFonts w:ascii="Century Gothic" w:hAnsi="Century Gothic"/>
          <w:sz w:val="20"/>
          <w:szCs w:val="20"/>
        </w:rPr>
        <w:t>Additionally it</w:t>
      </w:r>
      <w:r w:rsidR="00787F53" w:rsidRPr="00787F53">
        <w:rPr>
          <w:rFonts w:ascii="Century Gothic" w:hAnsi="Century Gothic"/>
          <w:sz w:val="20"/>
          <w:szCs w:val="20"/>
        </w:rPr>
        <w:t xml:space="preserve"> is free of sticky residues, rust and corrosion, allowing for unimpeded efficiency and performance. </w:t>
      </w:r>
    </w:p>
    <w:p w:rsidR="00B239B5" w:rsidRDefault="00B239B5" w:rsidP="009D1F48">
      <w:pPr>
        <w:rPr>
          <w:rFonts w:ascii="Century Gothic" w:hAnsi="Century Gothic"/>
          <w:sz w:val="20"/>
          <w:szCs w:val="20"/>
        </w:rPr>
      </w:pP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Drums, Pails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Concentrations: </w:t>
            </w:r>
          </w:p>
        </w:tc>
      </w:tr>
    </w:tbl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Grinding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2-3% (50:1 to 30:1)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Milling, turning, drilling, sawing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3-4% (30:1 to </w:t>
      </w:r>
      <w:r w:rsidR="00B239B5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5:1)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Broaching, tapping, boring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4-5% (25:1 to 20:1)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:rsidR="00B239B5" w:rsidRDefault="009D1F48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B239B5">
        <w:rPr>
          <w:rFonts w:ascii="Century Gothic" w:hAnsi="Century Gothic"/>
          <w:sz w:val="20"/>
          <w:szCs w:val="20"/>
        </w:rPr>
        <w:t xml:space="preserve">Excellent microbial control – </w:t>
      </w:r>
      <w:r w:rsidR="00171AB1">
        <w:rPr>
          <w:rFonts w:ascii="Century Gothic" w:hAnsi="Century Gothic"/>
          <w:sz w:val="20"/>
          <w:szCs w:val="20"/>
        </w:rPr>
        <w:t>extended sump life</w:t>
      </w:r>
      <w:r w:rsidR="00B239B5">
        <w:rPr>
          <w:rFonts w:ascii="Century Gothic" w:hAnsi="Century Gothic"/>
          <w:sz w:val="20"/>
          <w:szCs w:val="20"/>
        </w:rPr>
        <w:t xml:space="preserve"> </w:t>
      </w:r>
    </w:p>
    <w:p w:rsidR="00B239B5" w:rsidRDefault="00171AB1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*Complete</w:t>
      </w:r>
      <w:r w:rsidR="00B239B5">
        <w:rPr>
          <w:rFonts w:ascii="Century Gothic" w:hAnsi="Century Gothic"/>
          <w:sz w:val="20"/>
          <w:szCs w:val="20"/>
        </w:rPr>
        <w:t xml:space="preserve"> oil rejecting capabilities (tramp oils)</w:t>
      </w:r>
    </w:p>
    <w:p w:rsidR="00B239B5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*Provide</w:t>
      </w:r>
      <w:r w:rsidR="00171AB1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excellent corrosion control</w:t>
      </w:r>
    </w:p>
    <w:p w:rsidR="00B239B5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*General purpose usage</w:t>
      </w:r>
    </w:p>
    <w:p w:rsidR="00B239B5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*Provide</w:t>
      </w:r>
      <w:r w:rsidR="00171AB1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unequaled extreme pressure properties</w:t>
      </w:r>
    </w:p>
    <w:p w:rsidR="00B239B5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*Operator friendly, easy to mix, mild to skin</w:t>
      </w:r>
    </w:p>
    <w:p w:rsidR="009D1F48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*Non-foaming</w:t>
      </w:r>
      <w:r w:rsidR="009D1F48">
        <w:rPr>
          <w:rFonts w:ascii="Century Gothic" w:hAnsi="Century Gothic"/>
          <w:sz w:val="20"/>
          <w:szCs w:val="20"/>
        </w:rPr>
        <w:t xml:space="preserve"> 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:rsidR="009D1F48" w:rsidRDefault="00B239B5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FA14F6">
        <w:rPr>
          <w:rFonts w:ascii="Century Gothic" w:hAnsi="Century Gothic"/>
          <w:sz w:val="20"/>
          <w:szCs w:val="20"/>
        </w:rPr>
        <w:t>Translucent</w:t>
      </w:r>
      <w:r w:rsidR="009D1F48">
        <w:rPr>
          <w:rFonts w:ascii="Century Gothic" w:hAnsi="Century Gothic"/>
          <w:sz w:val="20"/>
          <w:szCs w:val="20"/>
        </w:rPr>
        <w:tab/>
      </w:r>
      <w:r w:rsidR="009D1F48">
        <w:rPr>
          <w:rFonts w:ascii="Century Gothic" w:hAnsi="Century Gothic"/>
          <w:sz w:val="20"/>
          <w:szCs w:val="20"/>
        </w:rPr>
        <w:tab/>
      </w:r>
      <w:r w:rsidR="00FA14F6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 w:rsidR="009D1F48">
        <w:rPr>
          <w:rFonts w:ascii="Century Gothic" w:hAnsi="Century Gothic"/>
          <w:sz w:val="20"/>
          <w:szCs w:val="20"/>
        </w:rPr>
        <w:tab/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Mild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1.085</w:t>
      </w:r>
    </w:p>
    <w:p w:rsidR="009D1F48" w:rsidRDefault="00222987" w:rsidP="009D1F48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pH</w:t>
      </w:r>
      <w:proofErr w:type="gramEnd"/>
      <w:r>
        <w:rPr>
          <w:rFonts w:ascii="Century Gothic" w:hAnsi="Century Gothic"/>
          <w:sz w:val="20"/>
          <w:szCs w:val="20"/>
        </w:rPr>
        <w:t xml:space="preserve"> @ 20:1 Dilution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9.8</w:t>
      </w:r>
    </w:p>
    <w:p w:rsidR="009D1F48" w:rsidRDefault="00222987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Refractometer Reading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2.2</w:t>
      </w:r>
    </w:p>
    <w:p w:rsidR="004407F8" w:rsidRDefault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@ 20:1 Dilution (Brix)</w:t>
      </w:r>
    </w:p>
    <w:p w:rsidR="00C35596" w:rsidRDefault="00C35596">
      <w:pPr>
        <w:rPr>
          <w:rFonts w:ascii="Century Gothic" w:hAnsi="Century Gothic"/>
          <w:sz w:val="20"/>
          <w:szCs w:val="20"/>
        </w:rPr>
      </w:pPr>
    </w:p>
    <w:p w:rsidR="00C35596" w:rsidRPr="00D77CAA" w:rsidRDefault="00C35596" w:rsidP="00C35596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C35596" w:rsidRPr="00D77C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DF" w:rsidRDefault="007F2ADF" w:rsidP="009D1F48">
      <w:r>
        <w:separator/>
      </w:r>
    </w:p>
  </w:endnote>
  <w:endnote w:type="continuationSeparator" w:id="0">
    <w:p w:rsidR="007F2ADF" w:rsidRDefault="007F2ADF" w:rsidP="009D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451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F48" w:rsidRDefault="009D1F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4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F48" w:rsidRDefault="009D1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DF" w:rsidRDefault="007F2ADF" w:rsidP="009D1F48">
      <w:r>
        <w:separator/>
      </w:r>
    </w:p>
  </w:footnote>
  <w:footnote w:type="continuationSeparator" w:id="0">
    <w:p w:rsidR="007F2ADF" w:rsidRDefault="007F2ADF" w:rsidP="009D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48" w:rsidRDefault="00711100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8"/>
    <w:rsid w:val="00171AB1"/>
    <w:rsid w:val="00222987"/>
    <w:rsid w:val="004407F8"/>
    <w:rsid w:val="004D3281"/>
    <w:rsid w:val="005743D6"/>
    <w:rsid w:val="00581C1C"/>
    <w:rsid w:val="00696491"/>
    <w:rsid w:val="00711100"/>
    <w:rsid w:val="00787F53"/>
    <w:rsid w:val="007F2ADF"/>
    <w:rsid w:val="0098331E"/>
    <w:rsid w:val="009D1F48"/>
    <w:rsid w:val="00A731DD"/>
    <w:rsid w:val="00A87422"/>
    <w:rsid w:val="00B239B5"/>
    <w:rsid w:val="00C35596"/>
    <w:rsid w:val="00C85642"/>
    <w:rsid w:val="00D77CAA"/>
    <w:rsid w:val="00D953D0"/>
    <w:rsid w:val="00DD22A0"/>
    <w:rsid w:val="00E84B2D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4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4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4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4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4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4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4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9</cp:revision>
  <cp:lastPrinted>2016-11-30T13:02:00Z</cp:lastPrinted>
  <dcterms:created xsi:type="dcterms:W3CDTF">2016-05-02T14:04:00Z</dcterms:created>
  <dcterms:modified xsi:type="dcterms:W3CDTF">2016-12-06T13:49:00Z</dcterms:modified>
</cp:coreProperties>
</file>