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5CE7" w14:textId="77777777" w:rsidR="00E904E5" w:rsidRDefault="00E904E5" w:rsidP="0011703A">
      <w:pPr>
        <w:spacing w:after="0" w:line="240" w:lineRule="auto"/>
        <w:rPr>
          <w:rFonts w:ascii="Century Gothic" w:eastAsia="Times New Roman" w:hAnsi="Century Gothic" w:cs="Times New Roman"/>
          <w:b/>
          <w:bCs/>
          <w:sz w:val="24"/>
          <w:szCs w:val="24"/>
        </w:rPr>
      </w:pPr>
    </w:p>
    <w:p w14:paraId="0BBCD90C" w14:textId="1A2DA3DC" w:rsidR="0011703A" w:rsidRPr="00396D2D" w:rsidRDefault="0011703A" w:rsidP="0011703A">
      <w:pPr>
        <w:spacing w:after="0" w:line="240" w:lineRule="auto"/>
        <w:rPr>
          <w:rFonts w:ascii="Century Gothic" w:eastAsia="Times New Roman" w:hAnsi="Century Gothic" w:cs="Times New Roman"/>
          <w:sz w:val="24"/>
          <w:szCs w:val="24"/>
        </w:rPr>
      </w:pPr>
      <w:r w:rsidRPr="00396D2D">
        <w:rPr>
          <w:rFonts w:ascii="Century Gothic" w:eastAsia="Times New Roman" w:hAnsi="Century Gothic" w:cs="Times New Roman"/>
          <w:b/>
          <w:bCs/>
          <w:sz w:val="24"/>
          <w:szCs w:val="24"/>
        </w:rPr>
        <w:t>Safety Data Sheet: </w:t>
      </w:r>
      <w:r w:rsidR="00DF20F0">
        <w:rPr>
          <w:rFonts w:ascii="Century Gothic" w:eastAsia="Times New Roman" w:hAnsi="Century Gothic" w:cs="Times New Roman"/>
          <w:b/>
          <w:bCs/>
          <w:color w:val="FF0000"/>
          <w:sz w:val="24"/>
          <w:szCs w:val="24"/>
        </w:rPr>
        <w:t>S</w:t>
      </w:r>
      <w:r w:rsidR="002D7BF9">
        <w:rPr>
          <w:rFonts w:ascii="Century Gothic" w:eastAsia="Times New Roman" w:hAnsi="Century Gothic" w:cs="Times New Roman"/>
          <w:b/>
          <w:bCs/>
          <w:color w:val="FF0000"/>
          <w:sz w:val="24"/>
          <w:szCs w:val="24"/>
        </w:rPr>
        <w:t>ignal Cut 389</w:t>
      </w:r>
    </w:p>
    <w:p w14:paraId="66DF4DA4" w14:textId="091A3073" w:rsidR="0011703A" w:rsidRPr="00396D2D" w:rsidRDefault="0011703A" w:rsidP="0011703A">
      <w:pPr>
        <w:spacing w:after="0" w:line="240" w:lineRule="auto"/>
        <w:rPr>
          <w:rFonts w:ascii="Century Gothic" w:eastAsia="Times New Roman" w:hAnsi="Century Gothic" w:cs="Times New Roman"/>
          <w:sz w:val="24"/>
          <w:szCs w:val="24"/>
        </w:rPr>
      </w:pPr>
      <w:r w:rsidRPr="00396D2D">
        <w:rPr>
          <w:rFonts w:ascii="Century Gothic" w:eastAsia="Times New Roman" w:hAnsi="Century Gothic" w:cs="Times New Roman"/>
          <w:b/>
          <w:bCs/>
          <w:color w:val="030303"/>
          <w:sz w:val="24"/>
          <w:szCs w:val="24"/>
        </w:rPr>
        <w:t xml:space="preserve">Revision Date: </w:t>
      </w:r>
      <w:r w:rsidR="00D66584">
        <w:rPr>
          <w:rFonts w:ascii="Century Gothic" w:eastAsia="Times New Roman" w:hAnsi="Century Gothic" w:cs="Times New Roman"/>
          <w:b/>
          <w:bCs/>
          <w:color w:val="030303"/>
          <w:sz w:val="24"/>
          <w:szCs w:val="24"/>
        </w:rPr>
        <w:t>January 2</w:t>
      </w:r>
      <w:r w:rsidR="00D66584" w:rsidRPr="00D66584">
        <w:rPr>
          <w:rFonts w:ascii="Century Gothic" w:eastAsia="Times New Roman" w:hAnsi="Century Gothic" w:cs="Times New Roman"/>
          <w:b/>
          <w:bCs/>
          <w:color w:val="030303"/>
          <w:sz w:val="24"/>
          <w:szCs w:val="24"/>
          <w:vertAlign w:val="superscript"/>
        </w:rPr>
        <w:t>nd</w:t>
      </w:r>
      <w:r w:rsidR="00D66584">
        <w:rPr>
          <w:rFonts w:ascii="Century Gothic" w:eastAsia="Times New Roman" w:hAnsi="Century Gothic" w:cs="Times New Roman"/>
          <w:b/>
          <w:bCs/>
          <w:color w:val="030303"/>
          <w:sz w:val="24"/>
          <w:szCs w:val="24"/>
        </w:rPr>
        <w:t xml:space="preserve"> 20</w:t>
      </w:r>
      <w:r w:rsidR="00773DE9">
        <w:rPr>
          <w:rFonts w:ascii="Century Gothic" w:eastAsia="Times New Roman" w:hAnsi="Century Gothic" w:cs="Times New Roman"/>
          <w:b/>
          <w:bCs/>
          <w:color w:val="030303"/>
          <w:sz w:val="24"/>
          <w:szCs w:val="24"/>
        </w:rPr>
        <w:t>2</w:t>
      </w:r>
      <w:r w:rsidR="00C11945">
        <w:rPr>
          <w:rFonts w:ascii="Century Gothic" w:eastAsia="Times New Roman" w:hAnsi="Century Gothic" w:cs="Times New Roman"/>
          <w:b/>
          <w:bCs/>
          <w:color w:val="030303"/>
          <w:sz w:val="24"/>
          <w:szCs w:val="24"/>
        </w:rPr>
        <w:t>2</w:t>
      </w:r>
    </w:p>
    <w:p w14:paraId="1FB273D5" w14:textId="77777777" w:rsidR="0011703A" w:rsidRPr="0011703A" w:rsidRDefault="0011703A" w:rsidP="0011703A">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396D2D" w14:paraId="0A950051"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1C127165" w14:textId="77777777" w:rsidR="0011703A" w:rsidRPr="00E904E5"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0"/>
                <w:szCs w:val="20"/>
              </w:rPr>
            </w:pPr>
            <w:r w:rsidRPr="00E904E5">
              <w:rPr>
                <w:rFonts w:ascii="Century Gothic" w:eastAsia="Times New Roman" w:hAnsi="Century Gothic" w:cs="Times New Roman"/>
                <w:bCs/>
                <w:color w:val="FFFFFF" w:themeColor="background1"/>
                <w:sz w:val="20"/>
                <w:szCs w:val="20"/>
              </w:rPr>
              <w:t>SECTION 1                                             PRODUCT AND COMPANY IDENTIFICATION</w:t>
            </w:r>
          </w:p>
        </w:tc>
      </w:tr>
    </w:tbl>
    <w:p w14:paraId="1139E7FD" w14:textId="77777777" w:rsidR="00E904E5" w:rsidRPr="00341E06" w:rsidRDefault="0011703A" w:rsidP="00E904E5">
      <w:pPr>
        <w:spacing w:after="0" w:line="240" w:lineRule="auto"/>
        <w:rPr>
          <w:rFonts w:ascii="Century Gothic" w:hAnsi="Century Gothic"/>
          <w:b/>
          <w:sz w:val="24"/>
          <w:szCs w:val="24"/>
        </w:rPr>
      </w:pPr>
      <w:r w:rsidRPr="00396D2D">
        <w:rPr>
          <w:rFonts w:ascii="Century Gothic" w:eastAsia="Times New Roman" w:hAnsi="Century Gothic" w:cs="Times New Roman"/>
          <w:sz w:val="20"/>
          <w:szCs w:val="20"/>
        </w:rPr>
        <w:br/>
      </w:r>
      <w:r w:rsidR="00E904E5" w:rsidRPr="00341E06">
        <w:rPr>
          <w:rFonts w:ascii="Century Gothic" w:hAnsi="Century Gothic"/>
          <w:b/>
          <w:sz w:val="24"/>
          <w:szCs w:val="24"/>
        </w:rPr>
        <w:t>PRODUCT</w:t>
      </w:r>
    </w:p>
    <w:p w14:paraId="7585901A" w14:textId="4DCA3A1B" w:rsidR="00E904E5" w:rsidRPr="00341E06" w:rsidRDefault="00E904E5" w:rsidP="00E904E5">
      <w:pPr>
        <w:spacing w:after="0" w:line="240" w:lineRule="auto"/>
        <w:rPr>
          <w:rFonts w:ascii="Century Gothic" w:hAnsi="Century Gothic"/>
          <w:sz w:val="24"/>
          <w:szCs w:val="24"/>
        </w:rPr>
      </w:pPr>
      <w:r w:rsidRPr="00341E06">
        <w:rPr>
          <w:rFonts w:ascii="Century Gothic" w:hAnsi="Century Gothic"/>
          <w:sz w:val="24"/>
          <w:szCs w:val="24"/>
        </w:rPr>
        <w:tab/>
      </w:r>
      <w:r w:rsidRPr="00341E06">
        <w:rPr>
          <w:rFonts w:ascii="Century Gothic" w:hAnsi="Century Gothic"/>
          <w:b/>
          <w:sz w:val="24"/>
          <w:szCs w:val="24"/>
        </w:rPr>
        <w:t>Product Name:</w:t>
      </w:r>
      <w:r w:rsidRPr="00341E06">
        <w:rPr>
          <w:rFonts w:ascii="Century Gothic" w:hAnsi="Century Gothic"/>
          <w:sz w:val="24"/>
          <w:szCs w:val="24"/>
        </w:rPr>
        <w:t xml:space="preserve"> </w:t>
      </w:r>
      <w:r w:rsidR="00DF20F0">
        <w:rPr>
          <w:rFonts w:ascii="Century Gothic" w:hAnsi="Century Gothic"/>
          <w:sz w:val="24"/>
          <w:szCs w:val="24"/>
        </w:rPr>
        <w:t>S</w:t>
      </w:r>
      <w:r w:rsidRPr="008E24F9">
        <w:rPr>
          <w:rFonts w:ascii="Century Gothic" w:hAnsi="Century Gothic"/>
          <w:sz w:val="24"/>
          <w:szCs w:val="24"/>
        </w:rPr>
        <w:t>ignal</w:t>
      </w:r>
      <w:r w:rsidR="002D7BF9">
        <w:rPr>
          <w:rFonts w:ascii="Century Gothic" w:hAnsi="Century Gothic"/>
          <w:sz w:val="24"/>
          <w:szCs w:val="24"/>
        </w:rPr>
        <w:t xml:space="preserve"> Cut 389</w:t>
      </w:r>
    </w:p>
    <w:p w14:paraId="1FF62252" w14:textId="77777777" w:rsidR="00E904E5" w:rsidRPr="00341E06" w:rsidRDefault="00E904E5" w:rsidP="00E904E5">
      <w:pPr>
        <w:spacing w:after="0" w:line="240" w:lineRule="auto"/>
        <w:rPr>
          <w:rFonts w:ascii="Century Gothic" w:hAnsi="Century Gothic"/>
          <w:sz w:val="24"/>
          <w:szCs w:val="24"/>
        </w:rPr>
      </w:pPr>
      <w:r w:rsidRPr="00341E06">
        <w:rPr>
          <w:rFonts w:ascii="Century Gothic" w:hAnsi="Century Gothic"/>
          <w:sz w:val="24"/>
          <w:szCs w:val="24"/>
        </w:rPr>
        <w:tab/>
      </w:r>
      <w:r w:rsidRPr="00341E06">
        <w:rPr>
          <w:rFonts w:ascii="Century Gothic" w:hAnsi="Century Gothic"/>
          <w:b/>
          <w:sz w:val="24"/>
          <w:szCs w:val="24"/>
        </w:rPr>
        <w:t>Product Description:</w:t>
      </w:r>
      <w:r w:rsidRPr="00341E06">
        <w:rPr>
          <w:rFonts w:ascii="Century Gothic" w:hAnsi="Century Gothic"/>
          <w:sz w:val="24"/>
          <w:szCs w:val="24"/>
        </w:rPr>
        <w:t xml:space="preserve"> </w:t>
      </w:r>
      <w:r w:rsidRPr="008E24F9">
        <w:rPr>
          <w:rFonts w:ascii="Century Gothic" w:hAnsi="Century Gothic"/>
          <w:sz w:val="24"/>
          <w:szCs w:val="24"/>
        </w:rPr>
        <w:t>Base oil and Additives</w:t>
      </w:r>
    </w:p>
    <w:p w14:paraId="408F546B" w14:textId="77777777" w:rsidR="00E904E5" w:rsidRPr="00341E06" w:rsidRDefault="00E904E5" w:rsidP="00E904E5">
      <w:pPr>
        <w:spacing w:after="0" w:line="240" w:lineRule="auto"/>
        <w:rPr>
          <w:rFonts w:ascii="Century Gothic" w:hAnsi="Century Gothic"/>
          <w:sz w:val="24"/>
          <w:szCs w:val="24"/>
        </w:rPr>
      </w:pPr>
      <w:r w:rsidRPr="00341E06">
        <w:rPr>
          <w:rFonts w:ascii="Century Gothic" w:hAnsi="Century Gothic"/>
          <w:sz w:val="24"/>
          <w:szCs w:val="24"/>
        </w:rPr>
        <w:tab/>
      </w:r>
      <w:r w:rsidRPr="00341E06">
        <w:rPr>
          <w:rFonts w:ascii="Century Gothic" w:hAnsi="Century Gothic"/>
          <w:b/>
          <w:sz w:val="24"/>
          <w:szCs w:val="24"/>
        </w:rPr>
        <w:t>Intended Use:</w:t>
      </w:r>
      <w:r w:rsidRPr="00341E06">
        <w:rPr>
          <w:rFonts w:ascii="Century Gothic" w:hAnsi="Century Gothic"/>
          <w:sz w:val="24"/>
          <w:szCs w:val="24"/>
        </w:rPr>
        <w:t xml:space="preserve"> </w:t>
      </w:r>
      <w:r w:rsidRPr="008E24F9">
        <w:rPr>
          <w:rFonts w:ascii="Century Gothic" w:hAnsi="Century Gothic"/>
          <w:sz w:val="24"/>
          <w:szCs w:val="24"/>
        </w:rPr>
        <w:t>Metal processing fluid</w:t>
      </w:r>
    </w:p>
    <w:p w14:paraId="55A6624A" w14:textId="77777777" w:rsidR="00E904E5" w:rsidRPr="00341E06" w:rsidRDefault="00E904E5" w:rsidP="00E904E5">
      <w:pPr>
        <w:spacing w:after="0" w:line="240" w:lineRule="auto"/>
        <w:rPr>
          <w:rFonts w:ascii="Century Gothic" w:hAnsi="Century Gothic"/>
          <w:sz w:val="24"/>
          <w:szCs w:val="24"/>
        </w:rPr>
      </w:pPr>
    </w:p>
    <w:p w14:paraId="6B158D6B" w14:textId="77777777" w:rsidR="00E904E5" w:rsidRPr="00341E06" w:rsidRDefault="00E904E5" w:rsidP="00E904E5">
      <w:pPr>
        <w:spacing w:after="0" w:line="240" w:lineRule="auto"/>
        <w:rPr>
          <w:rFonts w:ascii="Century Gothic" w:hAnsi="Century Gothic"/>
          <w:b/>
          <w:sz w:val="24"/>
          <w:szCs w:val="24"/>
        </w:rPr>
      </w:pPr>
      <w:r w:rsidRPr="00341E06">
        <w:rPr>
          <w:rFonts w:ascii="Century Gothic" w:hAnsi="Century Gothic"/>
          <w:b/>
          <w:sz w:val="24"/>
          <w:szCs w:val="24"/>
        </w:rPr>
        <w:t>COMPANY IDENTIFICATION</w:t>
      </w:r>
    </w:p>
    <w:p w14:paraId="34DF2839" w14:textId="77777777" w:rsidR="00E904E5" w:rsidRPr="00341E06" w:rsidRDefault="00E904E5" w:rsidP="00E904E5">
      <w:pPr>
        <w:spacing w:after="0" w:line="240" w:lineRule="auto"/>
        <w:rPr>
          <w:rFonts w:ascii="Century Gothic" w:hAnsi="Century Gothic"/>
          <w:sz w:val="24"/>
          <w:szCs w:val="24"/>
        </w:rPr>
      </w:pPr>
      <w:r w:rsidRPr="00341E06">
        <w:rPr>
          <w:rFonts w:ascii="Century Gothic" w:hAnsi="Century Gothic"/>
          <w:sz w:val="24"/>
          <w:szCs w:val="24"/>
        </w:rPr>
        <w:tab/>
      </w:r>
      <w:r w:rsidRPr="00341E06">
        <w:rPr>
          <w:rFonts w:ascii="Century Gothic" w:hAnsi="Century Gothic"/>
          <w:b/>
          <w:sz w:val="24"/>
          <w:szCs w:val="24"/>
        </w:rPr>
        <w:t>Supplier:</w:t>
      </w:r>
      <w:r w:rsidRPr="00341E06">
        <w:rPr>
          <w:rFonts w:ascii="Century Gothic" w:hAnsi="Century Gothic"/>
          <w:sz w:val="24"/>
          <w:szCs w:val="24"/>
        </w:rPr>
        <w:tab/>
        <w:t>Beacon Lubricants</w:t>
      </w:r>
    </w:p>
    <w:p w14:paraId="7016F157" w14:textId="77777777" w:rsidR="00E904E5" w:rsidRPr="00341E06" w:rsidRDefault="00E904E5" w:rsidP="00E904E5">
      <w:pPr>
        <w:spacing w:after="0" w:line="240" w:lineRule="auto"/>
        <w:rPr>
          <w:rFonts w:ascii="Century Gothic" w:hAnsi="Century Gothic"/>
          <w:sz w:val="24"/>
          <w:szCs w:val="24"/>
        </w:rPr>
      </w:pPr>
      <w:r w:rsidRPr="00341E06">
        <w:rPr>
          <w:rFonts w:ascii="Century Gothic" w:hAnsi="Century Gothic"/>
          <w:sz w:val="24"/>
          <w:szCs w:val="24"/>
        </w:rPr>
        <w:tab/>
      </w:r>
      <w:r w:rsidRPr="00341E06">
        <w:rPr>
          <w:rFonts w:ascii="Century Gothic" w:hAnsi="Century Gothic"/>
          <w:sz w:val="24"/>
          <w:szCs w:val="24"/>
        </w:rPr>
        <w:tab/>
      </w:r>
      <w:r w:rsidRPr="00341E06">
        <w:rPr>
          <w:rFonts w:ascii="Century Gothic" w:hAnsi="Century Gothic"/>
          <w:sz w:val="24"/>
          <w:szCs w:val="24"/>
        </w:rPr>
        <w:tab/>
        <w:t>P.O Box 754</w:t>
      </w:r>
    </w:p>
    <w:p w14:paraId="3B358041" w14:textId="77777777" w:rsidR="00E904E5" w:rsidRPr="008E24F9" w:rsidRDefault="00E904E5" w:rsidP="00E904E5">
      <w:pPr>
        <w:spacing w:after="0" w:line="240" w:lineRule="auto"/>
        <w:rPr>
          <w:rFonts w:ascii="Century Gothic" w:hAnsi="Century Gothic"/>
          <w:sz w:val="24"/>
          <w:szCs w:val="24"/>
        </w:rPr>
      </w:pPr>
      <w:r w:rsidRPr="00341E06">
        <w:rPr>
          <w:rFonts w:ascii="Century Gothic" w:hAnsi="Century Gothic"/>
          <w:sz w:val="24"/>
          <w:szCs w:val="24"/>
        </w:rPr>
        <w:tab/>
      </w:r>
      <w:r w:rsidRPr="00341E06">
        <w:rPr>
          <w:rFonts w:ascii="Century Gothic" w:hAnsi="Century Gothic"/>
          <w:sz w:val="24"/>
          <w:szCs w:val="24"/>
        </w:rPr>
        <w:tab/>
      </w:r>
      <w:r w:rsidRPr="00341E06">
        <w:rPr>
          <w:rFonts w:ascii="Century Gothic" w:hAnsi="Century Gothic"/>
          <w:sz w:val="24"/>
          <w:szCs w:val="24"/>
        </w:rPr>
        <w:tab/>
        <w:t>Edinboro, PA 16412</w:t>
      </w:r>
    </w:p>
    <w:p w14:paraId="0E861BF4" w14:textId="77777777" w:rsidR="00E904E5" w:rsidRPr="008E24F9" w:rsidRDefault="00E904E5" w:rsidP="00E904E5">
      <w:pPr>
        <w:spacing w:after="0" w:line="240" w:lineRule="auto"/>
        <w:rPr>
          <w:rFonts w:ascii="Century Gothic" w:hAnsi="Century Gothic"/>
          <w:sz w:val="24"/>
          <w:szCs w:val="24"/>
        </w:rPr>
      </w:pPr>
    </w:p>
    <w:p w14:paraId="49EB070D" w14:textId="77777777" w:rsidR="00E904E5" w:rsidRPr="008E24F9" w:rsidRDefault="00E904E5" w:rsidP="00E904E5">
      <w:pPr>
        <w:spacing w:after="0" w:line="240" w:lineRule="auto"/>
        <w:rPr>
          <w:rFonts w:ascii="Century Gothic" w:hAnsi="Century Gothic"/>
          <w:sz w:val="24"/>
          <w:szCs w:val="24"/>
        </w:rPr>
      </w:pPr>
      <w:r w:rsidRPr="00341E06">
        <w:rPr>
          <w:rFonts w:ascii="Century Gothic" w:hAnsi="Century Gothic"/>
          <w:b/>
          <w:sz w:val="24"/>
          <w:szCs w:val="24"/>
        </w:rPr>
        <w:t>Emergency Telephone:</w:t>
      </w:r>
      <w:r w:rsidRPr="00341E06">
        <w:rPr>
          <w:rFonts w:ascii="Century Gothic" w:hAnsi="Century Gothic"/>
          <w:sz w:val="24"/>
          <w:szCs w:val="24"/>
        </w:rPr>
        <w:tab/>
        <w:t>1-877-734-7334 – Beacon Lubricants, Inc.</w:t>
      </w:r>
      <w:r w:rsidRPr="00341E06">
        <w:rPr>
          <w:rFonts w:ascii="Century Gothic" w:hAnsi="Century Gothic"/>
          <w:sz w:val="24"/>
          <w:szCs w:val="24"/>
        </w:rPr>
        <w:br/>
      </w:r>
      <w:r w:rsidRPr="00341E06">
        <w:rPr>
          <w:rFonts w:ascii="Century Gothic" w:hAnsi="Century Gothic"/>
          <w:b/>
          <w:sz w:val="24"/>
          <w:szCs w:val="24"/>
        </w:rPr>
        <w:t>Emergency Telephone:</w:t>
      </w:r>
      <w:r w:rsidRPr="00341E06">
        <w:rPr>
          <w:rFonts w:ascii="Century Gothic" w:hAnsi="Century Gothic"/>
          <w:sz w:val="24"/>
          <w:szCs w:val="24"/>
        </w:rPr>
        <w:t xml:space="preserve"> </w:t>
      </w:r>
      <w:r w:rsidRPr="00341E06">
        <w:rPr>
          <w:rFonts w:ascii="Century Gothic" w:hAnsi="Century Gothic"/>
          <w:sz w:val="24"/>
          <w:szCs w:val="24"/>
        </w:rPr>
        <w:tab/>
        <w:t xml:space="preserve">1-800-424-9300 (24 hours) – Chemtrec approval </w:t>
      </w:r>
    </w:p>
    <w:p w14:paraId="587A6C64" w14:textId="77777777" w:rsidR="0011703A" w:rsidRPr="00B92929" w:rsidRDefault="00B92929"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sz w:val="24"/>
          <w:szCs w:val="24"/>
        </w:rPr>
        <w:t>Visit us at:</w:t>
      </w:r>
      <w:r>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056F9A8B"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6B9D1D08"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2                                                HAZARDS IDENTIFICATION </w:t>
            </w:r>
          </w:p>
        </w:tc>
      </w:tr>
    </w:tbl>
    <w:p w14:paraId="258889DC"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t xml:space="preserve">This material is </w:t>
      </w:r>
      <w:r w:rsidR="0084159D">
        <w:rPr>
          <w:rFonts w:ascii="Century Gothic" w:eastAsia="Times New Roman" w:hAnsi="Century Gothic" w:cs="Times New Roman"/>
          <w:sz w:val="24"/>
          <w:szCs w:val="24"/>
        </w:rPr>
        <w:t xml:space="preserve">not </w:t>
      </w:r>
      <w:r w:rsidRPr="00B92929">
        <w:rPr>
          <w:rFonts w:ascii="Century Gothic" w:eastAsia="Times New Roman" w:hAnsi="Century Gothic" w:cs="Times New Roman"/>
          <w:sz w:val="24"/>
          <w:szCs w:val="24"/>
        </w:rPr>
        <w:t>hazardous according to regulatory guidelines (M)SDS Section 15)</w:t>
      </w:r>
    </w:p>
    <w:p w14:paraId="021D7BB7"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401FD733"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Other hazard information: </w:t>
      </w:r>
    </w:p>
    <w:p w14:paraId="208F9074"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3EA58337"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HAZARD NOT OTHERWISE CLASSIFIED (HNOC):  </w:t>
      </w:r>
      <w:r w:rsidRPr="00B92929">
        <w:rPr>
          <w:rFonts w:ascii="Century Gothic" w:eastAsia="Times New Roman" w:hAnsi="Century Gothic" w:cs="Times New Roman"/>
          <w:sz w:val="24"/>
          <w:szCs w:val="24"/>
        </w:rPr>
        <w:t>None as defined under 29 CFR 1900. 1200.</w:t>
      </w:r>
      <w:r w:rsidRPr="00B92929">
        <w:rPr>
          <w:rFonts w:ascii="Century Gothic" w:eastAsia="Times New Roman" w:hAnsi="Century Gothic" w:cs="Times New Roman"/>
          <w:b/>
          <w:bCs/>
          <w:sz w:val="24"/>
          <w:szCs w:val="24"/>
        </w:rPr>
        <w:t>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PHYSICAL / CHEMICAL HAZARDS </w:t>
      </w:r>
      <w:r w:rsidRPr="00B92929">
        <w:rPr>
          <w:rFonts w:ascii="Century Gothic" w:eastAsia="Times New Roman" w:hAnsi="Century Gothic" w:cs="Times New Roman"/>
          <w:sz w:val="24"/>
          <w:szCs w:val="24"/>
        </w:rPr>
        <w:br/>
        <w:t>No significant hazards</w:t>
      </w:r>
      <w:r w:rsidRPr="00B92929">
        <w:rPr>
          <w:rFonts w:ascii="Century Gothic" w:eastAsia="Times New Roman" w:hAnsi="Century Gothic" w:cs="Times New Roman"/>
          <w:b/>
          <w:bCs/>
          <w:sz w:val="24"/>
          <w:szCs w:val="24"/>
        </w:rPr>
        <w:t> </w:t>
      </w:r>
      <w:r w:rsidRPr="00B92929">
        <w:rPr>
          <w:rFonts w:ascii="Century Gothic" w:eastAsia="Times New Roman" w:hAnsi="Century Gothic" w:cs="Times New Roman"/>
          <w:b/>
          <w:bCs/>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HEALTH HAZARDS</w:t>
      </w:r>
      <w:r w:rsidRPr="00B92929">
        <w:rPr>
          <w:rFonts w:ascii="Century Gothic" w:eastAsia="Times New Roman" w:hAnsi="Century Gothic" w:cs="Times New Roman"/>
          <w:sz w:val="24"/>
          <w:szCs w:val="24"/>
        </w:rPr>
        <w:br/>
      </w:r>
      <w:r w:rsidR="0084159D">
        <w:rPr>
          <w:rFonts w:ascii="Century Gothic" w:eastAsia="Times New Roman" w:hAnsi="Century Gothic" w:cs="Times New Roman"/>
          <w:sz w:val="24"/>
          <w:szCs w:val="24"/>
        </w:rPr>
        <w:t>No significant hazards</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ENVIRONMENTAL HAZARDS</w:t>
      </w:r>
      <w:r w:rsidRPr="00B92929">
        <w:rPr>
          <w:rFonts w:ascii="Century Gothic" w:eastAsia="Times New Roman" w:hAnsi="Century Gothic" w:cs="Times New Roman"/>
          <w:sz w:val="24"/>
          <w:szCs w:val="24"/>
        </w:rPr>
        <w:br/>
        <w:t>No significant hazards.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NFPA Hazard ID:</w:t>
      </w:r>
      <w:r w:rsidRPr="00B92929">
        <w:rPr>
          <w:rFonts w:ascii="Century Gothic" w:eastAsia="Times New Roman" w:hAnsi="Century Gothic" w:cs="Times New Roman"/>
          <w:sz w:val="24"/>
          <w:szCs w:val="24"/>
        </w:rPr>
        <w:t xml:space="preserve"> Health:     0 Flammability:     1 Reactivity:     0</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HMIS Hazard  ID: </w:t>
      </w:r>
      <w:r w:rsidRPr="00B92929">
        <w:rPr>
          <w:rFonts w:ascii="Century Gothic" w:eastAsia="Times New Roman" w:hAnsi="Century Gothic" w:cs="Times New Roman"/>
          <w:sz w:val="24"/>
          <w:szCs w:val="24"/>
        </w:rPr>
        <w:t xml:space="preserve"> Health:   0 Flammability:     1 Reactivity:     0</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Note:</w:t>
      </w:r>
      <w:r w:rsidRPr="00B92929">
        <w:rPr>
          <w:rFonts w:ascii="Century Gothic" w:eastAsia="Times New Roman" w:hAnsi="Century Gothic" w:cs="Times New Roman"/>
          <w:sz w:val="24"/>
          <w:szCs w:val="24"/>
        </w:rPr>
        <w:t xml:space="preserve">  This material should not be used for any other purpose than the indented </w:t>
      </w:r>
      <w:r w:rsidRPr="00B92929">
        <w:rPr>
          <w:rFonts w:ascii="Century Gothic" w:eastAsia="Times New Roman" w:hAnsi="Century Gothic" w:cs="Times New Roman"/>
          <w:sz w:val="24"/>
          <w:szCs w:val="24"/>
        </w:rPr>
        <w:lastRenderedPageBreak/>
        <w:t xml:space="preserve">use in Section 1 without expert advice. Health studies have shown that chemical exposure may cause potential human health risks which may vary </w:t>
      </w:r>
      <w:r w:rsidR="00E904E5" w:rsidRPr="00B92929">
        <w:rPr>
          <w:rFonts w:ascii="Century Gothic" w:eastAsia="Times New Roman" w:hAnsi="Century Gothic" w:cs="Times New Roman"/>
          <w:sz w:val="24"/>
          <w:szCs w:val="24"/>
        </w:rPr>
        <w:t>from</w:t>
      </w:r>
      <w:r w:rsidRPr="00B92929">
        <w:rPr>
          <w:rFonts w:ascii="Century Gothic" w:eastAsia="Times New Roman" w:hAnsi="Century Gothic" w:cs="Times New Roman"/>
          <w:sz w:val="24"/>
          <w:szCs w:val="24"/>
        </w:rPr>
        <w:t xml:space="preserve"> person to person. </w:t>
      </w:r>
      <w:r w:rsidRPr="00B9292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2F3E5EBE"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6EA79CFC"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3            </w:t>
            </w:r>
            <w:r w:rsidR="0084159D">
              <w:rPr>
                <w:rFonts w:ascii="Century Gothic" w:eastAsia="Times New Roman" w:hAnsi="Century Gothic" w:cs="Times New Roman"/>
                <w:bCs/>
                <w:color w:val="FFFFFF" w:themeColor="background1"/>
                <w:sz w:val="24"/>
                <w:szCs w:val="24"/>
              </w:rPr>
              <w:t xml:space="preserve">                     </w:t>
            </w:r>
            <w:r w:rsidRPr="00B92929">
              <w:rPr>
                <w:rFonts w:ascii="Century Gothic" w:eastAsia="Times New Roman" w:hAnsi="Century Gothic" w:cs="Times New Roman"/>
                <w:bCs/>
                <w:color w:val="FFFFFF" w:themeColor="background1"/>
                <w:sz w:val="24"/>
                <w:szCs w:val="24"/>
              </w:rPr>
              <w:t xml:space="preserve">   COMPOSITION / INFORMATION ON INGREDIENTS</w:t>
            </w:r>
          </w:p>
        </w:tc>
      </w:tr>
    </w:tbl>
    <w:p w14:paraId="06C567C8"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t>This material is defined as a mixture.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3"/>
        <w:gridCol w:w="2005"/>
        <w:gridCol w:w="2574"/>
        <w:gridCol w:w="2174"/>
      </w:tblGrid>
      <w:tr w:rsidR="0011703A" w:rsidRPr="00B92929" w14:paraId="6F118EEE" w14:textId="77777777" w:rsidTr="0011703A">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2B2571"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84C53"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A4D1B0"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Concentration*</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D15FD"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GHS Hazard Codes</w:t>
            </w:r>
          </w:p>
        </w:tc>
      </w:tr>
      <w:tr w:rsidR="0011703A" w:rsidRPr="00B92929" w14:paraId="7A665E05" w14:textId="77777777" w:rsidTr="0011703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542C4"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OILS, LARD, ME ESTERS, SULFURIZED</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1FF07E2"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68440-40-4</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FDE4929"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10 - &lt; 20 %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DA97E7D"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H319(2A)</w:t>
            </w:r>
          </w:p>
        </w:tc>
      </w:tr>
      <w:tr w:rsidR="0011703A" w:rsidRPr="00B92929" w14:paraId="18B56B00" w14:textId="77777777" w:rsidTr="0011703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1D323"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POLY(OXY(METHYL-1,2-ETHANEDIYL)), ALPHA-HYDRO-OMEGA-HYDROXY-ESTERS WITH SUCCINIC ANHYDRIDE POLYISOBUTENYL DERIVATIVES</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67DC027"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71820-32-1</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1417B39"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821187E"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H413</w:t>
            </w:r>
          </w:p>
        </w:tc>
      </w:tr>
    </w:tbl>
    <w:p w14:paraId="02D68E95"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7C28AAB7"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*All Concentrations are percent by weight unless material is a gas. Gas concentration are in the percent by volume. </w:t>
      </w:r>
    </w:p>
    <w:p w14:paraId="3F2A1E5A"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4DDB3471"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D77B368" w14:textId="77777777" w:rsidR="0011703A" w:rsidRPr="00B92929" w:rsidRDefault="0011703A" w:rsidP="0011703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0F799C75"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242A8D40"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4                                                FIRST AID MEASURES</w:t>
            </w:r>
          </w:p>
        </w:tc>
      </w:tr>
    </w:tbl>
    <w:p w14:paraId="4773DD91"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INHALATION</w:t>
      </w:r>
      <w:r w:rsidRPr="00B9292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lastRenderedPageBreak/>
        <w:t>SKIN CONTACT</w:t>
      </w:r>
      <w:r w:rsidRPr="00B92929">
        <w:rPr>
          <w:rFonts w:ascii="Century Gothic" w:eastAsia="Times New Roman" w:hAnsi="Century Gothic" w:cs="Times New Roman"/>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EYE CONTACT</w:t>
      </w:r>
      <w:r w:rsidRPr="00B92929">
        <w:rPr>
          <w:rFonts w:ascii="Century Gothic" w:eastAsia="Times New Roman" w:hAnsi="Century Gothic" w:cs="Times New Roman"/>
          <w:sz w:val="24"/>
          <w:szCs w:val="24"/>
        </w:rPr>
        <w:br/>
        <w:t>Flush thoroughly with water. If irritation occurs, get medical assistance.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INGESTION</w:t>
      </w:r>
      <w:r w:rsidRPr="00B92929">
        <w:rPr>
          <w:rFonts w:ascii="Century Gothic" w:eastAsia="Times New Roman" w:hAnsi="Century Gothic" w:cs="Times New Roman"/>
          <w:sz w:val="24"/>
          <w:szCs w:val="24"/>
        </w:rPr>
        <w:br/>
        <w:t>First aid is normally not required. Seek medical attention if discomfort occurs. </w:t>
      </w:r>
    </w:p>
    <w:p w14:paraId="4307CBD5"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1D238126" w14:textId="77777777" w:rsidR="0011703A" w:rsidRPr="00B92929" w:rsidRDefault="0011703A" w:rsidP="0011703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03D5BF54"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761E4F51"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5                                                     FIRE FIGHTING MEASURES </w:t>
            </w:r>
          </w:p>
        </w:tc>
      </w:tr>
    </w:tbl>
    <w:p w14:paraId="3A19B862"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EXTINGUISHING MEDIA </w:t>
      </w:r>
      <w:r w:rsidRPr="00B92929">
        <w:rPr>
          <w:rFonts w:ascii="Century Gothic" w:eastAsia="Times New Roman" w:hAnsi="Century Gothic" w:cs="Times New Roman"/>
          <w:b/>
          <w:bCs/>
          <w:sz w:val="24"/>
          <w:szCs w:val="24"/>
        </w:rPr>
        <w:br/>
        <w:t>Appropriate Extinguishing Media:</w:t>
      </w:r>
      <w:r w:rsidRPr="00B92929">
        <w:rPr>
          <w:rFonts w:ascii="Century Gothic" w:eastAsia="Times New Roman" w:hAnsi="Century Gothic" w:cs="Times New Roman"/>
          <w:sz w:val="24"/>
          <w:szCs w:val="24"/>
        </w:rPr>
        <w:t> Use water fog, foam, dry chemical or carbon dioxide (CO2) to extinguish flames.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Inappropriate Extinguishing Media:</w:t>
      </w:r>
      <w:r w:rsidRPr="00B92929">
        <w:rPr>
          <w:rFonts w:ascii="Century Gothic" w:eastAsia="Times New Roman" w:hAnsi="Century Gothic" w:cs="Times New Roman"/>
          <w:sz w:val="24"/>
          <w:szCs w:val="24"/>
        </w:rPr>
        <w:t> Straight streams of water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FIRE FIGHTING</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Fire Fighting Instructions:</w:t>
      </w:r>
      <w:r w:rsidRPr="00B92929">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Hazardous Combustion Products:</w:t>
      </w:r>
      <w:r w:rsidRPr="00B92929">
        <w:rPr>
          <w:rFonts w:ascii="Century Gothic" w:eastAsia="Times New Roman" w:hAnsi="Century Gothic" w:cs="Times New Roman"/>
          <w:sz w:val="24"/>
          <w:szCs w:val="24"/>
        </w:rPr>
        <w:t> Aldehydes, sulfer oxides, Oxides of carbon, Smoke, Fume, Incomplete combustion products.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FLAMMABILITY PROPERTIES</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Flash Point [Method]:</w:t>
      </w:r>
      <w:r w:rsidRPr="00B92929">
        <w:rPr>
          <w:rFonts w:ascii="Century Gothic" w:eastAsia="Times New Roman" w:hAnsi="Century Gothic" w:cs="Times New Roman"/>
          <w:sz w:val="24"/>
          <w:szCs w:val="24"/>
        </w:rPr>
        <w:t xml:space="preserve"> &gt;176°C (349°F) [ASTEM D-92]</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Flammable Limits (Approximate volume % in air)</w:t>
      </w:r>
      <w:r w:rsidRPr="00B92929">
        <w:rPr>
          <w:rFonts w:ascii="Century Gothic" w:eastAsia="Times New Roman" w:hAnsi="Century Gothic" w:cs="Times New Roman"/>
          <w:sz w:val="24"/>
          <w:szCs w:val="24"/>
        </w:rPr>
        <w:t>: LEL: 0.9 UEL: 7.0</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Autoignition Temperature:</w:t>
      </w:r>
      <w:r w:rsidRPr="00B9292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6A05C5AF"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07C34A4B"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6                                                           ACCIDENTAL RELEASE MEASURES </w:t>
            </w:r>
          </w:p>
        </w:tc>
      </w:tr>
    </w:tbl>
    <w:p w14:paraId="7A7DAB61"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NOTIFICATION PROCEDURES</w:t>
      </w:r>
      <w:r w:rsidRPr="00B92929">
        <w:rPr>
          <w:rFonts w:ascii="Century Gothic" w:eastAsia="Times New Roman" w:hAnsi="Century Gothic" w:cs="Times New Roman"/>
          <w:sz w:val="24"/>
          <w:szCs w:val="24"/>
        </w:rPr>
        <w:br/>
        <w:t xml:space="preserve">In the event of a spill or accidental release, notify relevant authorities in accordance with all applicable regulations. US regulations require reporting </w:t>
      </w:r>
      <w:r w:rsidRPr="00B92929">
        <w:rPr>
          <w:rFonts w:ascii="Century Gothic" w:eastAsia="Times New Roman" w:hAnsi="Century Gothic" w:cs="Times New Roman"/>
          <w:sz w:val="24"/>
          <w:szCs w:val="24"/>
        </w:rPr>
        <w:lastRenderedPageBreak/>
        <w:t>releases of this material to the environment which exceed the applicable reportable quantity or oil spills which could reach any waterway including intermittent dry creeks. The National Response Center can be reached at (800)424-8802.</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PROTECTIVE MEASURES</w:t>
      </w:r>
      <w:r w:rsidRPr="00B92929">
        <w:rPr>
          <w:rFonts w:ascii="Century Gothic" w:eastAsia="Times New Roman" w:hAnsi="Century Gothic" w:cs="Times New Roman"/>
          <w:sz w:val="24"/>
          <w:szCs w:val="24"/>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42249C27"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11875E03"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SPILL MANAGEMENT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Land Spill:</w:t>
      </w:r>
      <w:r w:rsidRPr="00B92929">
        <w:rPr>
          <w:rFonts w:ascii="Century Gothic" w:eastAsia="Times New Roman" w:hAnsi="Century Gothic" w:cs="Times New Roman"/>
          <w:sz w:val="24"/>
          <w:szCs w:val="24"/>
        </w:rPr>
        <w:t xml:space="preserve"> Stop leak if you can do it without risk. Recover by pumping or with suitable absorbent.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Water Spill:</w:t>
      </w:r>
      <w:r w:rsidRPr="00B9292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ENVIRONMENTAL PRECAUTIONS</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lastRenderedPageBreak/>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3702D672"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112E4467"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7                                                HANDLING AND STORAGE </w:t>
            </w:r>
          </w:p>
        </w:tc>
      </w:tr>
    </w:tbl>
    <w:p w14:paraId="02E9A1A5"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HANDLING</w:t>
      </w:r>
    </w:p>
    <w:p w14:paraId="57EADC54"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Static Accumulator:</w:t>
      </w:r>
      <w:r w:rsidRPr="00B92929">
        <w:rPr>
          <w:rFonts w:ascii="Century Gothic" w:eastAsia="Times New Roman" w:hAnsi="Century Gothic" w:cs="Times New Roman"/>
          <w:sz w:val="24"/>
          <w:szCs w:val="24"/>
        </w:rPr>
        <w:t xml:space="preserve"> This material is a static accumulator.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STORAGE:</w:t>
      </w:r>
      <w:r w:rsidRPr="00B92929">
        <w:rPr>
          <w:rFonts w:ascii="Century Gothic" w:eastAsia="Times New Roman" w:hAnsi="Century Gothic" w:cs="Times New Roman"/>
          <w:b/>
          <w:bCs/>
          <w:sz w:val="24"/>
          <w:szCs w:val="24"/>
        </w:rPr>
        <w:br/>
      </w:r>
      <w:r w:rsidRPr="00B92929">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4D76ED72"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681374DB"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8                                   EXPOSURE CONTROLS / PERSONAL PROTECTION</w:t>
            </w:r>
          </w:p>
        </w:tc>
      </w:tr>
    </w:tbl>
    <w:p w14:paraId="667FF9DD"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56A1901D"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EXPOSURE LIMIT VALUES</w:t>
      </w:r>
    </w:p>
    <w:p w14:paraId="0F2299E8"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3D7705F0"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 xml:space="preserve">Exposure limits/standards for materials that can be formed when handling this product: </w:t>
      </w:r>
      <w:r w:rsidRPr="00B92929">
        <w:rPr>
          <w:rFonts w:ascii="Century Gothic" w:eastAsia="Times New Roman" w:hAnsi="Century Gothic" w:cs="Times New Roman"/>
          <w:sz w:val="24"/>
          <w:szCs w:val="24"/>
        </w:rPr>
        <w:t>When mists/aerosols can occur the following is recommended: 5 mg/m3 - OSHA PEL.</w:t>
      </w:r>
    </w:p>
    <w:p w14:paraId="1A2BABEB"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186F2726"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NOTE: Limits/standards shown for guidance only. Follow applicable regulations.</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No biological limits allocated.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ENGINEERING CONTROLS</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 xml:space="preserve">The level of protection and toes of controls necessary will vary depending upon </w:t>
      </w:r>
      <w:r w:rsidRPr="00B92929">
        <w:rPr>
          <w:rFonts w:ascii="Century Gothic" w:eastAsia="Times New Roman" w:hAnsi="Century Gothic" w:cs="Times New Roman"/>
          <w:sz w:val="24"/>
          <w:szCs w:val="24"/>
        </w:rPr>
        <w:lastRenderedPageBreak/>
        <w:t>potential exposure conditions. </w:t>
      </w:r>
      <w:r w:rsidRPr="00B92929">
        <w:rPr>
          <w:rFonts w:ascii="Century Gothic" w:eastAsia="Times New Roman" w:hAnsi="Century Gothic" w:cs="Times New Roman"/>
          <w:sz w:val="24"/>
          <w:szCs w:val="24"/>
        </w:rPr>
        <w:br/>
        <w:t>Control measures to consider:</w:t>
      </w:r>
      <w:r w:rsidRPr="00B92929">
        <w:rPr>
          <w:rFonts w:ascii="Century Gothic" w:eastAsia="Times New Roman" w:hAnsi="Century Gothic" w:cs="Times New Roman"/>
          <w:sz w:val="24"/>
          <w:szCs w:val="24"/>
        </w:rPr>
        <w:br/>
        <w:t>No special requirements under ordinary conditions of use and with adequate ventilation.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PERSONAL PROTECTION</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Respiratory Protection:</w:t>
      </w:r>
      <w:r w:rsidRPr="00B9292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B92929">
        <w:rPr>
          <w:rFonts w:ascii="Century Gothic" w:eastAsia="Times New Roman" w:hAnsi="Century Gothic" w:cs="Times New Roman"/>
          <w:sz w:val="24"/>
          <w:szCs w:val="24"/>
        </w:rPr>
        <w:br/>
        <w:t>Particulate air-purifying respirator approved for dust / oil mist is recommended.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7F5F8F" w:rsidRPr="00B92929">
        <w:rPr>
          <w:rFonts w:ascii="Century Gothic" w:eastAsia="Times New Roman" w:hAnsi="Century Gothic" w:cs="Times New Roman"/>
          <w:sz w:val="24"/>
          <w:szCs w:val="24"/>
        </w:rPr>
        <w:t>filters</w:t>
      </w:r>
      <w:r w:rsidRPr="00B92929">
        <w:rPr>
          <w:rFonts w:ascii="Century Gothic" w:eastAsia="Times New Roman" w:hAnsi="Century Gothic" w:cs="Times New Roman"/>
          <w:sz w:val="24"/>
          <w:szCs w:val="24"/>
        </w:rPr>
        <w:t xml:space="preserve"> capacity/rating may be exceeded.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Hand Protection: </w:t>
      </w:r>
      <w:r w:rsidRPr="00B9292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7B3D88EF"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Eye Protection: </w:t>
      </w:r>
      <w:r w:rsidRPr="00B9292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Skin and Body Protection:</w:t>
      </w:r>
      <w:r w:rsidRPr="00B9292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w:t>
      </w:r>
      <w:r w:rsidR="00E904E5" w:rsidRPr="00B92929">
        <w:rPr>
          <w:rFonts w:ascii="Century Gothic" w:eastAsia="Times New Roman" w:hAnsi="Century Gothic" w:cs="Times New Roman"/>
          <w:sz w:val="24"/>
          <w:szCs w:val="24"/>
        </w:rPr>
        <w:t>taking</w:t>
      </w:r>
      <w:r w:rsidRPr="00B92929">
        <w:rPr>
          <w:rFonts w:ascii="Century Gothic" w:eastAsia="Times New Roman" w:hAnsi="Century Gothic" w:cs="Times New Roman"/>
          <w:sz w:val="24"/>
          <w:szCs w:val="24"/>
        </w:rPr>
        <w:t xml:space="preserve"> to avoid skin contact.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lastRenderedPageBreak/>
        <w:br/>
      </w:r>
      <w:r w:rsidRPr="00B92929">
        <w:rPr>
          <w:rFonts w:ascii="Century Gothic" w:eastAsia="Times New Roman" w:hAnsi="Century Gothic" w:cs="Times New Roman"/>
          <w:b/>
          <w:bCs/>
          <w:sz w:val="24"/>
          <w:szCs w:val="24"/>
        </w:rPr>
        <w:t xml:space="preserve">Specific Hygiene Measures: </w:t>
      </w:r>
      <w:r w:rsidRPr="00B9292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Environmental Controls</w:t>
      </w:r>
      <w:r w:rsidRPr="00B9292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B9292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6373741E"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02BB3882"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9                                                PHYSICAL AND CHEMICAL PROPERTIES</w:t>
            </w:r>
          </w:p>
        </w:tc>
      </w:tr>
    </w:tbl>
    <w:p w14:paraId="5F3A9923"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B92929">
        <w:rPr>
          <w:rFonts w:ascii="Century Gothic" w:eastAsia="Times New Roman" w:hAnsi="Century Gothic" w:cs="Times New Roman"/>
          <w:sz w:val="24"/>
          <w:szCs w:val="24"/>
        </w:rPr>
        <w:t>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GENERAL INFORMATION</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Physical State:</w:t>
      </w:r>
      <w:r w:rsidRPr="00B92929">
        <w:rPr>
          <w:rFonts w:ascii="Century Gothic" w:eastAsia="Times New Roman" w:hAnsi="Century Gothic" w:cs="Times New Roman"/>
          <w:sz w:val="24"/>
          <w:szCs w:val="24"/>
        </w:rPr>
        <w:t xml:space="preserve"> Liquid</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Color:</w:t>
      </w:r>
      <w:r w:rsidRPr="00B92929">
        <w:rPr>
          <w:rFonts w:ascii="Century Gothic" w:eastAsia="Times New Roman" w:hAnsi="Century Gothic" w:cs="Times New Roman"/>
          <w:sz w:val="24"/>
          <w:szCs w:val="24"/>
        </w:rPr>
        <w:t xml:space="preserve"> </w:t>
      </w:r>
      <w:r w:rsidR="006F5734">
        <w:rPr>
          <w:rFonts w:ascii="Century Gothic" w:eastAsia="Times New Roman" w:hAnsi="Century Gothic" w:cs="Times New Roman"/>
          <w:sz w:val="24"/>
          <w:szCs w:val="24"/>
        </w:rPr>
        <w:t>Amber</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Odor:</w:t>
      </w:r>
      <w:r w:rsidRPr="00B92929">
        <w:rPr>
          <w:rFonts w:ascii="Century Gothic" w:eastAsia="Times New Roman" w:hAnsi="Century Gothic" w:cs="Times New Roman"/>
          <w:sz w:val="24"/>
          <w:szCs w:val="24"/>
        </w:rPr>
        <w:t xml:space="preserve"> Characteristic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Odor Threshold:</w:t>
      </w:r>
      <w:r w:rsidRPr="00B92929">
        <w:rPr>
          <w:rFonts w:ascii="Century Gothic" w:eastAsia="Times New Roman" w:hAnsi="Century Gothic" w:cs="Times New Roman"/>
          <w:sz w:val="24"/>
          <w:szCs w:val="24"/>
        </w:rPr>
        <w:t xml:space="preserve"> N/D</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IMPORTANT HEALTH, SAFETY, AND ENVIRONMENTAL INFORMATION</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Relative Density (at 15°C):</w:t>
      </w:r>
      <w:r w:rsidRPr="00B92929">
        <w:rPr>
          <w:rFonts w:ascii="Century Gothic" w:eastAsia="Times New Roman" w:hAnsi="Century Gothic" w:cs="Times New Roman"/>
          <w:sz w:val="24"/>
          <w:szCs w:val="24"/>
        </w:rPr>
        <w:t xml:space="preserve"> 0.9</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Flammability (Solid, Gas):</w:t>
      </w:r>
      <w:r w:rsidRPr="00B92929">
        <w:rPr>
          <w:rFonts w:ascii="Century Gothic" w:eastAsia="Times New Roman" w:hAnsi="Century Gothic" w:cs="Times New Roman"/>
          <w:sz w:val="24"/>
          <w:szCs w:val="24"/>
        </w:rPr>
        <w:t xml:space="preserve"> N/A</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Flash Point [Method]:</w:t>
      </w:r>
      <w:r w:rsidRPr="00B92929">
        <w:rPr>
          <w:rFonts w:ascii="Century Gothic" w:eastAsia="Times New Roman" w:hAnsi="Century Gothic" w:cs="Times New Roman"/>
          <w:sz w:val="24"/>
          <w:szCs w:val="24"/>
        </w:rPr>
        <w:t xml:space="preserve"> &gt;176°C (349°F) [ASTM D-92]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Flammable Limits (Approximate volume % in air):</w:t>
      </w:r>
      <w:r w:rsidRPr="00B92929">
        <w:rPr>
          <w:rFonts w:ascii="Century Gothic" w:eastAsia="Times New Roman" w:hAnsi="Century Gothic" w:cs="Times New Roman"/>
          <w:sz w:val="24"/>
          <w:szCs w:val="24"/>
        </w:rPr>
        <w:t xml:space="preserve"> LEL: 0.9 UEL: 7.0</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 xml:space="preserve">Autoignition Temperature: </w:t>
      </w:r>
      <w:r w:rsidRPr="00B92929">
        <w:rPr>
          <w:rFonts w:ascii="Century Gothic" w:eastAsia="Times New Roman" w:hAnsi="Century Gothic" w:cs="Times New Roman"/>
          <w:sz w:val="24"/>
          <w:szCs w:val="24"/>
        </w:rPr>
        <w:t>N/D</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Boiling Point / Range:</w:t>
      </w:r>
      <w:r w:rsidRPr="00B92929">
        <w:rPr>
          <w:rFonts w:ascii="Century Gothic" w:eastAsia="Times New Roman" w:hAnsi="Century Gothic" w:cs="Times New Roman"/>
          <w:sz w:val="24"/>
          <w:szCs w:val="24"/>
        </w:rPr>
        <w:t xml:space="preserve"> &gt;316°C (600°F)</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Decomposition Temperature</w:t>
      </w:r>
      <w:r w:rsidRPr="00B92929">
        <w:rPr>
          <w:rFonts w:ascii="Century Gothic" w:eastAsia="Times New Roman" w:hAnsi="Century Gothic" w:cs="Times New Roman"/>
          <w:sz w:val="24"/>
          <w:szCs w:val="24"/>
        </w:rPr>
        <w:t>: N/D</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 xml:space="preserve">Vapor Density (Air = 1): </w:t>
      </w:r>
      <w:r w:rsidRPr="00B92929">
        <w:rPr>
          <w:rFonts w:ascii="Century Gothic" w:eastAsia="Times New Roman" w:hAnsi="Century Gothic" w:cs="Times New Roman"/>
          <w:sz w:val="24"/>
          <w:szCs w:val="24"/>
        </w:rPr>
        <w:t>&gt; 2 at kPa (0.1 mm Hg) at 20°C</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Vapor Pressure:</w:t>
      </w:r>
      <w:r w:rsidRPr="00B92929">
        <w:rPr>
          <w:rFonts w:ascii="Century Gothic" w:eastAsia="Times New Roman" w:hAnsi="Century Gothic" w:cs="Times New Roman"/>
          <w:sz w:val="24"/>
          <w:szCs w:val="24"/>
        </w:rPr>
        <w:t xml:space="preserve"> &lt; 0.013 kPa (0.1 mm Hg) at 20 °C</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Evaporation Rate (n-butyl acetate = 1):</w:t>
      </w:r>
      <w:r w:rsidRPr="00B92929">
        <w:rPr>
          <w:rFonts w:ascii="Century Gothic" w:eastAsia="Times New Roman" w:hAnsi="Century Gothic" w:cs="Times New Roman"/>
          <w:sz w:val="24"/>
          <w:szCs w:val="24"/>
        </w:rPr>
        <w:t xml:space="preserve"> N/D</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pH:</w:t>
      </w:r>
      <w:r w:rsidRPr="00B92929">
        <w:rPr>
          <w:rFonts w:ascii="Century Gothic" w:eastAsia="Times New Roman" w:hAnsi="Century Gothic" w:cs="Times New Roman"/>
          <w:sz w:val="24"/>
          <w:szCs w:val="24"/>
        </w:rPr>
        <w:t xml:space="preserve"> N/A</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Log Pow (n-Octanol/Water Partition Coefficient):</w:t>
      </w:r>
      <w:r w:rsidRPr="00B92929">
        <w:rPr>
          <w:rFonts w:ascii="Century Gothic" w:eastAsia="Times New Roman" w:hAnsi="Century Gothic" w:cs="Times New Roman"/>
          <w:sz w:val="24"/>
          <w:szCs w:val="24"/>
        </w:rPr>
        <w:t xml:space="preserve"> N/D</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Solubility in Water:</w:t>
      </w:r>
      <w:r w:rsidRPr="00B92929">
        <w:rPr>
          <w:rFonts w:ascii="Century Gothic" w:eastAsia="Times New Roman" w:hAnsi="Century Gothic" w:cs="Times New Roman"/>
          <w:sz w:val="24"/>
          <w:szCs w:val="24"/>
        </w:rPr>
        <w:t xml:space="preserve">   Negligible</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Viscosity:</w:t>
      </w:r>
      <w:r w:rsidRPr="00B92929">
        <w:rPr>
          <w:rFonts w:ascii="Century Gothic" w:eastAsia="Times New Roman" w:hAnsi="Century Gothic" w:cs="Times New Roman"/>
          <w:sz w:val="24"/>
          <w:szCs w:val="24"/>
        </w:rPr>
        <w:t xml:space="preserve"> &gt; 42.1 cSt (42.1 mm2/sec) at 40°C | &gt; 6.8 cSt (6.8 mm2/sec) at 100°C</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Oxidizing Properties:</w:t>
      </w:r>
      <w:r w:rsidRPr="00B92929">
        <w:rPr>
          <w:rFonts w:ascii="Century Gothic" w:eastAsia="Times New Roman" w:hAnsi="Century Gothic" w:cs="Times New Roman"/>
          <w:sz w:val="24"/>
          <w:szCs w:val="24"/>
        </w:rPr>
        <w:t xml:space="preserve"> See Hazards Identification Section.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OTHER INFORMATION</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lastRenderedPageBreak/>
        <w:t>Freezing Point:</w:t>
      </w:r>
      <w:r w:rsidRPr="00B92929">
        <w:rPr>
          <w:rFonts w:ascii="Century Gothic" w:eastAsia="Times New Roman" w:hAnsi="Century Gothic" w:cs="Times New Roman"/>
          <w:sz w:val="24"/>
          <w:szCs w:val="24"/>
        </w:rPr>
        <w:t xml:space="preserve"> N/D</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 xml:space="preserve">Melting Point: </w:t>
      </w:r>
      <w:r w:rsidRPr="00B92929">
        <w:rPr>
          <w:rFonts w:ascii="Century Gothic" w:eastAsia="Times New Roman" w:hAnsi="Century Gothic" w:cs="Times New Roman"/>
          <w:sz w:val="24"/>
          <w:szCs w:val="24"/>
        </w:rPr>
        <w:t>N/A</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Pour Point:</w:t>
      </w:r>
      <w:r w:rsidRPr="00B92929">
        <w:rPr>
          <w:rFonts w:ascii="Century Gothic" w:eastAsia="Times New Roman" w:hAnsi="Century Gothic" w:cs="Times New Roman"/>
          <w:sz w:val="24"/>
          <w:szCs w:val="24"/>
        </w:rPr>
        <w:t xml:space="preserve"> &lt; 0°C (32°F)</w:t>
      </w:r>
    </w:p>
    <w:p w14:paraId="6611B652" w14:textId="77777777" w:rsidR="0011703A" w:rsidRDefault="0011703A" w:rsidP="007F5F8F">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DMSO Extract (mineral oil only), IP-346:</w:t>
      </w:r>
      <w:r w:rsidRPr="00B92929">
        <w:rPr>
          <w:rFonts w:ascii="Century Gothic" w:eastAsia="Times New Roman" w:hAnsi="Century Gothic" w:cs="Times New Roman"/>
          <w:sz w:val="24"/>
          <w:szCs w:val="24"/>
        </w:rPr>
        <w:t xml:space="preserve"> &lt; 3 % wt</w:t>
      </w:r>
    </w:p>
    <w:p w14:paraId="508C4320" w14:textId="77777777" w:rsidR="007F5F8F" w:rsidRPr="00B92929" w:rsidRDefault="007F5F8F" w:rsidP="007F5F8F">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5A073719"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2FF80C93"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10                                                STABILITY AND REACTIVITY </w:t>
            </w:r>
          </w:p>
        </w:tc>
      </w:tr>
    </w:tbl>
    <w:p w14:paraId="61D98FCC"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REACTIVITY:</w:t>
      </w:r>
      <w:r w:rsidRPr="00B92929">
        <w:rPr>
          <w:rFonts w:ascii="Century Gothic" w:eastAsia="Times New Roman" w:hAnsi="Century Gothic" w:cs="Times New Roman"/>
          <w:sz w:val="24"/>
          <w:szCs w:val="24"/>
        </w:rPr>
        <w:t xml:space="preserve"> See sub-sections below.</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 xml:space="preserve">STABILITY: </w:t>
      </w:r>
      <w:r w:rsidRPr="00B92929">
        <w:rPr>
          <w:rFonts w:ascii="Century Gothic" w:eastAsia="Times New Roman" w:hAnsi="Century Gothic" w:cs="Times New Roman"/>
          <w:sz w:val="24"/>
          <w:szCs w:val="24"/>
        </w:rPr>
        <w:t>Material is stable under normal conditions</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CONDITIONS TO AVOID:</w:t>
      </w:r>
      <w:r w:rsidRPr="00B92929">
        <w:rPr>
          <w:rFonts w:ascii="Century Gothic" w:eastAsia="Times New Roman" w:hAnsi="Century Gothic" w:cs="Times New Roman"/>
          <w:sz w:val="24"/>
          <w:szCs w:val="24"/>
        </w:rPr>
        <w:t xml:space="preserve"> Excessive heat. High energy sources of ignition.</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MATERIALS TO AVOID:</w:t>
      </w:r>
      <w:r w:rsidRPr="00B92929">
        <w:rPr>
          <w:rFonts w:ascii="Century Gothic" w:eastAsia="Times New Roman" w:hAnsi="Century Gothic" w:cs="Times New Roman"/>
          <w:sz w:val="24"/>
          <w:szCs w:val="24"/>
        </w:rPr>
        <w:t xml:space="preserve"> Strong oxidizers</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HAZARDOUS DECOMPOSITION PRODUCTS:</w:t>
      </w:r>
      <w:r w:rsidRPr="00B92929">
        <w:rPr>
          <w:rFonts w:ascii="Century Gothic" w:eastAsia="Times New Roman" w:hAnsi="Century Gothic" w:cs="Times New Roman"/>
          <w:sz w:val="24"/>
          <w:szCs w:val="24"/>
        </w:rPr>
        <w:t xml:space="preserve"> Material does not decompose at ambient </w:t>
      </w:r>
      <w:r w:rsidRPr="00B92929">
        <w:rPr>
          <w:rFonts w:ascii="Century Gothic" w:eastAsia="Times New Roman" w:hAnsi="Century Gothic" w:cs="Times New Roman"/>
          <w:sz w:val="24"/>
          <w:szCs w:val="24"/>
        </w:rPr>
        <w:br/>
        <w:t>temperatures.</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POSSIBILITY OF HAZARDOUS REACTIONS:</w:t>
      </w:r>
      <w:r w:rsidRPr="00B9292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13D22D30"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726E7D84"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11                                                   TOXICOLOGICAL INFORMATION</w:t>
            </w:r>
          </w:p>
        </w:tc>
      </w:tr>
    </w:tbl>
    <w:p w14:paraId="011C4436"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11703A" w:rsidRPr="00B92929" w14:paraId="01019DB5" w14:textId="77777777" w:rsidTr="0011703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180D1"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67AA6C"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u w:val="single"/>
              </w:rPr>
              <w:t>Conclusion / Remarks</w:t>
            </w:r>
          </w:p>
        </w:tc>
      </w:tr>
      <w:tr w:rsidR="0011703A" w:rsidRPr="00B92929" w14:paraId="7B3F7D57"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BE7E2"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CB9C80"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w:t>
            </w:r>
          </w:p>
        </w:tc>
      </w:tr>
      <w:tr w:rsidR="0011703A" w:rsidRPr="00B92929" w14:paraId="49AC1CA3"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85E34"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502DB84"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Minimally Toxic. Based on the assessment of the components.</w:t>
            </w:r>
          </w:p>
        </w:tc>
      </w:tr>
      <w:tr w:rsidR="0011703A" w:rsidRPr="00B92929" w14:paraId="10C98106"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37034"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C8476AC"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Negligible hazard at ambient/normal handling temperatures.</w:t>
            </w:r>
          </w:p>
        </w:tc>
      </w:tr>
      <w:tr w:rsidR="0011703A" w:rsidRPr="00B92929" w14:paraId="0DF1D286"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7832C"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71FE71C"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w:t>
            </w:r>
          </w:p>
        </w:tc>
      </w:tr>
      <w:tr w:rsidR="0011703A" w:rsidRPr="00B92929" w14:paraId="6B277885"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61EBF"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E764479"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Minimally Toxic. Based on assessment of components.</w:t>
            </w:r>
          </w:p>
          <w:p w14:paraId="1A2DD3EA"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w:t>
            </w:r>
          </w:p>
        </w:tc>
      </w:tr>
      <w:tr w:rsidR="0011703A" w:rsidRPr="00B92929" w14:paraId="5EFDB84D"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76F37"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3827636"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w:t>
            </w:r>
          </w:p>
        </w:tc>
      </w:tr>
      <w:tr w:rsidR="0011703A" w:rsidRPr="00B92929" w14:paraId="7987E23A"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45523"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3930086"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Minimally Toxic. Based on assessment of components.</w:t>
            </w:r>
          </w:p>
        </w:tc>
      </w:tr>
      <w:tr w:rsidR="0011703A" w:rsidRPr="00B92929" w14:paraId="1EEE2AC3"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ECB32"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5C62E62"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Negligible irritation to skin at ambient temperatures. Based on assessment of the components.</w:t>
            </w:r>
          </w:p>
        </w:tc>
      </w:tr>
      <w:tr w:rsidR="0011703A" w:rsidRPr="00B92929" w14:paraId="1A4148D9"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B476B"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lastRenderedPageBreak/>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A1F9FC6"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w:t>
            </w:r>
          </w:p>
        </w:tc>
      </w:tr>
      <w:tr w:rsidR="0011703A" w:rsidRPr="00B92929" w14:paraId="13F8DFA7"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45F1C"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8118A71"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May cause mild, short-lasting discomfort to eyes. Based on assessment of components.</w:t>
            </w:r>
          </w:p>
        </w:tc>
      </w:tr>
      <w:tr w:rsidR="0011703A" w:rsidRPr="00B92929" w14:paraId="0CC0F3A4"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8D1E6"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089424A"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w:t>
            </w:r>
          </w:p>
        </w:tc>
      </w:tr>
      <w:tr w:rsidR="0011703A" w:rsidRPr="00B92929" w14:paraId="7846A157"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F9D7D"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659A61E"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be a respiratory sensitizer</w:t>
            </w:r>
          </w:p>
        </w:tc>
      </w:tr>
      <w:tr w:rsidR="0011703A" w:rsidRPr="00B92929" w14:paraId="3E28566F"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87BA5"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29C384B"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be a skin sensitizer. Based on assessment of the components.</w:t>
            </w:r>
          </w:p>
        </w:tc>
      </w:tr>
      <w:tr w:rsidR="0011703A" w:rsidRPr="00B92929" w14:paraId="0141FC9F"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8BB37"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Aspiration:</w:t>
            </w:r>
            <w:r w:rsidRPr="00B9292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4830420"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be an aspiration hazard. Based on phsico-chemical properties of the materials.</w:t>
            </w:r>
          </w:p>
        </w:tc>
      </w:tr>
      <w:tr w:rsidR="0011703A" w:rsidRPr="00B92929" w14:paraId="1BAD2053"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50DB1"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Germ Cell Mutagenicity:</w:t>
            </w:r>
            <w:r w:rsidRPr="00B9292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A6B2668"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be a germ cell mutagen. Based on assessment of the components.</w:t>
            </w:r>
          </w:p>
        </w:tc>
      </w:tr>
      <w:tr w:rsidR="0011703A" w:rsidRPr="00B92929" w14:paraId="6D32286C"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DE100"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Carcinogenicity:</w:t>
            </w:r>
            <w:r w:rsidRPr="00B9292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E6D9677"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cause cancer. Based on assessment of the components.</w:t>
            </w:r>
          </w:p>
        </w:tc>
      </w:tr>
      <w:tr w:rsidR="0011703A" w:rsidRPr="00B92929" w14:paraId="5CB8C061"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5A53B"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Reproductive Toxicity:</w:t>
            </w:r>
            <w:r w:rsidRPr="00B9292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2E094C9"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be a reproductive toxicant. Based on the assessment of the components</w:t>
            </w:r>
          </w:p>
        </w:tc>
      </w:tr>
      <w:tr w:rsidR="0011703A" w:rsidRPr="00B92929" w14:paraId="0DAB856E"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92F84"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Lactation:</w:t>
            </w:r>
            <w:r w:rsidRPr="00B9292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60B277"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cause harm to breast-fed children</w:t>
            </w:r>
          </w:p>
        </w:tc>
      </w:tr>
      <w:tr w:rsidR="0011703A" w:rsidRPr="00B92929" w14:paraId="48B1EAE1"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A8CBB"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3658526"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w:t>
            </w:r>
          </w:p>
        </w:tc>
      </w:tr>
      <w:tr w:rsidR="0011703A" w:rsidRPr="00B92929" w14:paraId="40A9F96C"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C9F0A"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9BE32A6"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cause organ damage from a single exposure</w:t>
            </w:r>
          </w:p>
        </w:tc>
      </w:tr>
      <w:tr w:rsidR="0011703A" w:rsidRPr="00B92929" w14:paraId="42E391E9"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28C62"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6077DF"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cause organ damage from prolonged or repeated exposure. Based on assessment of the components.</w:t>
            </w:r>
          </w:p>
        </w:tc>
      </w:tr>
    </w:tbl>
    <w:p w14:paraId="2F6160B3"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11703A" w:rsidRPr="00B92929" w14:paraId="5A2B259A" w14:textId="77777777" w:rsidTr="0011703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C790B0"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068BBA"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ACUTE TOXICITY</w:t>
            </w:r>
          </w:p>
        </w:tc>
      </w:tr>
      <w:tr w:rsidR="0011703A" w:rsidRPr="00B92929" w14:paraId="0BCFBAC3"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E6647"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EB689C3"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Oral Lethality: LD50 &gt; 2 g/kg (Rat)</w:t>
            </w:r>
          </w:p>
        </w:tc>
      </w:tr>
    </w:tbl>
    <w:p w14:paraId="3B3C71CE"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18E6B0B3"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OTHER INFORMATION</w:t>
      </w:r>
    </w:p>
    <w:p w14:paraId="651573BB"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 xml:space="preserve">For the product itself: </w:t>
      </w:r>
      <w:r w:rsidRPr="00B92929">
        <w:rPr>
          <w:rFonts w:ascii="Century Gothic" w:eastAsia="Times New Roman" w:hAnsi="Century Gothic" w:cs="Times New Roman"/>
          <w:sz w:val="24"/>
          <w:szCs w:val="24"/>
        </w:rPr>
        <w:t xml:space="preserve">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w:t>
      </w:r>
      <w:r w:rsidRPr="00B92929">
        <w:rPr>
          <w:rFonts w:ascii="Century Gothic" w:eastAsia="Times New Roman" w:hAnsi="Century Gothic" w:cs="Times New Roman"/>
          <w:sz w:val="24"/>
          <w:szCs w:val="24"/>
        </w:rPr>
        <w:lastRenderedPageBreak/>
        <w:t>conditions, or mixing with tramp / used oils may introduce polycyclic aromatic compounds or microbial contaminants that could result in cancer or severe respiratory hazards. </w:t>
      </w:r>
    </w:p>
    <w:p w14:paraId="0305A953"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0B3D8735"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Contains:</w:t>
      </w:r>
    </w:p>
    <w:p w14:paraId="5278BC9E"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7CE8EB5A"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The following ingredients are cited on the lists below: None.</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--REGULATORY LISTS SEARCHED--</w:t>
      </w:r>
      <w:r w:rsidRPr="00B92929">
        <w:rPr>
          <w:rFonts w:ascii="Century Gothic" w:eastAsia="Times New Roman" w:hAnsi="Century Gothic" w:cs="Times New Roman"/>
          <w:sz w:val="24"/>
          <w:szCs w:val="24"/>
        </w:rPr>
        <w:br/>
        <w:t>1 = NTP CARC 3 = IARC 1 5 = IARC 2B</w:t>
      </w:r>
      <w:r w:rsidRPr="00B92929">
        <w:rPr>
          <w:rFonts w:ascii="Century Gothic" w:eastAsia="Times New Roman" w:hAnsi="Century Gothic" w:cs="Times New Roman"/>
          <w:sz w:val="24"/>
          <w:szCs w:val="24"/>
        </w:rPr>
        <w:br/>
        <w:t>2 = NTP SUS 4 = IARC 2A 6 = OSHA CARC</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3EE0C060"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0E99D72E"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12                                                ECOLOGICAL INFORMATION </w:t>
            </w:r>
          </w:p>
        </w:tc>
      </w:tr>
    </w:tbl>
    <w:p w14:paraId="4F40F359"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t>The information given is based on data available for the material, the components of the material, and similar materials.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ECOTOXICITY</w:t>
      </w:r>
      <w:r w:rsidRPr="00B92929">
        <w:rPr>
          <w:rFonts w:ascii="Century Gothic" w:eastAsia="Times New Roman" w:hAnsi="Century Gothic" w:cs="Times New Roman"/>
          <w:sz w:val="24"/>
          <w:szCs w:val="24"/>
        </w:rPr>
        <w:t> </w:t>
      </w:r>
      <w:r w:rsidRPr="00B92929">
        <w:rPr>
          <w:rFonts w:ascii="Century Gothic" w:eastAsia="Times New Roman" w:hAnsi="Century Gothic" w:cs="Times New Roman"/>
          <w:sz w:val="24"/>
          <w:szCs w:val="24"/>
        </w:rPr>
        <w:br/>
        <w:t>Material — Not expected to be harmful to aquatic organisms. </w:t>
      </w:r>
    </w:p>
    <w:p w14:paraId="09C47A52"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51955F39"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MOBILITY</w:t>
      </w:r>
    </w:p>
    <w:p w14:paraId="6A72F9D4"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Components — Expected to remain in water or migrate through soil.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PERSISTENCE AND DEGRADABILITY</w:t>
      </w:r>
      <w:r w:rsidRPr="00B92929">
        <w:rPr>
          <w:rFonts w:ascii="Century Gothic" w:eastAsia="Times New Roman" w:hAnsi="Century Gothic" w:cs="Times New Roman"/>
          <w:b/>
          <w:bCs/>
          <w:sz w:val="24"/>
          <w:szCs w:val="24"/>
        </w:rPr>
        <w:br/>
        <w:t>Biodegradation:</w:t>
      </w:r>
      <w:r w:rsidRPr="00B92929">
        <w:rPr>
          <w:rFonts w:ascii="Century Gothic" w:eastAsia="Times New Roman" w:hAnsi="Century Gothic" w:cs="Times New Roman"/>
          <w:sz w:val="24"/>
          <w:szCs w:val="24"/>
        </w:rPr>
        <w:br/>
        <w:t>Base Oil Components— Expected to be inherently biodegradable</w:t>
      </w:r>
    </w:p>
    <w:p w14:paraId="57E717F9"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578FA31E"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BIOACCUMULATION POTENTIAL</w:t>
      </w:r>
    </w:p>
    <w:p w14:paraId="3C7192CF"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 </w:t>
      </w:r>
      <w:r w:rsidRPr="00B92929">
        <w:rPr>
          <w:rFonts w:ascii="Century Gothic" w:eastAsia="Times New Roman" w:hAnsi="Century Gothic" w:cs="Times New Roman"/>
          <w:b/>
          <w:bCs/>
          <w:sz w:val="24"/>
          <w:szCs w:val="24"/>
        </w:rPr>
        <w:t>OTHER ECOLOGICAL INFORMATION</w:t>
      </w:r>
    </w:p>
    <w:p w14:paraId="6C19F207"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 xml:space="preserve">VOC: </w:t>
      </w:r>
      <w:r w:rsidRPr="00B92929">
        <w:rPr>
          <w:rFonts w:ascii="Century Gothic" w:eastAsia="Times New Roman" w:hAnsi="Century Gothic" w:cs="Times New Roman"/>
          <w:sz w:val="24"/>
          <w:szCs w:val="24"/>
        </w:rPr>
        <w:t>4.2 G/L [ASTM E1868-10]</w:t>
      </w:r>
      <w:r w:rsidRPr="00B9292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18B08AC2"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3A66E6C9"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lastRenderedPageBreak/>
              <w:t>SECTION 13                                                 DISPOSAL CONSIDERATIONS</w:t>
            </w:r>
          </w:p>
        </w:tc>
      </w:tr>
    </w:tbl>
    <w:p w14:paraId="47C7F0DE"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DISPOSAL RECOMMENDATIONS</w:t>
      </w:r>
      <w:r w:rsidRPr="00B9292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REGULATORY DISPOSAL INFORMATION</w:t>
      </w:r>
      <w:r w:rsidRPr="00B92929">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Empty Container Warning:</w:t>
      </w:r>
      <w:r w:rsidRPr="00B9292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5DD00870"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5C705DEC"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14                                                TRANSPORT INFORMATION </w:t>
            </w:r>
          </w:p>
        </w:tc>
      </w:tr>
    </w:tbl>
    <w:p w14:paraId="10E0AB80"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LAND (DOT):</w:t>
      </w:r>
      <w:r w:rsidRPr="00B92929">
        <w:rPr>
          <w:rFonts w:ascii="Century Gothic" w:eastAsia="Times New Roman" w:hAnsi="Century Gothic" w:cs="Times New Roman"/>
          <w:sz w:val="24"/>
          <w:szCs w:val="24"/>
        </w:rPr>
        <w:t> Not Regulated for Land Transport</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LAND (TDG):</w:t>
      </w:r>
      <w:r w:rsidRPr="00B92929">
        <w:rPr>
          <w:rFonts w:ascii="Century Gothic" w:eastAsia="Times New Roman" w:hAnsi="Century Gothic" w:cs="Times New Roman"/>
          <w:sz w:val="24"/>
          <w:szCs w:val="24"/>
        </w:rPr>
        <w:t> Not Regulated for Land Transport</w:t>
      </w:r>
    </w:p>
    <w:p w14:paraId="161FF5D0"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6325FBC3"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Footnote: Regulated under TDG as UN 308, Environmentally Hazardous Substance, liquid, Class 9, Marine Pollutant, only when transported by ship.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SEA (IMDG):</w:t>
      </w:r>
      <w:r w:rsidRPr="00B92929">
        <w:rPr>
          <w:rFonts w:ascii="Century Gothic" w:eastAsia="Times New Roman" w:hAnsi="Century Gothic" w:cs="Times New Roman"/>
          <w:sz w:val="24"/>
          <w:szCs w:val="24"/>
        </w:rPr>
        <w:t> Not Regulated for Sea Transport according to IMDG-Code</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Marine Pollutant: No</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lastRenderedPageBreak/>
        <w:br/>
      </w:r>
      <w:r w:rsidRPr="00B92929">
        <w:rPr>
          <w:rFonts w:ascii="Century Gothic" w:eastAsia="Times New Roman" w:hAnsi="Century Gothic" w:cs="Times New Roman"/>
          <w:b/>
          <w:bCs/>
          <w:sz w:val="24"/>
          <w:szCs w:val="24"/>
        </w:rPr>
        <w:t>AIR (IATA):</w:t>
      </w:r>
      <w:r w:rsidRPr="00B92929">
        <w:rPr>
          <w:rFonts w:ascii="Century Gothic" w:eastAsia="Times New Roman" w:hAnsi="Century Gothic" w:cs="Times New Roman"/>
          <w:sz w:val="24"/>
          <w:szCs w:val="24"/>
        </w:rPr>
        <w:t> Not Regulated for Air Transport</w:t>
      </w:r>
    </w:p>
    <w:tbl>
      <w:tblPr>
        <w:tblW w:w="0" w:type="auto"/>
        <w:tblCellMar>
          <w:left w:w="0" w:type="dxa"/>
          <w:right w:w="0" w:type="dxa"/>
        </w:tblCellMar>
        <w:tblLook w:val="04A0" w:firstRow="1" w:lastRow="0" w:firstColumn="1" w:lastColumn="0" w:noHBand="0" w:noVBand="1"/>
      </w:tblPr>
      <w:tblGrid>
        <w:gridCol w:w="9576"/>
      </w:tblGrid>
      <w:tr w:rsidR="0011703A" w:rsidRPr="00B92929" w14:paraId="6033E245" w14:textId="77777777" w:rsidTr="00E904E5">
        <w:tc>
          <w:tcPr>
            <w:tcW w:w="13176" w:type="dxa"/>
            <w:shd w:val="clear" w:color="auto" w:fill="FF0000"/>
            <w:tcMar>
              <w:top w:w="0" w:type="dxa"/>
              <w:left w:w="108" w:type="dxa"/>
              <w:bottom w:w="0" w:type="dxa"/>
              <w:right w:w="108" w:type="dxa"/>
            </w:tcMar>
            <w:hideMark/>
          </w:tcPr>
          <w:p w14:paraId="43384174"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15                                                    REGULATORY INFORMATION</w:t>
            </w:r>
          </w:p>
        </w:tc>
      </w:tr>
    </w:tbl>
    <w:p w14:paraId="417C56D2"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OSHA HAZARD COMMUNICATION STANDARD:</w:t>
      </w:r>
      <w:r w:rsidRPr="00B92929">
        <w:rPr>
          <w:rFonts w:ascii="Century Gothic" w:eastAsia="Times New Roman" w:hAnsi="Century Gothic" w:cs="Times New Roman"/>
          <w:sz w:val="24"/>
          <w:szCs w:val="24"/>
        </w:rPr>
        <w:t xml:space="preserve"> This material is considered hazardous in accordance with OHSA HazCom 2012, 29, CFR 1910. 1200.</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Complies with the following national/regional chemical inventory requirements:</w:t>
      </w:r>
      <w:r w:rsidRPr="00B92929">
        <w:rPr>
          <w:rFonts w:ascii="Century Gothic" w:eastAsia="Times New Roman" w:hAnsi="Century Gothic" w:cs="Times New Roman"/>
          <w:sz w:val="24"/>
          <w:szCs w:val="24"/>
        </w:rPr>
        <w:t> DSL, IECSC, KECI, PICCS, TSCA</w:t>
      </w:r>
    </w:p>
    <w:p w14:paraId="5A1B8364"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EPCRA SECTION 302:</w:t>
      </w:r>
      <w:r w:rsidRPr="00B92929">
        <w:rPr>
          <w:rFonts w:ascii="Century Gothic" w:eastAsia="Times New Roman" w:hAnsi="Century Gothic" w:cs="Times New Roman"/>
          <w:sz w:val="24"/>
          <w:szCs w:val="24"/>
        </w:rPr>
        <w:t> This material contains no extremely hazards substances.</w:t>
      </w:r>
    </w:p>
    <w:p w14:paraId="6C8C69A5"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SARA (311/312) REPORTABLE HAZARD CATEGORIES:</w:t>
      </w:r>
      <w:r w:rsidRPr="00B92929">
        <w:rPr>
          <w:rFonts w:ascii="Century Gothic" w:eastAsia="Times New Roman" w:hAnsi="Century Gothic" w:cs="Times New Roman"/>
          <w:sz w:val="24"/>
          <w:szCs w:val="24"/>
        </w:rPr>
        <w:t> None</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SARA (313) TOXIC RELEASE INVENTORY:</w:t>
      </w:r>
      <w:r w:rsidRPr="00B92929">
        <w:rPr>
          <w:rFonts w:ascii="Century Gothic" w:eastAsia="Times New Roman" w:hAnsi="Century Gothic" w:cs="Times New Roman"/>
          <w:sz w:val="24"/>
          <w:szCs w:val="24"/>
        </w:rPr>
        <w:t> This material contains no chemicals subject to the supplier notification requirements of the SARA 313 Toxic Release Program. </w:t>
      </w:r>
    </w:p>
    <w:p w14:paraId="61BDC25F"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47D691D9"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0DA61BC9"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The following ingredients are cited on the lists below:</w:t>
      </w:r>
    </w:p>
    <w:p w14:paraId="38849B5A" w14:textId="77777777" w:rsidR="0011703A" w:rsidRPr="00B92929" w:rsidRDefault="0011703A" w:rsidP="0011703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4"/>
        <w:gridCol w:w="3157"/>
        <w:gridCol w:w="3185"/>
      </w:tblGrid>
      <w:tr w:rsidR="0011703A" w:rsidRPr="00B92929" w14:paraId="5971441F" w14:textId="77777777" w:rsidTr="0011703A">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8A16A"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5318E"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2AEA75"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List Citations</w:t>
            </w:r>
          </w:p>
        </w:tc>
      </w:tr>
      <w:tr w:rsidR="0011703A" w:rsidRPr="00B92929" w14:paraId="1A1CE1E0" w14:textId="77777777" w:rsidTr="0011703A">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F4D40"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CHLORO ALKANES</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225370FC"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61788-76-9</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6223A20"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19</w:t>
            </w:r>
          </w:p>
        </w:tc>
      </w:tr>
    </w:tbl>
    <w:p w14:paraId="611218C7"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xml:space="preserve">--REGULATORY LISTS SEARCHED— </w:t>
      </w:r>
    </w:p>
    <w:p w14:paraId="0E4D724C"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1 = ACGIH ALL 6 = TSCA 5a2 11 = CA P65 REPRO 16 = MN RTK</w:t>
      </w:r>
      <w:r w:rsidRPr="00B92929">
        <w:rPr>
          <w:rFonts w:ascii="Century Gothic" w:eastAsia="Times New Roman" w:hAnsi="Century Gothic" w:cs="Times New Roman"/>
          <w:sz w:val="24"/>
          <w:szCs w:val="24"/>
        </w:rPr>
        <w:br/>
        <w:t>2 = ACGIH A1                7 = TSCA 5e 12 = CA RTK 17 = NJ RTK</w:t>
      </w:r>
      <w:r w:rsidRPr="00B92929">
        <w:rPr>
          <w:rFonts w:ascii="Century Gothic" w:eastAsia="Times New Roman" w:hAnsi="Century Gothic" w:cs="Times New Roman"/>
          <w:sz w:val="24"/>
          <w:szCs w:val="24"/>
        </w:rPr>
        <w:br/>
        <w:t>3 = ACGIH A2                8 = TSCA 6 13 = IL RTK 18 = PA RTK</w:t>
      </w:r>
      <w:r w:rsidRPr="00B92929">
        <w:rPr>
          <w:rFonts w:ascii="Century Gothic" w:eastAsia="Times New Roman" w:hAnsi="Century Gothic" w:cs="Times New Roman"/>
          <w:sz w:val="24"/>
          <w:szCs w:val="24"/>
        </w:rPr>
        <w:br/>
        <w:t>4 = OSHA Z 9 = TSCA 12b 14 = LA RTK 19 = RI RTK</w:t>
      </w:r>
      <w:r w:rsidRPr="00B92929">
        <w:rPr>
          <w:rFonts w:ascii="Century Gothic" w:eastAsia="Times New Roman" w:hAnsi="Century Gothic" w:cs="Times New Roman"/>
          <w:sz w:val="24"/>
          <w:szCs w:val="24"/>
        </w:rPr>
        <w:br/>
        <w:t xml:space="preserve">5 = TSCA 4 10 = CA P6 CARC 15 = MI 293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Code Key: CARC=Carcinogen; REPRO=Reproductive</w:t>
      </w:r>
    </w:p>
    <w:p w14:paraId="4C268595" w14:textId="77777777" w:rsidR="0011703A" w:rsidRPr="00B92929" w:rsidRDefault="0011703A" w:rsidP="0011703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2347F697"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7CDF72E7"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16                                                        OTHER INFORMATION</w:t>
            </w:r>
          </w:p>
        </w:tc>
      </w:tr>
    </w:tbl>
    <w:p w14:paraId="1ACBBD46"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t>N/D = Not determined, N/A = Not applicable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KEY TO THE H-CODES CONTAINED IN SECTION 3 OF THIS DOCUMENT (for information only):</w:t>
      </w:r>
    </w:p>
    <w:p w14:paraId="1528E5AC"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H319(2A): Causes serious eye irritation; Serious Eye Damage/Irr Cat 2A</w:t>
      </w:r>
    </w:p>
    <w:p w14:paraId="5CFFB6A6"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H413: May cause long lasting harmful effect to aquatic life; Chronic Env Tox, Cat 4</w:t>
      </w:r>
    </w:p>
    <w:p w14:paraId="590EDCDD"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2A3BECF8"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THIS SAFETY DATA SHEET CONTAINS THE FOLLOWING REVISIONS:</w:t>
      </w:r>
      <w:r w:rsidRPr="00B92929">
        <w:rPr>
          <w:rFonts w:ascii="Century Gothic" w:eastAsia="Times New Roman" w:hAnsi="Century Gothic" w:cs="Times New Roman"/>
          <w:sz w:val="24"/>
          <w:szCs w:val="24"/>
        </w:rPr>
        <w:br/>
        <w:t>Updates made in accordance with implementations of GHS requirements.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57FEA209" w14:textId="77777777" w:rsidR="00822B9E" w:rsidRPr="00B92929" w:rsidRDefault="00822B9E">
      <w:pPr>
        <w:rPr>
          <w:sz w:val="24"/>
          <w:szCs w:val="24"/>
        </w:rPr>
      </w:pPr>
    </w:p>
    <w:sectPr w:rsidR="00822B9E" w:rsidRPr="00B92929" w:rsidSect="00822B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C178" w14:textId="77777777" w:rsidR="00BE561E" w:rsidRDefault="00BE561E" w:rsidP="00396D2D">
      <w:pPr>
        <w:spacing w:after="0" w:line="240" w:lineRule="auto"/>
      </w:pPr>
      <w:r>
        <w:separator/>
      </w:r>
    </w:p>
  </w:endnote>
  <w:endnote w:type="continuationSeparator" w:id="0">
    <w:p w14:paraId="736E78E5" w14:textId="77777777" w:rsidR="00BE561E" w:rsidRDefault="00BE561E" w:rsidP="0039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32346"/>
      <w:docPartObj>
        <w:docPartGallery w:val="Page Numbers (Bottom of Page)"/>
        <w:docPartUnique/>
      </w:docPartObj>
    </w:sdtPr>
    <w:sdtEndPr>
      <w:rPr>
        <w:noProof/>
      </w:rPr>
    </w:sdtEndPr>
    <w:sdtContent>
      <w:p w14:paraId="5DBDD6FD" w14:textId="77777777" w:rsidR="00E904E5" w:rsidRDefault="00E904E5">
        <w:pPr>
          <w:pStyle w:val="Footer"/>
          <w:jc w:val="center"/>
        </w:pPr>
        <w:r>
          <w:fldChar w:fldCharType="begin"/>
        </w:r>
        <w:r>
          <w:instrText xml:space="preserve"> PAGE   \* MERGEFORMAT </w:instrText>
        </w:r>
        <w:r>
          <w:fldChar w:fldCharType="separate"/>
        </w:r>
        <w:r w:rsidR="006F5734">
          <w:rPr>
            <w:noProof/>
          </w:rPr>
          <w:t>7</w:t>
        </w:r>
        <w:r>
          <w:rPr>
            <w:noProof/>
          </w:rPr>
          <w:fldChar w:fldCharType="end"/>
        </w:r>
      </w:p>
    </w:sdtContent>
  </w:sdt>
  <w:p w14:paraId="56ED7F0D" w14:textId="77777777" w:rsidR="00E904E5" w:rsidRDefault="00E90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1918" w14:textId="77777777" w:rsidR="00BE561E" w:rsidRDefault="00BE561E" w:rsidP="00396D2D">
      <w:pPr>
        <w:spacing w:after="0" w:line="240" w:lineRule="auto"/>
      </w:pPr>
      <w:r>
        <w:separator/>
      </w:r>
    </w:p>
  </w:footnote>
  <w:footnote w:type="continuationSeparator" w:id="0">
    <w:p w14:paraId="5625B25D" w14:textId="77777777" w:rsidR="00BE561E" w:rsidRDefault="00BE561E" w:rsidP="00396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85AB" w14:textId="77777777" w:rsidR="00396D2D" w:rsidRDefault="00E904E5">
    <w:pPr>
      <w:pStyle w:val="Header"/>
    </w:pPr>
    <w:r>
      <w:rPr>
        <w:noProof/>
      </w:rPr>
      <w:drawing>
        <wp:inline distT="0" distB="0" distL="0" distR="0" wp14:anchorId="10B37D21" wp14:editId="50D4131C">
          <wp:extent cx="5943600"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03A"/>
    <w:rsid w:val="0011703A"/>
    <w:rsid w:val="002D7BF9"/>
    <w:rsid w:val="00396D2D"/>
    <w:rsid w:val="006F5734"/>
    <w:rsid w:val="00773DE9"/>
    <w:rsid w:val="007F5F8F"/>
    <w:rsid w:val="00822B9E"/>
    <w:rsid w:val="0084159D"/>
    <w:rsid w:val="00A60219"/>
    <w:rsid w:val="00B92929"/>
    <w:rsid w:val="00BE561E"/>
    <w:rsid w:val="00C11945"/>
    <w:rsid w:val="00D66584"/>
    <w:rsid w:val="00DF20F0"/>
    <w:rsid w:val="00E904E5"/>
    <w:rsid w:val="00EA5B4C"/>
    <w:rsid w:val="00F4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D86888"/>
  <w15:docId w15:val="{958DF8C8-FDD4-47DC-BEAA-4BEC43F6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885608524msonormal">
    <w:name w:val="yiv7885608524msonormal"/>
    <w:basedOn w:val="Normal"/>
    <w:rsid w:val="00117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885608524apple-tab-span">
    <w:name w:val="yiv7885608524apple-tab-span"/>
    <w:basedOn w:val="DefaultParagraphFont"/>
    <w:rsid w:val="0011703A"/>
  </w:style>
  <w:style w:type="paragraph" w:styleId="Header">
    <w:name w:val="header"/>
    <w:basedOn w:val="Normal"/>
    <w:link w:val="HeaderChar"/>
    <w:uiPriority w:val="99"/>
    <w:unhideWhenUsed/>
    <w:rsid w:val="00396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D2D"/>
  </w:style>
  <w:style w:type="paragraph" w:styleId="Footer">
    <w:name w:val="footer"/>
    <w:basedOn w:val="Normal"/>
    <w:link w:val="FooterChar"/>
    <w:uiPriority w:val="99"/>
    <w:unhideWhenUsed/>
    <w:rsid w:val="00396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D2D"/>
  </w:style>
  <w:style w:type="paragraph" w:styleId="BalloonText">
    <w:name w:val="Balloon Text"/>
    <w:basedOn w:val="Normal"/>
    <w:link w:val="BalloonTextChar"/>
    <w:uiPriority w:val="99"/>
    <w:semiHidden/>
    <w:unhideWhenUsed/>
    <w:rsid w:val="0039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9806">
      <w:bodyDiv w:val="1"/>
      <w:marLeft w:val="0"/>
      <w:marRight w:val="0"/>
      <w:marTop w:val="0"/>
      <w:marBottom w:val="0"/>
      <w:divBdr>
        <w:top w:val="none" w:sz="0" w:space="0" w:color="auto"/>
        <w:left w:val="none" w:sz="0" w:space="0" w:color="auto"/>
        <w:bottom w:val="none" w:sz="0" w:space="0" w:color="auto"/>
        <w:right w:val="none" w:sz="0" w:space="0" w:color="auto"/>
      </w:divBdr>
      <w:divsChild>
        <w:div w:id="34697036">
          <w:marLeft w:val="0"/>
          <w:marRight w:val="0"/>
          <w:marTop w:val="0"/>
          <w:marBottom w:val="0"/>
          <w:divBdr>
            <w:top w:val="none" w:sz="0" w:space="0" w:color="auto"/>
            <w:left w:val="none" w:sz="0" w:space="0" w:color="auto"/>
            <w:bottom w:val="none" w:sz="0" w:space="0" w:color="auto"/>
            <w:right w:val="none" w:sz="0" w:space="0" w:color="auto"/>
          </w:divBdr>
          <w:divsChild>
            <w:div w:id="1690135906">
              <w:marLeft w:val="0"/>
              <w:marRight w:val="0"/>
              <w:marTop w:val="0"/>
              <w:marBottom w:val="0"/>
              <w:divBdr>
                <w:top w:val="none" w:sz="0" w:space="0" w:color="auto"/>
                <w:left w:val="none" w:sz="0" w:space="0" w:color="auto"/>
                <w:bottom w:val="none" w:sz="0" w:space="0" w:color="auto"/>
                <w:right w:val="none" w:sz="0" w:space="0" w:color="auto"/>
              </w:divBdr>
              <w:divsChild>
                <w:div w:id="517819540">
                  <w:marLeft w:val="0"/>
                  <w:marRight w:val="0"/>
                  <w:marTop w:val="0"/>
                  <w:marBottom w:val="0"/>
                  <w:divBdr>
                    <w:top w:val="none" w:sz="0" w:space="0" w:color="auto"/>
                    <w:left w:val="none" w:sz="0" w:space="0" w:color="auto"/>
                    <w:bottom w:val="none" w:sz="0" w:space="0" w:color="auto"/>
                    <w:right w:val="none" w:sz="0" w:space="0" w:color="auto"/>
                  </w:divBdr>
                  <w:divsChild>
                    <w:div w:id="1346403044">
                      <w:marLeft w:val="0"/>
                      <w:marRight w:val="0"/>
                      <w:marTop w:val="0"/>
                      <w:marBottom w:val="0"/>
                      <w:divBdr>
                        <w:top w:val="none" w:sz="0" w:space="0" w:color="auto"/>
                        <w:left w:val="none" w:sz="0" w:space="0" w:color="auto"/>
                        <w:bottom w:val="none" w:sz="0" w:space="0" w:color="auto"/>
                        <w:right w:val="none" w:sz="0" w:space="0" w:color="auto"/>
                      </w:divBdr>
                      <w:divsChild>
                        <w:div w:id="523784740">
                          <w:marLeft w:val="0"/>
                          <w:marRight w:val="0"/>
                          <w:marTop w:val="0"/>
                          <w:marBottom w:val="0"/>
                          <w:divBdr>
                            <w:top w:val="none" w:sz="0" w:space="0" w:color="auto"/>
                            <w:left w:val="none" w:sz="0" w:space="0" w:color="auto"/>
                            <w:bottom w:val="none" w:sz="0" w:space="0" w:color="auto"/>
                            <w:right w:val="none" w:sz="0" w:space="0" w:color="auto"/>
                          </w:divBdr>
                          <w:divsChild>
                            <w:div w:id="1819880285">
                              <w:marLeft w:val="0"/>
                              <w:marRight w:val="0"/>
                              <w:marTop w:val="0"/>
                              <w:marBottom w:val="0"/>
                              <w:divBdr>
                                <w:top w:val="none" w:sz="0" w:space="0" w:color="auto"/>
                                <w:left w:val="none" w:sz="0" w:space="0" w:color="auto"/>
                                <w:bottom w:val="none" w:sz="0" w:space="0" w:color="auto"/>
                                <w:right w:val="none" w:sz="0" w:space="0" w:color="auto"/>
                              </w:divBdr>
                              <w:divsChild>
                                <w:div w:id="1922833659">
                                  <w:marLeft w:val="0"/>
                                  <w:marRight w:val="0"/>
                                  <w:marTop w:val="0"/>
                                  <w:marBottom w:val="0"/>
                                  <w:divBdr>
                                    <w:top w:val="none" w:sz="0" w:space="0" w:color="auto"/>
                                    <w:left w:val="none" w:sz="0" w:space="0" w:color="auto"/>
                                    <w:bottom w:val="none" w:sz="0" w:space="0" w:color="auto"/>
                                    <w:right w:val="none" w:sz="0" w:space="0" w:color="auto"/>
                                  </w:divBdr>
                                  <w:divsChild>
                                    <w:div w:id="1706521147">
                                      <w:marLeft w:val="0"/>
                                      <w:marRight w:val="0"/>
                                      <w:marTop w:val="0"/>
                                      <w:marBottom w:val="0"/>
                                      <w:divBdr>
                                        <w:top w:val="none" w:sz="0" w:space="0" w:color="auto"/>
                                        <w:left w:val="none" w:sz="0" w:space="0" w:color="auto"/>
                                        <w:bottom w:val="none" w:sz="0" w:space="0" w:color="auto"/>
                                        <w:right w:val="none" w:sz="0" w:space="0" w:color="auto"/>
                                      </w:divBdr>
                                      <w:divsChild>
                                        <w:div w:id="1646426907">
                                          <w:marLeft w:val="0"/>
                                          <w:marRight w:val="0"/>
                                          <w:marTop w:val="0"/>
                                          <w:marBottom w:val="0"/>
                                          <w:divBdr>
                                            <w:top w:val="none" w:sz="0" w:space="0" w:color="auto"/>
                                            <w:left w:val="none" w:sz="0" w:space="0" w:color="auto"/>
                                            <w:bottom w:val="none" w:sz="0" w:space="0" w:color="auto"/>
                                            <w:right w:val="none" w:sz="0" w:space="0" w:color="auto"/>
                                          </w:divBdr>
                                          <w:divsChild>
                                            <w:div w:id="326328616">
                                              <w:marLeft w:val="0"/>
                                              <w:marRight w:val="0"/>
                                              <w:marTop w:val="0"/>
                                              <w:marBottom w:val="0"/>
                                              <w:divBdr>
                                                <w:top w:val="none" w:sz="0" w:space="0" w:color="auto"/>
                                                <w:left w:val="none" w:sz="0" w:space="0" w:color="auto"/>
                                                <w:bottom w:val="none" w:sz="0" w:space="0" w:color="auto"/>
                                                <w:right w:val="none" w:sz="0" w:space="0" w:color="auto"/>
                                              </w:divBdr>
                                              <w:divsChild>
                                                <w:div w:id="1784375921">
                                                  <w:marLeft w:val="0"/>
                                                  <w:marRight w:val="0"/>
                                                  <w:marTop w:val="0"/>
                                                  <w:marBottom w:val="0"/>
                                                  <w:divBdr>
                                                    <w:top w:val="none" w:sz="0" w:space="0" w:color="auto"/>
                                                    <w:left w:val="none" w:sz="0" w:space="0" w:color="auto"/>
                                                    <w:bottom w:val="none" w:sz="0" w:space="0" w:color="auto"/>
                                                    <w:right w:val="none" w:sz="0" w:space="0" w:color="auto"/>
                                                  </w:divBdr>
                                                  <w:divsChild>
                                                    <w:div w:id="81073109">
                                                      <w:marLeft w:val="0"/>
                                                      <w:marRight w:val="0"/>
                                                      <w:marTop w:val="0"/>
                                                      <w:marBottom w:val="0"/>
                                                      <w:divBdr>
                                                        <w:top w:val="none" w:sz="0" w:space="0" w:color="auto"/>
                                                        <w:left w:val="none" w:sz="0" w:space="0" w:color="auto"/>
                                                        <w:bottom w:val="none" w:sz="0" w:space="0" w:color="auto"/>
                                                        <w:right w:val="none" w:sz="0" w:space="0" w:color="auto"/>
                                                      </w:divBdr>
                                                      <w:divsChild>
                                                        <w:div w:id="961425341">
                                                          <w:marLeft w:val="0"/>
                                                          <w:marRight w:val="0"/>
                                                          <w:marTop w:val="0"/>
                                                          <w:marBottom w:val="0"/>
                                                          <w:divBdr>
                                                            <w:top w:val="none" w:sz="0" w:space="0" w:color="auto"/>
                                                            <w:left w:val="none" w:sz="0" w:space="0" w:color="auto"/>
                                                            <w:bottom w:val="none" w:sz="0" w:space="0" w:color="auto"/>
                                                            <w:right w:val="none" w:sz="0" w:space="0" w:color="auto"/>
                                                          </w:divBdr>
                                                          <w:divsChild>
                                                            <w:div w:id="773209531">
                                                              <w:marLeft w:val="0"/>
                                                              <w:marRight w:val="0"/>
                                                              <w:marTop w:val="0"/>
                                                              <w:marBottom w:val="0"/>
                                                              <w:divBdr>
                                                                <w:top w:val="none" w:sz="0" w:space="0" w:color="auto"/>
                                                                <w:left w:val="none" w:sz="0" w:space="0" w:color="auto"/>
                                                                <w:bottom w:val="none" w:sz="0" w:space="0" w:color="auto"/>
                                                                <w:right w:val="none" w:sz="0" w:space="0" w:color="auto"/>
                                                              </w:divBdr>
                                                              <w:divsChild>
                                                                <w:div w:id="1144591406">
                                                                  <w:marLeft w:val="0"/>
                                                                  <w:marRight w:val="0"/>
                                                                  <w:marTop w:val="0"/>
                                                                  <w:marBottom w:val="0"/>
                                                                  <w:divBdr>
                                                                    <w:top w:val="none" w:sz="0" w:space="0" w:color="auto"/>
                                                                    <w:left w:val="none" w:sz="0" w:space="0" w:color="auto"/>
                                                                    <w:bottom w:val="none" w:sz="0" w:space="0" w:color="auto"/>
                                                                    <w:right w:val="none" w:sz="0" w:space="0" w:color="auto"/>
                                                                  </w:divBdr>
                                                                  <w:divsChild>
                                                                    <w:div w:id="245385279">
                                                                      <w:marLeft w:val="0"/>
                                                                      <w:marRight w:val="0"/>
                                                                      <w:marTop w:val="0"/>
                                                                      <w:marBottom w:val="0"/>
                                                                      <w:divBdr>
                                                                        <w:top w:val="none" w:sz="0" w:space="0" w:color="auto"/>
                                                                        <w:left w:val="none" w:sz="0" w:space="0" w:color="auto"/>
                                                                        <w:bottom w:val="none" w:sz="0" w:space="0" w:color="auto"/>
                                                                        <w:right w:val="none" w:sz="0" w:space="0" w:color="auto"/>
                                                                      </w:divBdr>
                                                                      <w:divsChild>
                                                                        <w:div w:id="517934529">
                                                                          <w:marLeft w:val="0"/>
                                                                          <w:marRight w:val="0"/>
                                                                          <w:marTop w:val="0"/>
                                                                          <w:marBottom w:val="0"/>
                                                                          <w:divBdr>
                                                                            <w:top w:val="none" w:sz="0" w:space="0" w:color="auto"/>
                                                                            <w:left w:val="none" w:sz="0" w:space="0" w:color="auto"/>
                                                                            <w:bottom w:val="none" w:sz="0" w:space="0" w:color="auto"/>
                                                                            <w:right w:val="none" w:sz="0" w:space="0" w:color="auto"/>
                                                                          </w:divBdr>
                                                                        </w:div>
                                                                        <w:div w:id="346519522">
                                                                          <w:marLeft w:val="0"/>
                                                                          <w:marRight w:val="0"/>
                                                                          <w:marTop w:val="0"/>
                                                                          <w:marBottom w:val="0"/>
                                                                          <w:divBdr>
                                                                            <w:top w:val="none" w:sz="0" w:space="0" w:color="auto"/>
                                                                            <w:left w:val="none" w:sz="0" w:space="0" w:color="auto"/>
                                                                            <w:bottom w:val="none" w:sz="0" w:space="0" w:color="auto"/>
                                                                            <w:right w:val="none" w:sz="0" w:space="0" w:color="auto"/>
                                                                          </w:divBdr>
                                                                          <w:divsChild>
                                                                            <w:div w:id="850878924">
                                                                              <w:marLeft w:val="0"/>
                                                                              <w:marRight w:val="0"/>
                                                                              <w:marTop w:val="0"/>
                                                                              <w:marBottom w:val="0"/>
                                                                              <w:divBdr>
                                                                                <w:top w:val="none" w:sz="0" w:space="0" w:color="auto"/>
                                                                                <w:left w:val="none" w:sz="0" w:space="0" w:color="auto"/>
                                                                                <w:bottom w:val="none" w:sz="0" w:space="0" w:color="auto"/>
                                                                                <w:right w:val="none" w:sz="0" w:space="0" w:color="auto"/>
                                                                              </w:divBdr>
                                                                            </w:div>
                                                                            <w:div w:id="2050176940">
                                                                              <w:marLeft w:val="0"/>
                                                                              <w:marRight w:val="0"/>
                                                                              <w:marTop w:val="0"/>
                                                                              <w:marBottom w:val="0"/>
                                                                              <w:divBdr>
                                                                                <w:top w:val="none" w:sz="0" w:space="0" w:color="auto"/>
                                                                                <w:left w:val="none" w:sz="0" w:space="0" w:color="auto"/>
                                                                                <w:bottom w:val="none" w:sz="0" w:space="0" w:color="auto"/>
                                                                                <w:right w:val="none" w:sz="0" w:space="0" w:color="auto"/>
                                                                              </w:divBdr>
                                                                            </w:div>
                                                                            <w:div w:id="1608611000">
                                                                              <w:marLeft w:val="0"/>
                                                                              <w:marRight w:val="0"/>
                                                                              <w:marTop w:val="0"/>
                                                                              <w:marBottom w:val="0"/>
                                                                              <w:divBdr>
                                                                                <w:top w:val="none" w:sz="0" w:space="0" w:color="auto"/>
                                                                                <w:left w:val="none" w:sz="0" w:space="0" w:color="auto"/>
                                                                                <w:bottom w:val="none" w:sz="0" w:space="0" w:color="auto"/>
                                                                                <w:right w:val="none" w:sz="0" w:space="0" w:color="auto"/>
                                                                              </w:divBdr>
                                                                            </w:div>
                                                                            <w:div w:id="85929621">
                                                                              <w:marLeft w:val="0"/>
                                                                              <w:marRight w:val="0"/>
                                                                              <w:marTop w:val="0"/>
                                                                              <w:marBottom w:val="0"/>
                                                                              <w:divBdr>
                                                                                <w:top w:val="none" w:sz="0" w:space="0" w:color="auto"/>
                                                                                <w:left w:val="none" w:sz="0" w:space="0" w:color="auto"/>
                                                                                <w:bottom w:val="none" w:sz="0" w:space="0" w:color="auto"/>
                                                                                <w:right w:val="none" w:sz="0" w:space="0" w:color="auto"/>
                                                                              </w:divBdr>
                                                                              <w:divsChild>
                                                                                <w:div w:id="1708069110">
                                                                                  <w:marLeft w:val="0"/>
                                                                                  <w:marRight w:val="0"/>
                                                                                  <w:marTop w:val="0"/>
                                                                                  <w:marBottom w:val="0"/>
                                                                                  <w:divBdr>
                                                                                    <w:top w:val="none" w:sz="0" w:space="0" w:color="auto"/>
                                                                                    <w:left w:val="none" w:sz="0" w:space="0" w:color="auto"/>
                                                                                    <w:bottom w:val="none" w:sz="0" w:space="0" w:color="auto"/>
                                                                                    <w:right w:val="none" w:sz="0" w:space="0" w:color="auto"/>
                                                                                  </w:divBdr>
                                                                                </w:div>
                                                                                <w:div w:id="1293830485">
                                                                                  <w:marLeft w:val="0"/>
                                                                                  <w:marRight w:val="0"/>
                                                                                  <w:marTop w:val="0"/>
                                                                                  <w:marBottom w:val="0"/>
                                                                                  <w:divBdr>
                                                                                    <w:top w:val="none" w:sz="0" w:space="0" w:color="auto"/>
                                                                                    <w:left w:val="none" w:sz="0" w:space="0" w:color="auto"/>
                                                                                    <w:bottom w:val="none" w:sz="0" w:space="0" w:color="auto"/>
                                                                                    <w:right w:val="none" w:sz="0" w:space="0" w:color="auto"/>
                                                                                  </w:divBdr>
                                                                                </w:div>
                                                                                <w:div w:id="1828549661">
                                                                                  <w:marLeft w:val="0"/>
                                                                                  <w:marRight w:val="0"/>
                                                                                  <w:marTop w:val="0"/>
                                                                                  <w:marBottom w:val="0"/>
                                                                                  <w:divBdr>
                                                                                    <w:top w:val="none" w:sz="0" w:space="0" w:color="auto"/>
                                                                                    <w:left w:val="none" w:sz="0" w:space="0" w:color="auto"/>
                                                                                    <w:bottom w:val="none" w:sz="0" w:space="0" w:color="auto"/>
                                                                                    <w:right w:val="none" w:sz="0" w:space="0" w:color="auto"/>
                                                                                  </w:divBdr>
                                                                                </w:div>
                                                                                <w:div w:id="472722350">
                                                                                  <w:marLeft w:val="0"/>
                                                                                  <w:marRight w:val="0"/>
                                                                                  <w:marTop w:val="0"/>
                                                                                  <w:marBottom w:val="0"/>
                                                                                  <w:divBdr>
                                                                                    <w:top w:val="none" w:sz="0" w:space="0" w:color="auto"/>
                                                                                    <w:left w:val="none" w:sz="0" w:space="0" w:color="auto"/>
                                                                                    <w:bottom w:val="none" w:sz="0" w:space="0" w:color="auto"/>
                                                                                    <w:right w:val="none" w:sz="0" w:space="0" w:color="auto"/>
                                                                                  </w:divBdr>
                                                                                </w:div>
                                                                                <w:div w:id="1197347875">
                                                                                  <w:marLeft w:val="0"/>
                                                                                  <w:marRight w:val="0"/>
                                                                                  <w:marTop w:val="0"/>
                                                                                  <w:marBottom w:val="0"/>
                                                                                  <w:divBdr>
                                                                                    <w:top w:val="none" w:sz="0" w:space="0" w:color="auto"/>
                                                                                    <w:left w:val="none" w:sz="0" w:space="0" w:color="auto"/>
                                                                                    <w:bottom w:val="none" w:sz="0" w:space="0" w:color="auto"/>
                                                                                    <w:right w:val="none" w:sz="0" w:space="0" w:color="auto"/>
                                                                                  </w:divBdr>
                                                                                </w:div>
                                                                                <w:div w:id="21241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8450">
                                                                          <w:marLeft w:val="0"/>
                                                                          <w:marRight w:val="0"/>
                                                                          <w:marTop w:val="0"/>
                                                                          <w:marBottom w:val="0"/>
                                                                          <w:divBdr>
                                                                            <w:top w:val="none" w:sz="0" w:space="0" w:color="auto"/>
                                                                            <w:left w:val="none" w:sz="0" w:space="0" w:color="auto"/>
                                                                            <w:bottom w:val="none" w:sz="0" w:space="0" w:color="auto"/>
                                                                            <w:right w:val="none" w:sz="0" w:space="0" w:color="auto"/>
                                                                          </w:divBdr>
                                                                        </w:div>
                                                                        <w:div w:id="814033965">
                                                                          <w:marLeft w:val="0"/>
                                                                          <w:marRight w:val="0"/>
                                                                          <w:marTop w:val="0"/>
                                                                          <w:marBottom w:val="0"/>
                                                                          <w:divBdr>
                                                                            <w:top w:val="none" w:sz="0" w:space="0" w:color="auto"/>
                                                                            <w:left w:val="none" w:sz="0" w:space="0" w:color="auto"/>
                                                                            <w:bottom w:val="none" w:sz="0" w:space="0" w:color="auto"/>
                                                                            <w:right w:val="none" w:sz="0" w:space="0" w:color="auto"/>
                                                                          </w:divBdr>
                                                                        </w:div>
                                                                        <w:div w:id="1095127588">
                                                                          <w:marLeft w:val="0"/>
                                                                          <w:marRight w:val="0"/>
                                                                          <w:marTop w:val="0"/>
                                                                          <w:marBottom w:val="0"/>
                                                                          <w:divBdr>
                                                                            <w:top w:val="none" w:sz="0" w:space="0" w:color="auto"/>
                                                                            <w:left w:val="none" w:sz="0" w:space="0" w:color="auto"/>
                                                                            <w:bottom w:val="none" w:sz="0" w:space="0" w:color="auto"/>
                                                                            <w:right w:val="none" w:sz="0" w:space="0" w:color="auto"/>
                                                                          </w:divBdr>
                                                                        </w:div>
                                                                        <w:div w:id="1582327662">
                                                                          <w:marLeft w:val="0"/>
                                                                          <w:marRight w:val="0"/>
                                                                          <w:marTop w:val="0"/>
                                                                          <w:marBottom w:val="0"/>
                                                                          <w:divBdr>
                                                                            <w:top w:val="none" w:sz="0" w:space="0" w:color="auto"/>
                                                                            <w:left w:val="none" w:sz="0" w:space="0" w:color="auto"/>
                                                                            <w:bottom w:val="none" w:sz="0" w:space="0" w:color="auto"/>
                                                                            <w:right w:val="none" w:sz="0" w:space="0" w:color="auto"/>
                                                                          </w:divBdr>
                                                                        </w:div>
                                                                        <w:div w:id="137497120">
                                                                          <w:marLeft w:val="0"/>
                                                                          <w:marRight w:val="0"/>
                                                                          <w:marTop w:val="0"/>
                                                                          <w:marBottom w:val="0"/>
                                                                          <w:divBdr>
                                                                            <w:top w:val="none" w:sz="0" w:space="0" w:color="auto"/>
                                                                            <w:left w:val="none" w:sz="0" w:space="0" w:color="auto"/>
                                                                            <w:bottom w:val="none" w:sz="0" w:space="0" w:color="auto"/>
                                                                            <w:right w:val="none" w:sz="0" w:space="0" w:color="auto"/>
                                                                          </w:divBdr>
                                                                        </w:div>
                                                                        <w:div w:id="1865941718">
                                                                          <w:marLeft w:val="0"/>
                                                                          <w:marRight w:val="0"/>
                                                                          <w:marTop w:val="0"/>
                                                                          <w:marBottom w:val="0"/>
                                                                          <w:divBdr>
                                                                            <w:top w:val="none" w:sz="0" w:space="0" w:color="auto"/>
                                                                            <w:left w:val="none" w:sz="0" w:space="0" w:color="auto"/>
                                                                            <w:bottom w:val="none" w:sz="0" w:space="0" w:color="auto"/>
                                                                            <w:right w:val="none" w:sz="0" w:space="0" w:color="auto"/>
                                                                          </w:divBdr>
                                                                        </w:div>
                                                                        <w:div w:id="1640839076">
                                                                          <w:marLeft w:val="0"/>
                                                                          <w:marRight w:val="0"/>
                                                                          <w:marTop w:val="0"/>
                                                                          <w:marBottom w:val="0"/>
                                                                          <w:divBdr>
                                                                            <w:top w:val="none" w:sz="0" w:space="0" w:color="auto"/>
                                                                            <w:left w:val="none" w:sz="0" w:space="0" w:color="auto"/>
                                                                            <w:bottom w:val="none" w:sz="0" w:space="0" w:color="auto"/>
                                                                            <w:right w:val="none" w:sz="0" w:space="0" w:color="auto"/>
                                                                          </w:divBdr>
                                                                        </w:div>
                                                                        <w:div w:id="971834171">
                                                                          <w:marLeft w:val="0"/>
                                                                          <w:marRight w:val="0"/>
                                                                          <w:marTop w:val="0"/>
                                                                          <w:marBottom w:val="0"/>
                                                                          <w:divBdr>
                                                                            <w:top w:val="none" w:sz="0" w:space="0" w:color="auto"/>
                                                                            <w:left w:val="none" w:sz="0" w:space="0" w:color="auto"/>
                                                                            <w:bottom w:val="none" w:sz="0" w:space="0" w:color="auto"/>
                                                                            <w:right w:val="none" w:sz="0" w:space="0" w:color="auto"/>
                                                                          </w:divBdr>
                                                                        </w:div>
                                                                        <w:div w:id="9264286">
                                                                          <w:marLeft w:val="0"/>
                                                                          <w:marRight w:val="0"/>
                                                                          <w:marTop w:val="0"/>
                                                                          <w:marBottom w:val="0"/>
                                                                          <w:divBdr>
                                                                            <w:top w:val="none" w:sz="0" w:space="0" w:color="auto"/>
                                                                            <w:left w:val="none" w:sz="0" w:space="0" w:color="auto"/>
                                                                            <w:bottom w:val="none" w:sz="0" w:space="0" w:color="auto"/>
                                                                            <w:right w:val="none" w:sz="0" w:space="0" w:color="auto"/>
                                                                          </w:divBdr>
                                                                        </w:div>
                                                                        <w:div w:id="1127042827">
                                                                          <w:marLeft w:val="0"/>
                                                                          <w:marRight w:val="0"/>
                                                                          <w:marTop w:val="0"/>
                                                                          <w:marBottom w:val="0"/>
                                                                          <w:divBdr>
                                                                            <w:top w:val="none" w:sz="0" w:space="0" w:color="auto"/>
                                                                            <w:left w:val="none" w:sz="0" w:space="0" w:color="auto"/>
                                                                            <w:bottom w:val="none" w:sz="0" w:space="0" w:color="auto"/>
                                                                            <w:right w:val="none" w:sz="0" w:space="0" w:color="auto"/>
                                                                          </w:divBdr>
                                                                        </w:div>
                                                                        <w:div w:id="2112432048">
                                                                          <w:marLeft w:val="0"/>
                                                                          <w:marRight w:val="0"/>
                                                                          <w:marTop w:val="0"/>
                                                                          <w:marBottom w:val="0"/>
                                                                          <w:divBdr>
                                                                            <w:top w:val="none" w:sz="0" w:space="0" w:color="auto"/>
                                                                            <w:left w:val="none" w:sz="0" w:space="0" w:color="auto"/>
                                                                            <w:bottom w:val="none" w:sz="0" w:space="0" w:color="auto"/>
                                                                            <w:right w:val="none" w:sz="0" w:space="0" w:color="auto"/>
                                                                          </w:divBdr>
                                                                        </w:div>
                                                                        <w:div w:id="821048826">
                                                                          <w:marLeft w:val="0"/>
                                                                          <w:marRight w:val="0"/>
                                                                          <w:marTop w:val="0"/>
                                                                          <w:marBottom w:val="0"/>
                                                                          <w:divBdr>
                                                                            <w:top w:val="none" w:sz="0" w:space="0" w:color="auto"/>
                                                                            <w:left w:val="none" w:sz="0" w:space="0" w:color="auto"/>
                                                                            <w:bottom w:val="none" w:sz="0" w:space="0" w:color="auto"/>
                                                                            <w:right w:val="none" w:sz="0" w:space="0" w:color="auto"/>
                                                                          </w:divBdr>
                                                                        </w:div>
                                                                        <w:div w:id="1596397536">
                                                                          <w:marLeft w:val="0"/>
                                                                          <w:marRight w:val="0"/>
                                                                          <w:marTop w:val="0"/>
                                                                          <w:marBottom w:val="0"/>
                                                                          <w:divBdr>
                                                                            <w:top w:val="none" w:sz="0" w:space="0" w:color="auto"/>
                                                                            <w:left w:val="none" w:sz="0" w:space="0" w:color="auto"/>
                                                                            <w:bottom w:val="none" w:sz="0" w:space="0" w:color="auto"/>
                                                                            <w:right w:val="none" w:sz="0" w:space="0" w:color="auto"/>
                                                                          </w:divBdr>
                                                                        </w:div>
                                                                        <w:div w:id="1834057044">
                                                                          <w:marLeft w:val="0"/>
                                                                          <w:marRight w:val="0"/>
                                                                          <w:marTop w:val="0"/>
                                                                          <w:marBottom w:val="0"/>
                                                                          <w:divBdr>
                                                                            <w:top w:val="none" w:sz="0" w:space="0" w:color="auto"/>
                                                                            <w:left w:val="none" w:sz="0" w:space="0" w:color="auto"/>
                                                                            <w:bottom w:val="none" w:sz="0" w:space="0" w:color="auto"/>
                                                                            <w:right w:val="none" w:sz="0" w:space="0" w:color="auto"/>
                                                                          </w:divBdr>
                                                                        </w:div>
                                                                        <w:div w:id="1065107576">
                                                                          <w:marLeft w:val="0"/>
                                                                          <w:marRight w:val="0"/>
                                                                          <w:marTop w:val="0"/>
                                                                          <w:marBottom w:val="0"/>
                                                                          <w:divBdr>
                                                                            <w:top w:val="none" w:sz="0" w:space="0" w:color="auto"/>
                                                                            <w:left w:val="none" w:sz="0" w:space="0" w:color="auto"/>
                                                                            <w:bottom w:val="none" w:sz="0" w:space="0" w:color="auto"/>
                                                                            <w:right w:val="none" w:sz="0" w:space="0" w:color="auto"/>
                                                                          </w:divBdr>
                                                                        </w:div>
                                                                        <w:div w:id="1575970977">
                                                                          <w:marLeft w:val="0"/>
                                                                          <w:marRight w:val="0"/>
                                                                          <w:marTop w:val="0"/>
                                                                          <w:marBottom w:val="0"/>
                                                                          <w:divBdr>
                                                                            <w:top w:val="none" w:sz="0" w:space="0" w:color="auto"/>
                                                                            <w:left w:val="none" w:sz="0" w:space="0" w:color="auto"/>
                                                                            <w:bottom w:val="none" w:sz="0" w:space="0" w:color="auto"/>
                                                                            <w:right w:val="none" w:sz="0" w:space="0" w:color="auto"/>
                                                                          </w:divBdr>
                                                                        </w:div>
                                                                        <w:div w:id="511189165">
                                                                          <w:marLeft w:val="0"/>
                                                                          <w:marRight w:val="0"/>
                                                                          <w:marTop w:val="0"/>
                                                                          <w:marBottom w:val="0"/>
                                                                          <w:divBdr>
                                                                            <w:top w:val="none" w:sz="0" w:space="0" w:color="auto"/>
                                                                            <w:left w:val="none" w:sz="0" w:space="0" w:color="auto"/>
                                                                            <w:bottom w:val="none" w:sz="0" w:space="0" w:color="auto"/>
                                                                            <w:right w:val="none" w:sz="0" w:space="0" w:color="auto"/>
                                                                          </w:divBdr>
                                                                        </w:div>
                                                                        <w:div w:id="576129403">
                                                                          <w:marLeft w:val="0"/>
                                                                          <w:marRight w:val="0"/>
                                                                          <w:marTop w:val="0"/>
                                                                          <w:marBottom w:val="0"/>
                                                                          <w:divBdr>
                                                                            <w:top w:val="none" w:sz="0" w:space="0" w:color="auto"/>
                                                                            <w:left w:val="none" w:sz="0" w:space="0" w:color="auto"/>
                                                                            <w:bottom w:val="none" w:sz="0" w:space="0" w:color="auto"/>
                                                                            <w:right w:val="none" w:sz="0" w:space="0" w:color="auto"/>
                                                                          </w:divBdr>
                                                                        </w:div>
                                                                        <w:div w:id="1219393758">
                                                                          <w:marLeft w:val="0"/>
                                                                          <w:marRight w:val="0"/>
                                                                          <w:marTop w:val="0"/>
                                                                          <w:marBottom w:val="0"/>
                                                                          <w:divBdr>
                                                                            <w:top w:val="none" w:sz="0" w:space="0" w:color="auto"/>
                                                                            <w:left w:val="none" w:sz="0" w:space="0" w:color="auto"/>
                                                                            <w:bottom w:val="none" w:sz="0" w:space="0" w:color="auto"/>
                                                                            <w:right w:val="none" w:sz="0" w:space="0" w:color="auto"/>
                                                                          </w:divBdr>
                                                                        </w:div>
                                                                        <w:div w:id="326440185">
                                                                          <w:marLeft w:val="0"/>
                                                                          <w:marRight w:val="0"/>
                                                                          <w:marTop w:val="0"/>
                                                                          <w:marBottom w:val="0"/>
                                                                          <w:divBdr>
                                                                            <w:top w:val="none" w:sz="0" w:space="0" w:color="auto"/>
                                                                            <w:left w:val="none" w:sz="0" w:space="0" w:color="auto"/>
                                                                            <w:bottom w:val="none" w:sz="0" w:space="0" w:color="auto"/>
                                                                            <w:right w:val="none" w:sz="0" w:space="0" w:color="auto"/>
                                                                          </w:divBdr>
                                                                        </w:div>
                                                                        <w:div w:id="376855421">
                                                                          <w:marLeft w:val="0"/>
                                                                          <w:marRight w:val="0"/>
                                                                          <w:marTop w:val="0"/>
                                                                          <w:marBottom w:val="0"/>
                                                                          <w:divBdr>
                                                                            <w:top w:val="none" w:sz="0" w:space="0" w:color="auto"/>
                                                                            <w:left w:val="none" w:sz="0" w:space="0" w:color="auto"/>
                                                                            <w:bottom w:val="none" w:sz="0" w:space="0" w:color="auto"/>
                                                                            <w:right w:val="none" w:sz="0" w:space="0" w:color="auto"/>
                                                                          </w:divBdr>
                                                                        </w:div>
                                                                        <w:div w:id="1984889917">
                                                                          <w:marLeft w:val="0"/>
                                                                          <w:marRight w:val="0"/>
                                                                          <w:marTop w:val="0"/>
                                                                          <w:marBottom w:val="0"/>
                                                                          <w:divBdr>
                                                                            <w:top w:val="none" w:sz="0" w:space="0" w:color="auto"/>
                                                                            <w:left w:val="none" w:sz="0" w:space="0" w:color="auto"/>
                                                                            <w:bottom w:val="none" w:sz="0" w:space="0" w:color="auto"/>
                                                                            <w:right w:val="none" w:sz="0" w:space="0" w:color="auto"/>
                                                                          </w:divBdr>
                                                                        </w:div>
                                                                        <w:div w:id="478576534">
                                                                          <w:marLeft w:val="0"/>
                                                                          <w:marRight w:val="0"/>
                                                                          <w:marTop w:val="0"/>
                                                                          <w:marBottom w:val="0"/>
                                                                          <w:divBdr>
                                                                            <w:top w:val="none" w:sz="0" w:space="0" w:color="auto"/>
                                                                            <w:left w:val="none" w:sz="0" w:space="0" w:color="auto"/>
                                                                            <w:bottom w:val="none" w:sz="0" w:space="0" w:color="auto"/>
                                                                            <w:right w:val="none" w:sz="0" w:space="0" w:color="auto"/>
                                                                          </w:divBdr>
                                                                        </w:div>
                                                                        <w:div w:id="1322123961">
                                                                          <w:marLeft w:val="0"/>
                                                                          <w:marRight w:val="0"/>
                                                                          <w:marTop w:val="0"/>
                                                                          <w:marBottom w:val="0"/>
                                                                          <w:divBdr>
                                                                            <w:top w:val="none" w:sz="0" w:space="0" w:color="auto"/>
                                                                            <w:left w:val="none" w:sz="0" w:space="0" w:color="auto"/>
                                                                            <w:bottom w:val="none" w:sz="0" w:space="0" w:color="auto"/>
                                                                            <w:right w:val="none" w:sz="0" w:space="0" w:color="auto"/>
                                                                          </w:divBdr>
                                                                        </w:div>
                                                                        <w:div w:id="279519">
                                                                          <w:marLeft w:val="0"/>
                                                                          <w:marRight w:val="0"/>
                                                                          <w:marTop w:val="0"/>
                                                                          <w:marBottom w:val="0"/>
                                                                          <w:divBdr>
                                                                            <w:top w:val="none" w:sz="0" w:space="0" w:color="auto"/>
                                                                            <w:left w:val="none" w:sz="0" w:space="0" w:color="auto"/>
                                                                            <w:bottom w:val="none" w:sz="0" w:space="0" w:color="auto"/>
                                                                            <w:right w:val="none" w:sz="0" w:space="0" w:color="auto"/>
                                                                          </w:divBdr>
                                                                        </w:div>
                                                                        <w:div w:id="1416780742">
                                                                          <w:marLeft w:val="0"/>
                                                                          <w:marRight w:val="0"/>
                                                                          <w:marTop w:val="0"/>
                                                                          <w:marBottom w:val="0"/>
                                                                          <w:divBdr>
                                                                            <w:top w:val="none" w:sz="0" w:space="0" w:color="auto"/>
                                                                            <w:left w:val="none" w:sz="0" w:space="0" w:color="auto"/>
                                                                            <w:bottom w:val="none" w:sz="0" w:space="0" w:color="auto"/>
                                                                            <w:right w:val="none" w:sz="0" w:space="0" w:color="auto"/>
                                                                          </w:divBdr>
                                                                        </w:div>
                                                                        <w:div w:id="1715690553">
                                                                          <w:marLeft w:val="0"/>
                                                                          <w:marRight w:val="0"/>
                                                                          <w:marTop w:val="0"/>
                                                                          <w:marBottom w:val="0"/>
                                                                          <w:divBdr>
                                                                            <w:top w:val="none" w:sz="0" w:space="0" w:color="auto"/>
                                                                            <w:left w:val="none" w:sz="0" w:space="0" w:color="auto"/>
                                                                            <w:bottom w:val="none" w:sz="0" w:space="0" w:color="auto"/>
                                                                            <w:right w:val="none" w:sz="0" w:space="0" w:color="auto"/>
                                                                          </w:divBdr>
                                                                        </w:div>
                                                                        <w:div w:id="186797444">
                                                                          <w:marLeft w:val="0"/>
                                                                          <w:marRight w:val="0"/>
                                                                          <w:marTop w:val="0"/>
                                                                          <w:marBottom w:val="0"/>
                                                                          <w:divBdr>
                                                                            <w:top w:val="none" w:sz="0" w:space="0" w:color="auto"/>
                                                                            <w:left w:val="none" w:sz="0" w:space="0" w:color="auto"/>
                                                                            <w:bottom w:val="none" w:sz="0" w:space="0" w:color="auto"/>
                                                                            <w:right w:val="none" w:sz="0" w:space="0" w:color="auto"/>
                                                                          </w:divBdr>
                                                                        </w:div>
                                                                        <w:div w:id="1820920172">
                                                                          <w:marLeft w:val="0"/>
                                                                          <w:marRight w:val="0"/>
                                                                          <w:marTop w:val="0"/>
                                                                          <w:marBottom w:val="0"/>
                                                                          <w:divBdr>
                                                                            <w:top w:val="none" w:sz="0" w:space="0" w:color="auto"/>
                                                                            <w:left w:val="none" w:sz="0" w:space="0" w:color="auto"/>
                                                                            <w:bottom w:val="none" w:sz="0" w:space="0" w:color="auto"/>
                                                                            <w:right w:val="none" w:sz="0" w:space="0" w:color="auto"/>
                                                                          </w:divBdr>
                                                                        </w:div>
                                                                        <w:div w:id="117454243">
                                                                          <w:marLeft w:val="0"/>
                                                                          <w:marRight w:val="0"/>
                                                                          <w:marTop w:val="0"/>
                                                                          <w:marBottom w:val="0"/>
                                                                          <w:divBdr>
                                                                            <w:top w:val="none" w:sz="0" w:space="0" w:color="auto"/>
                                                                            <w:left w:val="none" w:sz="0" w:space="0" w:color="auto"/>
                                                                            <w:bottom w:val="none" w:sz="0" w:space="0" w:color="auto"/>
                                                                            <w:right w:val="none" w:sz="0" w:space="0" w:color="auto"/>
                                                                          </w:divBdr>
                                                                        </w:div>
                                                                        <w:div w:id="1066802448">
                                                                          <w:marLeft w:val="0"/>
                                                                          <w:marRight w:val="0"/>
                                                                          <w:marTop w:val="0"/>
                                                                          <w:marBottom w:val="0"/>
                                                                          <w:divBdr>
                                                                            <w:top w:val="none" w:sz="0" w:space="0" w:color="auto"/>
                                                                            <w:left w:val="none" w:sz="0" w:space="0" w:color="auto"/>
                                                                            <w:bottom w:val="none" w:sz="0" w:space="0" w:color="auto"/>
                                                                            <w:right w:val="none" w:sz="0" w:space="0" w:color="auto"/>
                                                                          </w:divBdr>
                                                                        </w:div>
                                                                        <w:div w:id="2143183300">
                                                                          <w:marLeft w:val="0"/>
                                                                          <w:marRight w:val="0"/>
                                                                          <w:marTop w:val="0"/>
                                                                          <w:marBottom w:val="0"/>
                                                                          <w:divBdr>
                                                                            <w:top w:val="none" w:sz="0" w:space="0" w:color="auto"/>
                                                                            <w:left w:val="none" w:sz="0" w:space="0" w:color="auto"/>
                                                                            <w:bottom w:val="none" w:sz="0" w:space="0" w:color="auto"/>
                                                                            <w:right w:val="none" w:sz="0" w:space="0" w:color="auto"/>
                                                                          </w:divBdr>
                                                                        </w:div>
                                                                        <w:div w:id="1085300209">
                                                                          <w:marLeft w:val="0"/>
                                                                          <w:marRight w:val="0"/>
                                                                          <w:marTop w:val="0"/>
                                                                          <w:marBottom w:val="0"/>
                                                                          <w:divBdr>
                                                                            <w:top w:val="none" w:sz="0" w:space="0" w:color="auto"/>
                                                                            <w:left w:val="none" w:sz="0" w:space="0" w:color="auto"/>
                                                                            <w:bottom w:val="none" w:sz="0" w:space="0" w:color="auto"/>
                                                                            <w:right w:val="none" w:sz="0" w:space="0" w:color="auto"/>
                                                                          </w:divBdr>
                                                                        </w:div>
                                                                        <w:div w:id="2020887694">
                                                                          <w:marLeft w:val="0"/>
                                                                          <w:marRight w:val="0"/>
                                                                          <w:marTop w:val="0"/>
                                                                          <w:marBottom w:val="0"/>
                                                                          <w:divBdr>
                                                                            <w:top w:val="none" w:sz="0" w:space="0" w:color="auto"/>
                                                                            <w:left w:val="none" w:sz="0" w:space="0" w:color="auto"/>
                                                                            <w:bottom w:val="none" w:sz="0" w:space="0" w:color="auto"/>
                                                                            <w:right w:val="none" w:sz="0" w:space="0" w:color="auto"/>
                                                                          </w:divBdr>
                                                                        </w:div>
                                                                        <w:div w:id="75633062">
                                                                          <w:marLeft w:val="0"/>
                                                                          <w:marRight w:val="0"/>
                                                                          <w:marTop w:val="0"/>
                                                                          <w:marBottom w:val="0"/>
                                                                          <w:divBdr>
                                                                            <w:top w:val="none" w:sz="0" w:space="0" w:color="auto"/>
                                                                            <w:left w:val="none" w:sz="0" w:space="0" w:color="auto"/>
                                                                            <w:bottom w:val="none" w:sz="0" w:space="0" w:color="auto"/>
                                                                            <w:right w:val="none" w:sz="0" w:space="0" w:color="auto"/>
                                                                          </w:divBdr>
                                                                        </w:div>
                                                                        <w:div w:id="426268511">
                                                                          <w:marLeft w:val="0"/>
                                                                          <w:marRight w:val="0"/>
                                                                          <w:marTop w:val="0"/>
                                                                          <w:marBottom w:val="0"/>
                                                                          <w:divBdr>
                                                                            <w:top w:val="none" w:sz="0" w:space="0" w:color="auto"/>
                                                                            <w:left w:val="none" w:sz="0" w:space="0" w:color="auto"/>
                                                                            <w:bottom w:val="none" w:sz="0" w:space="0" w:color="auto"/>
                                                                            <w:right w:val="none" w:sz="0" w:space="0" w:color="auto"/>
                                                                          </w:divBdr>
                                                                        </w:div>
                                                                        <w:div w:id="69163484">
                                                                          <w:marLeft w:val="0"/>
                                                                          <w:marRight w:val="0"/>
                                                                          <w:marTop w:val="0"/>
                                                                          <w:marBottom w:val="0"/>
                                                                          <w:divBdr>
                                                                            <w:top w:val="none" w:sz="0" w:space="0" w:color="auto"/>
                                                                            <w:left w:val="none" w:sz="0" w:space="0" w:color="auto"/>
                                                                            <w:bottom w:val="none" w:sz="0" w:space="0" w:color="auto"/>
                                                                            <w:right w:val="none" w:sz="0" w:space="0" w:color="auto"/>
                                                                          </w:divBdr>
                                                                        </w:div>
                                                                        <w:div w:id="2114091444">
                                                                          <w:marLeft w:val="0"/>
                                                                          <w:marRight w:val="0"/>
                                                                          <w:marTop w:val="0"/>
                                                                          <w:marBottom w:val="0"/>
                                                                          <w:divBdr>
                                                                            <w:top w:val="none" w:sz="0" w:space="0" w:color="auto"/>
                                                                            <w:left w:val="none" w:sz="0" w:space="0" w:color="auto"/>
                                                                            <w:bottom w:val="none" w:sz="0" w:space="0" w:color="auto"/>
                                                                            <w:right w:val="none" w:sz="0" w:space="0" w:color="auto"/>
                                                                          </w:divBdr>
                                                                        </w:div>
                                                                        <w:div w:id="549192920">
                                                                          <w:marLeft w:val="0"/>
                                                                          <w:marRight w:val="0"/>
                                                                          <w:marTop w:val="0"/>
                                                                          <w:marBottom w:val="0"/>
                                                                          <w:divBdr>
                                                                            <w:top w:val="none" w:sz="0" w:space="0" w:color="auto"/>
                                                                            <w:left w:val="none" w:sz="0" w:space="0" w:color="auto"/>
                                                                            <w:bottom w:val="none" w:sz="0" w:space="0" w:color="auto"/>
                                                                            <w:right w:val="none" w:sz="0" w:space="0" w:color="auto"/>
                                                                          </w:divBdr>
                                                                        </w:div>
                                                                        <w:div w:id="1628927929">
                                                                          <w:marLeft w:val="0"/>
                                                                          <w:marRight w:val="0"/>
                                                                          <w:marTop w:val="0"/>
                                                                          <w:marBottom w:val="0"/>
                                                                          <w:divBdr>
                                                                            <w:top w:val="none" w:sz="0" w:space="0" w:color="auto"/>
                                                                            <w:left w:val="none" w:sz="0" w:space="0" w:color="auto"/>
                                                                            <w:bottom w:val="none" w:sz="0" w:space="0" w:color="auto"/>
                                                                            <w:right w:val="none" w:sz="0" w:space="0" w:color="auto"/>
                                                                          </w:divBdr>
                                                                        </w:div>
                                                                        <w:div w:id="459419286">
                                                                          <w:marLeft w:val="0"/>
                                                                          <w:marRight w:val="0"/>
                                                                          <w:marTop w:val="0"/>
                                                                          <w:marBottom w:val="0"/>
                                                                          <w:divBdr>
                                                                            <w:top w:val="none" w:sz="0" w:space="0" w:color="auto"/>
                                                                            <w:left w:val="none" w:sz="0" w:space="0" w:color="auto"/>
                                                                            <w:bottom w:val="none" w:sz="0" w:space="0" w:color="auto"/>
                                                                            <w:right w:val="none" w:sz="0" w:space="0" w:color="auto"/>
                                                                          </w:divBdr>
                                                                        </w:div>
                                                                        <w:div w:id="982007589">
                                                                          <w:marLeft w:val="0"/>
                                                                          <w:marRight w:val="0"/>
                                                                          <w:marTop w:val="0"/>
                                                                          <w:marBottom w:val="0"/>
                                                                          <w:divBdr>
                                                                            <w:top w:val="none" w:sz="0" w:space="0" w:color="auto"/>
                                                                            <w:left w:val="none" w:sz="0" w:space="0" w:color="auto"/>
                                                                            <w:bottom w:val="none" w:sz="0" w:space="0" w:color="auto"/>
                                                                            <w:right w:val="none" w:sz="0" w:space="0" w:color="auto"/>
                                                                          </w:divBdr>
                                                                        </w:div>
                                                                        <w:div w:id="3246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7</cp:revision>
  <cp:lastPrinted>2016-06-02T14:53:00Z</cp:lastPrinted>
  <dcterms:created xsi:type="dcterms:W3CDTF">2016-06-02T14:52:00Z</dcterms:created>
  <dcterms:modified xsi:type="dcterms:W3CDTF">2022-01-07T15:50:00Z</dcterms:modified>
</cp:coreProperties>
</file>