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BE17" w14:textId="77777777" w:rsidR="00E0720B" w:rsidRDefault="00E0720B" w:rsidP="00E0720B">
      <w:pPr>
        <w:spacing w:after="0" w:line="240" w:lineRule="auto"/>
        <w:rPr>
          <w:rFonts w:ascii="Century Gothic" w:eastAsia="Times New Roman" w:hAnsi="Century Gothic" w:cs="Times New Roman"/>
          <w:b/>
          <w:bCs/>
          <w:color w:val="222222"/>
          <w:sz w:val="28"/>
          <w:szCs w:val="28"/>
        </w:rPr>
      </w:pPr>
    </w:p>
    <w:p w14:paraId="2B9A3E6A" w14:textId="48B828E8" w:rsidR="00E0720B" w:rsidRDefault="00E0720B" w:rsidP="00E0720B">
      <w:pPr>
        <w:spacing w:after="0" w:line="240" w:lineRule="auto"/>
        <w:rPr>
          <w:rFonts w:ascii="Times New Roman" w:eastAsia="Times New Roman" w:hAnsi="Times New Roman" w:cs="Times New Roman"/>
          <w:sz w:val="28"/>
          <w:szCs w:val="28"/>
        </w:rPr>
      </w:pPr>
      <w:r>
        <w:rPr>
          <w:rFonts w:ascii="Century Gothic" w:eastAsia="Times New Roman" w:hAnsi="Century Gothic" w:cs="Times New Roman"/>
          <w:b/>
          <w:bCs/>
          <w:color w:val="222222"/>
          <w:sz w:val="28"/>
          <w:szCs w:val="28"/>
        </w:rPr>
        <w:t xml:space="preserve">Safety Data Sheet: </w:t>
      </w:r>
      <w:r w:rsidR="00232B59">
        <w:rPr>
          <w:rFonts w:ascii="Century Gothic" w:eastAsia="Times New Roman" w:hAnsi="Century Gothic" w:cs="Times New Roman"/>
          <w:b/>
          <w:bCs/>
          <w:color w:val="222222"/>
          <w:sz w:val="28"/>
          <w:szCs w:val="28"/>
        </w:rPr>
        <w:t xml:space="preserve">Signal DC 840 Lubricant </w:t>
      </w:r>
    </w:p>
    <w:p w14:paraId="57593BFA" w14:textId="77B288D7" w:rsidR="00E0720B" w:rsidRDefault="00E0720B" w:rsidP="00E0720B">
      <w:pPr>
        <w:spacing w:after="0" w:line="240" w:lineRule="auto"/>
        <w:rPr>
          <w:rFonts w:ascii="Arial" w:eastAsia="Times New Roman" w:hAnsi="Arial" w:cs="Arial"/>
          <w:color w:val="222222"/>
          <w:sz w:val="28"/>
          <w:szCs w:val="28"/>
        </w:rPr>
      </w:pPr>
      <w:r>
        <w:rPr>
          <w:rFonts w:ascii="Century Gothic" w:eastAsia="Times New Roman" w:hAnsi="Century Gothic" w:cs="Arial"/>
          <w:b/>
          <w:bCs/>
          <w:color w:val="030303"/>
          <w:sz w:val="28"/>
          <w:szCs w:val="28"/>
        </w:rPr>
        <w:t xml:space="preserve">Revision Date: </w:t>
      </w:r>
      <w:r w:rsidR="000F061D" w:rsidRPr="000F061D">
        <w:rPr>
          <w:rFonts w:ascii="Century Gothic" w:eastAsia="Times New Roman" w:hAnsi="Century Gothic" w:cs="Arial"/>
          <w:b/>
          <w:bCs/>
          <w:color w:val="030303"/>
          <w:sz w:val="28"/>
          <w:szCs w:val="28"/>
        </w:rPr>
        <w:t>January 2</w:t>
      </w:r>
      <w:r w:rsidR="000F061D" w:rsidRPr="000F061D">
        <w:rPr>
          <w:rFonts w:ascii="Century Gothic" w:eastAsia="Times New Roman" w:hAnsi="Century Gothic" w:cs="Arial"/>
          <w:b/>
          <w:bCs/>
          <w:color w:val="030303"/>
          <w:sz w:val="28"/>
          <w:szCs w:val="28"/>
          <w:vertAlign w:val="superscript"/>
        </w:rPr>
        <w:t>nd</w:t>
      </w:r>
      <w:r w:rsidR="000F061D" w:rsidRPr="000F061D">
        <w:rPr>
          <w:rFonts w:ascii="Century Gothic" w:eastAsia="Times New Roman" w:hAnsi="Century Gothic" w:cs="Arial"/>
          <w:b/>
          <w:bCs/>
          <w:color w:val="030303"/>
          <w:sz w:val="28"/>
          <w:szCs w:val="28"/>
        </w:rPr>
        <w:t xml:space="preserve"> 20</w:t>
      </w:r>
      <w:r w:rsidR="009C5A22">
        <w:rPr>
          <w:rFonts w:ascii="Century Gothic" w:eastAsia="Times New Roman" w:hAnsi="Century Gothic" w:cs="Arial"/>
          <w:b/>
          <w:bCs/>
          <w:color w:val="030303"/>
          <w:sz w:val="28"/>
          <w:szCs w:val="28"/>
        </w:rPr>
        <w:t>2</w:t>
      </w:r>
      <w:r w:rsidR="002C4FC6">
        <w:rPr>
          <w:rFonts w:ascii="Century Gothic" w:eastAsia="Times New Roman" w:hAnsi="Century Gothic" w:cs="Arial"/>
          <w:b/>
          <w:bCs/>
          <w:color w:val="030303"/>
          <w:sz w:val="28"/>
          <w:szCs w:val="28"/>
        </w:rPr>
        <w:t>2</w:t>
      </w:r>
    </w:p>
    <w:p w14:paraId="155ECD00" w14:textId="77777777" w:rsidR="00E0720B" w:rsidRDefault="00E0720B" w:rsidP="00E0720B">
      <w:pPr>
        <w:spacing w:after="0" w:line="240" w:lineRule="auto"/>
        <w:rPr>
          <w:rFonts w:ascii="Arial" w:eastAsia="Times New Roman" w:hAnsi="Arial" w:cs="Arial"/>
          <w:color w:val="222222"/>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09C56E1B"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70EB310B"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761DC611" w14:textId="77777777" w:rsidR="00E0720B" w:rsidRDefault="00E0720B" w:rsidP="00E0720B">
      <w:pPr>
        <w:spacing w:after="0" w:line="240" w:lineRule="auto"/>
        <w:rPr>
          <w:rFonts w:ascii="Century Gothic" w:eastAsiaTheme="minorEastAsia" w:hAnsi="Century Gothic"/>
          <w:b/>
          <w:sz w:val="24"/>
          <w:szCs w:val="24"/>
        </w:rPr>
      </w:pPr>
      <w:r>
        <w:rPr>
          <w:rFonts w:ascii="Century Gothic" w:eastAsia="Times New Roman" w:hAnsi="Century Gothic" w:cs="Arial"/>
          <w:color w:val="222222"/>
          <w:sz w:val="24"/>
          <w:szCs w:val="24"/>
        </w:rPr>
        <w:br/>
      </w:r>
      <w:r>
        <w:rPr>
          <w:rFonts w:ascii="Century Gothic" w:eastAsiaTheme="minorEastAsia" w:hAnsi="Century Gothic"/>
          <w:b/>
          <w:sz w:val="24"/>
          <w:szCs w:val="24"/>
        </w:rPr>
        <w:t>PRODUCT</w:t>
      </w:r>
    </w:p>
    <w:p w14:paraId="6F446638" w14:textId="32AE9BC6"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sidR="00232B59">
        <w:rPr>
          <w:rFonts w:ascii="Century Gothic" w:eastAsiaTheme="minorEastAsia" w:hAnsi="Century Gothic"/>
          <w:sz w:val="24"/>
          <w:szCs w:val="24"/>
        </w:rPr>
        <w:t>Signal DC 840 Lubricant</w:t>
      </w:r>
    </w:p>
    <w:p w14:paraId="2E126FDA" w14:textId="7DC35DDA"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w:t>
      </w:r>
      <w:r w:rsidR="006557D7">
        <w:rPr>
          <w:rFonts w:ascii="Century Gothic" w:eastAsiaTheme="minorEastAsia" w:hAnsi="Century Gothic"/>
          <w:sz w:val="24"/>
          <w:szCs w:val="24"/>
        </w:rPr>
        <w:t>Aluminum diecast rolling oil</w:t>
      </w:r>
    </w:p>
    <w:p w14:paraId="1459BB44" w14:textId="77777777" w:rsidR="00E0720B" w:rsidRDefault="00E0720B" w:rsidP="00E0720B">
      <w:pPr>
        <w:spacing w:after="0" w:line="240" w:lineRule="auto"/>
        <w:rPr>
          <w:rFonts w:ascii="Century Gothic" w:eastAsiaTheme="minorEastAsia" w:hAnsi="Century Gothic"/>
          <w:sz w:val="24"/>
          <w:szCs w:val="24"/>
        </w:rPr>
      </w:pPr>
    </w:p>
    <w:p w14:paraId="5171D49A" w14:textId="77777777" w:rsidR="00E0720B" w:rsidRDefault="00E0720B" w:rsidP="00E0720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16F5FAEE"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75A82DE9"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4FF63F5A"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34E93557" w14:textId="77777777" w:rsidR="00E0720B" w:rsidRDefault="00E0720B" w:rsidP="00E0720B">
      <w:pPr>
        <w:spacing w:after="0" w:line="240" w:lineRule="auto"/>
        <w:rPr>
          <w:rFonts w:ascii="Century Gothic" w:eastAsiaTheme="minorEastAsia" w:hAnsi="Century Gothic"/>
          <w:sz w:val="24"/>
          <w:szCs w:val="24"/>
        </w:rPr>
      </w:pPr>
    </w:p>
    <w:p w14:paraId="71B015AE"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0B3CB491" w14:textId="77777777" w:rsidR="00E0720B" w:rsidRDefault="00BD74BC" w:rsidP="00BD74BC">
      <w:pPr>
        <w:spacing w:after="0" w:line="240" w:lineRule="auto"/>
        <w:rPr>
          <w:rFonts w:ascii="Century Gothic" w:eastAsiaTheme="minorEastAsia" w:hAnsi="Century Gothic"/>
        </w:rPr>
      </w:pPr>
      <w:r>
        <w:rPr>
          <w:rFonts w:ascii="Century Gothic" w:eastAsiaTheme="minorEastAsia" w:hAnsi="Century Gothic"/>
        </w:rPr>
        <w:t xml:space="preserve">Website: </w:t>
      </w:r>
      <w:r w:rsidRPr="00BD74BC">
        <w:rPr>
          <w:rFonts w:ascii="Century Gothic" w:eastAsiaTheme="minorEastAsia" w:hAnsi="Century Gothic"/>
        </w:rPr>
        <w:t>www.beaconlubricants.com</w:t>
      </w:r>
    </w:p>
    <w:p w14:paraId="32E7D7FF" w14:textId="77777777" w:rsidR="00BD74BC" w:rsidRPr="00BD74BC" w:rsidRDefault="00BD74BC" w:rsidP="00BD74BC">
      <w:pPr>
        <w:spacing w:after="0" w:line="240" w:lineRule="auto"/>
        <w:rPr>
          <w:rFonts w:ascii="Century Gothic" w:eastAsiaTheme="minorEastAsia"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B8C9BF8"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035629C2"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7C483E2D" w14:textId="77777777" w:rsidR="00E0720B" w:rsidRPr="00E0720B" w:rsidRDefault="00E0720B" w:rsidP="00E0720B">
      <w:pPr>
        <w:spacing w:after="260" w:line="240" w:lineRule="auto"/>
        <w:rPr>
          <w:rFonts w:ascii="Century Gothic" w:eastAsia="Times New Roman" w:hAnsi="Century Gothic" w:cs="Arial"/>
          <w:b/>
          <w:bCs/>
          <w:color w:val="222222"/>
          <w:sz w:val="24"/>
          <w:szCs w:val="24"/>
        </w:rPr>
      </w:pPr>
      <w:r>
        <w:rPr>
          <w:rFonts w:ascii="Century Gothic" w:eastAsia="Times New Roman" w:hAnsi="Century Gothic" w:cs="Arial"/>
          <w:color w:val="222222"/>
          <w:sz w:val="24"/>
          <w:szCs w:val="24"/>
        </w:rPr>
        <w:br/>
      </w:r>
      <w:r w:rsidRPr="00E0720B">
        <w:rPr>
          <w:rFonts w:ascii="Century Gothic" w:eastAsia="Times New Roman" w:hAnsi="Century Gothic" w:cs="Arial"/>
          <w:color w:val="222222"/>
          <w:sz w:val="24"/>
          <w:szCs w:val="24"/>
        </w:rPr>
        <w:t>This material is hazardous according to regulatory guidelines (M)SDS Section 15)</w:t>
      </w:r>
      <w:r w:rsidRPr="00E0720B">
        <w:rPr>
          <w:rFonts w:ascii="Century Gothic" w:eastAsia="Times New Roman" w:hAnsi="Century Gothic" w:cs="Arial"/>
          <w:color w:val="222222"/>
          <w:sz w:val="24"/>
          <w:szCs w:val="24"/>
        </w:rPr>
        <w:br/>
      </w:r>
      <w:r w:rsidRPr="00E0720B">
        <w:rPr>
          <w:rFonts w:ascii="Century Gothic" w:eastAsia="Times New Roman" w:hAnsi="Century Gothic" w:cs="Arial"/>
          <w:color w:val="222222"/>
          <w:sz w:val="24"/>
          <w:szCs w:val="24"/>
        </w:rPr>
        <w:br/>
      </w:r>
      <w:r w:rsidRPr="00E0720B">
        <w:rPr>
          <w:rFonts w:ascii="Century Gothic" w:eastAsia="Times New Roman" w:hAnsi="Century Gothic" w:cs="Arial"/>
          <w:b/>
          <w:bCs/>
          <w:color w:val="222222"/>
          <w:sz w:val="24"/>
          <w:szCs w:val="24"/>
        </w:rPr>
        <w:t>CLASSIFICATION:</w:t>
      </w:r>
    </w:p>
    <w:p w14:paraId="7A863051" w14:textId="06C2F639" w:rsidR="00E0720B" w:rsidRDefault="006557D7" w:rsidP="00E0720B">
      <w:pPr>
        <w:spacing w:after="260" w:line="240" w:lineRule="auto"/>
        <w:rPr>
          <w:rFonts w:ascii="Century Gothic" w:eastAsia="Times New Roman" w:hAnsi="Century Gothic" w:cs="Arial"/>
          <w:bCs/>
          <w:color w:val="222222"/>
          <w:sz w:val="24"/>
          <w:szCs w:val="24"/>
        </w:rPr>
      </w:pPr>
      <w:r>
        <w:rPr>
          <w:rFonts w:ascii="Century Gothic" w:eastAsia="Times New Roman" w:hAnsi="Century Gothic" w:cs="Arial"/>
          <w:bCs/>
          <w:color w:val="222222"/>
          <w:sz w:val="24"/>
          <w:szCs w:val="24"/>
        </w:rPr>
        <w:t>Aspiration hazard cat – 1</w:t>
      </w:r>
    </w:p>
    <w:p w14:paraId="4A5866C6" w14:textId="7CF901C0" w:rsidR="006557D7" w:rsidRDefault="006557D7" w:rsidP="00E0720B">
      <w:pPr>
        <w:spacing w:after="260" w:line="240" w:lineRule="auto"/>
        <w:rPr>
          <w:rFonts w:ascii="Century Gothic" w:eastAsia="Times New Roman" w:hAnsi="Century Gothic" w:cs="Arial"/>
          <w:bCs/>
          <w:color w:val="222222"/>
          <w:sz w:val="24"/>
          <w:szCs w:val="24"/>
        </w:rPr>
      </w:pPr>
      <w:r>
        <w:rPr>
          <w:rFonts w:ascii="Century Gothic" w:eastAsia="Times New Roman" w:hAnsi="Century Gothic" w:cs="Arial"/>
          <w:bCs/>
          <w:color w:val="222222"/>
          <w:sz w:val="24"/>
          <w:szCs w:val="24"/>
        </w:rPr>
        <w:t>Skin corrosion/irritation cat – 2</w:t>
      </w:r>
    </w:p>
    <w:p w14:paraId="2A9B8752" w14:textId="430F09DA" w:rsidR="006557D7" w:rsidRPr="006557D7" w:rsidRDefault="006557D7" w:rsidP="00E0720B">
      <w:pPr>
        <w:spacing w:after="260" w:line="240" w:lineRule="auto"/>
        <w:rPr>
          <w:rFonts w:ascii="Century Gothic" w:eastAsia="Times New Roman" w:hAnsi="Century Gothic" w:cs="Arial"/>
          <w:bCs/>
          <w:color w:val="222222"/>
          <w:sz w:val="24"/>
          <w:szCs w:val="24"/>
        </w:rPr>
      </w:pPr>
      <w:r>
        <w:rPr>
          <w:rFonts w:ascii="Century Gothic" w:eastAsia="Times New Roman" w:hAnsi="Century Gothic" w:cs="Arial"/>
          <w:bCs/>
          <w:color w:val="222222"/>
          <w:sz w:val="24"/>
          <w:szCs w:val="24"/>
        </w:rPr>
        <w:t>Flammable liquids cat – 4</w:t>
      </w:r>
    </w:p>
    <w:p w14:paraId="08F889E4" w14:textId="77777777" w:rsidR="00E0720B" w:rsidRDefault="00E0720B" w:rsidP="00E0720B">
      <w:pPr>
        <w:pStyle w:val="NoSpacing"/>
        <w:rPr>
          <w:rFonts w:ascii="Century Gothic" w:hAnsi="Century Gothic"/>
          <w:b/>
          <w:bCs/>
          <w:sz w:val="24"/>
          <w:szCs w:val="24"/>
        </w:rPr>
      </w:pPr>
      <w:r w:rsidRPr="00E0720B">
        <w:rPr>
          <w:rFonts w:ascii="Century Gothic" w:hAnsi="Century Gothic"/>
          <w:b/>
          <w:bCs/>
          <w:sz w:val="24"/>
          <w:szCs w:val="24"/>
        </w:rPr>
        <w:t xml:space="preserve">LABEL: </w:t>
      </w:r>
    </w:p>
    <w:p w14:paraId="41CEAA0C" w14:textId="77777777" w:rsidR="00E0720B" w:rsidRDefault="00E0720B" w:rsidP="00E0720B">
      <w:pPr>
        <w:pStyle w:val="NoSpacing"/>
        <w:rPr>
          <w:rFonts w:ascii="Century Gothic" w:hAnsi="Century Gothic"/>
          <w:b/>
          <w:bCs/>
          <w:sz w:val="24"/>
          <w:szCs w:val="24"/>
        </w:rPr>
      </w:pPr>
      <w:r>
        <w:rPr>
          <w:rFonts w:ascii="Century Gothic" w:hAnsi="Century Gothic"/>
          <w:b/>
          <w:bCs/>
          <w:sz w:val="24"/>
          <w:szCs w:val="24"/>
        </w:rPr>
        <w:t xml:space="preserve">Pictogram: </w:t>
      </w:r>
    </w:p>
    <w:p w14:paraId="305E6D5F" w14:textId="77777777" w:rsidR="00E0720B" w:rsidRDefault="00E0720B" w:rsidP="00E0720B">
      <w:pPr>
        <w:pStyle w:val="NoSpacing"/>
        <w:rPr>
          <w:rFonts w:ascii="Century Gothic" w:hAnsi="Century Gothic"/>
          <w:b/>
          <w:bCs/>
          <w:sz w:val="24"/>
          <w:szCs w:val="24"/>
        </w:rPr>
      </w:pPr>
      <w:r>
        <w:rPr>
          <w:rFonts w:ascii="Century Gothic" w:hAnsi="Century Gothic"/>
          <w:b/>
          <w:bCs/>
          <w:noProof/>
          <w:sz w:val="24"/>
          <w:szCs w:val="24"/>
        </w:rPr>
        <w:drawing>
          <wp:inline distT="0" distB="0" distL="0" distR="0" wp14:anchorId="15336677" wp14:editId="6FEE9BCC">
            <wp:extent cx="696036" cy="696036"/>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435" cy="696435"/>
                    </a:xfrm>
                    <a:prstGeom prst="rect">
                      <a:avLst/>
                    </a:prstGeom>
                  </pic:spPr>
                </pic:pic>
              </a:graphicData>
            </a:graphic>
          </wp:inline>
        </w:drawing>
      </w:r>
      <w:r>
        <w:rPr>
          <w:rFonts w:ascii="Century Gothic" w:hAnsi="Century Gothic"/>
          <w:b/>
          <w:bCs/>
          <w:noProof/>
          <w:sz w:val="24"/>
          <w:szCs w:val="24"/>
        </w:rPr>
        <w:drawing>
          <wp:inline distT="0" distB="0" distL="0" distR="0" wp14:anchorId="2FDBE6A2" wp14:editId="222BA2B4">
            <wp:extent cx="702860" cy="7028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263" cy="703263"/>
                    </a:xfrm>
                    <a:prstGeom prst="rect">
                      <a:avLst/>
                    </a:prstGeom>
                  </pic:spPr>
                </pic:pic>
              </a:graphicData>
            </a:graphic>
          </wp:inline>
        </w:drawing>
      </w:r>
    </w:p>
    <w:p w14:paraId="31969547" w14:textId="77777777" w:rsidR="00E0720B" w:rsidRDefault="00E0720B" w:rsidP="00E0720B">
      <w:pPr>
        <w:pStyle w:val="NoSpacing"/>
        <w:rPr>
          <w:rFonts w:ascii="Century Gothic" w:hAnsi="Century Gothic"/>
          <w:b/>
          <w:bCs/>
          <w:sz w:val="24"/>
          <w:szCs w:val="24"/>
        </w:rPr>
      </w:pPr>
    </w:p>
    <w:p w14:paraId="78E98E5F" w14:textId="32935B36" w:rsidR="00E0720B" w:rsidRDefault="00E0720B" w:rsidP="00E0720B">
      <w:pPr>
        <w:pStyle w:val="NoSpacing"/>
        <w:rPr>
          <w:rFonts w:ascii="Century Gothic" w:hAnsi="Century Gothic"/>
          <w:b/>
          <w:bCs/>
          <w:sz w:val="24"/>
          <w:szCs w:val="24"/>
        </w:rPr>
      </w:pPr>
      <w:r>
        <w:rPr>
          <w:rFonts w:ascii="Century Gothic" w:hAnsi="Century Gothic"/>
          <w:b/>
          <w:bCs/>
          <w:sz w:val="24"/>
          <w:szCs w:val="24"/>
        </w:rPr>
        <w:t xml:space="preserve">Signal Word: </w:t>
      </w:r>
      <w:r w:rsidR="006557D7">
        <w:rPr>
          <w:rFonts w:ascii="Century Gothic" w:hAnsi="Century Gothic"/>
          <w:bCs/>
          <w:sz w:val="24"/>
          <w:szCs w:val="24"/>
        </w:rPr>
        <w:t>Danger</w:t>
      </w:r>
    </w:p>
    <w:p w14:paraId="3307BA97" w14:textId="77777777" w:rsidR="00E0720B" w:rsidRDefault="00E0720B" w:rsidP="00E0720B">
      <w:pPr>
        <w:pStyle w:val="NoSpacing"/>
        <w:rPr>
          <w:rFonts w:ascii="Century Gothic" w:hAnsi="Century Gothic"/>
          <w:b/>
          <w:bCs/>
          <w:sz w:val="24"/>
          <w:szCs w:val="24"/>
        </w:rPr>
      </w:pPr>
    </w:p>
    <w:p w14:paraId="4A8DF1DF" w14:textId="77777777" w:rsidR="00E0720B" w:rsidRDefault="00E0720B" w:rsidP="00E0720B">
      <w:pPr>
        <w:pStyle w:val="NoSpacing"/>
        <w:rPr>
          <w:rFonts w:ascii="Century Gothic" w:hAnsi="Century Gothic"/>
          <w:b/>
          <w:bCs/>
          <w:sz w:val="24"/>
          <w:szCs w:val="24"/>
        </w:rPr>
      </w:pPr>
      <w:r>
        <w:rPr>
          <w:rFonts w:ascii="Century Gothic" w:hAnsi="Century Gothic"/>
          <w:b/>
          <w:bCs/>
          <w:sz w:val="24"/>
          <w:szCs w:val="24"/>
        </w:rPr>
        <w:t xml:space="preserve">Hazard Statements: </w:t>
      </w:r>
    </w:p>
    <w:p w14:paraId="7B11D9C5" w14:textId="51C342BA" w:rsidR="00E0720B" w:rsidRDefault="006557D7" w:rsidP="00E0720B">
      <w:pPr>
        <w:pStyle w:val="NoSpacing"/>
        <w:rPr>
          <w:rFonts w:ascii="Century Gothic" w:hAnsi="Century Gothic"/>
          <w:bCs/>
          <w:sz w:val="24"/>
          <w:szCs w:val="24"/>
        </w:rPr>
      </w:pPr>
      <w:r>
        <w:rPr>
          <w:rFonts w:ascii="Century Gothic" w:hAnsi="Century Gothic"/>
          <w:bCs/>
          <w:sz w:val="24"/>
          <w:szCs w:val="24"/>
        </w:rPr>
        <w:t xml:space="preserve">May be fatal if swallowed and enters airways. Causes skin irritation. Combustible liquid. </w:t>
      </w:r>
    </w:p>
    <w:p w14:paraId="4AE3C4A4" w14:textId="1953E356" w:rsidR="006557D7" w:rsidRDefault="006557D7" w:rsidP="00E0720B">
      <w:pPr>
        <w:pStyle w:val="NoSpacing"/>
        <w:rPr>
          <w:rFonts w:ascii="Century Gothic" w:hAnsi="Century Gothic"/>
          <w:bCs/>
          <w:sz w:val="24"/>
          <w:szCs w:val="24"/>
        </w:rPr>
      </w:pPr>
      <w:r w:rsidRPr="006557D7">
        <w:rPr>
          <w:rFonts w:ascii="Century Gothic" w:hAnsi="Century Gothic"/>
          <w:b/>
          <w:sz w:val="24"/>
          <w:szCs w:val="24"/>
        </w:rPr>
        <w:lastRenderedPageBreak/>
        <w:t xml:space="preserve">Precautionary statements: </w:t>
      </w:r>
      <w:r>
        <w:rPr>
          <w:rFonts w:ascii="Century Gothic" w:hAnsi="Century Gothic"/>
          <w:bCs/>
          <w:sz w:val="24"/>
          <w:szCs w:val="24"/>
        </w:rPr>
        <w:t xml:space="preserve">If swallowed: immediately call a poison center/doctor. Do not induce vomiting. Wash thoroughly after handling. Wear protective gloves. If on skin: wash with plenty of soap and water. If skin irritation occurs: get medical advice/attention. Take off contaminated clothing and wash before reuse. Keep away from flames and hot surfaces. No smoking. Store in a well – ventilated place. Dispose of contents in accordance with local/reginal/national/international regulations. </w:t>
      </w:r>
    </w:p>
    <w:p w14:paraId="0C07E210" w14:textId="6EFB1434" w:rsidR="00E0720B" w:rsidRPr="00E0720B" w:rsidRDefault="00E0720B" w:rsidP="00E0720B">
      <w:pPr>
        <w:pStyle w:val="NoSpacing"/>
        <w:rPr>
          <w:b/>
          <w:bCs/>
        </w:rPr>
      </w:pPr>
      <w: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0E3FD95"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25783DB5"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1583F2C8" w14:textId="705CCEDE"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440"/>
      </w:tblGrid>
      <w:tr w:rsidR="006557D7" w14:paraId="48959516" w14:textId="77777777" w:rsidTr="00E0720B">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5983C" w14:textId="77777777" w:rsidR="006557D7" w:rsidRDefault="006557D7">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ADE467" w14:textId="77777777" w:rsidR="006557D7" w:rsidRDefault="006557D7">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CAS #</w:t>
            </w:r>
          </w:p>
        </w:tc>
      </w:tr>
      <w:tr w:rsidR="006557D7" w14:paraId="2E242E9E" w14:textId="77777777" w:rsidTr="00E0720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53872" w14:textId="115D39C5" w:rsidR="006557D7" w:rsidRPr="006557D7" w:rsidRDefault="006557D7">
            <w:pPr>
              <w:spacing w:after="0" w:line="240" w:lineRule="auto"/>
              <w:rPr>
                <w:rFonts w:ascii="Century Gothic" w:eastAsia="Times New Roman" w:hAnsi="Century Gothic" w:cs="Times New Roman"/>
                <w:sz w:val="24"/>
                <w:szCs w:val="24"/>
              </w:rPr>
            </w:pPr>
            <w:r w:rsidRPr="006557D7">
              <w:rPr>
                <w:rFonts w:ascii="Century Gothic" w:eastAsia="Times New Roman" w:hAnsi="Century Gothic" w:cs="Times New Roman"/>
                <w:sz w:val="24"/>
                <w:szCs w:val="24"/>
              </w:rPr>
              <w:t>Hydrotreated Distillate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D343E1" w14:textId="1BEAA026" w:rsidR="006557D7" w:rsidRDefault="006557D7">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64742-47-8</w:t>
            </w:r>
          </w:p>
        </w:tc>
      </w:tr>
    </w:tbl>
    <w:p w14:paraId="408E7305" w14:textId="77777777" w:rsidR="00E0720B" w:rsidRDefault="00E0720B" w:rsidP="00E0720B">
      <w:pPr>
        <w:spacing w:after="0" w:line="240" w:lineRule="auto"/>
        <w:rPr>
          <w:rFonts w:ascii="Arial" w:eastAsia="Times New Roman" w:hAnsi="Arial" w:cs="Arial"/>
          <w:color w:val="222222"/>
          <w:sz w:val="24"/>
          <w:szCs w:val="24"/>
        </w:rPr>
      </w:pPr>
    </w:p>
    <w:p w14:paraId="65A4B728" w14:textId="77777777" w:rsidR="00E0720B" w:rsidRDefault="00E0720B" w:rsidP="00E0720B">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319A1C5B"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7B1361C1"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7317A1C5" w14:textId="77777777" w:rsidR="006557D7" w:rsidRDefault="00E0720B" w:rsidP="006557D7">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r>
      <w:r w:rsidR="006557D7">
        <w:rPr>
          <w:rFonts w:ascii="Century Gothic" w:eastAsia="Times New Roman" w:hAnsi="Century Gothic" w:cs="Arial"/>
          <w:color w:val="222222"/>
          <w:sz w:val="24"/>
          <w:szCs w:val="24"/>
        </w:rPr>
        <w:t xml:space="preserve">Eyes: Check for and remove any contact lenses. Flush eyes with plenty of water occasionally lifting the upper and lower eyelids. Get medical attention if irritation persists. </w:t>
      </w:r>
    </w:p>
    <w:p w14:paraId="6CA5E911" w14:textId="77777777" w:rsidR="006557D7" w:rsidRDefault="006557D7" w:rsidP="006557D7">
      <w:pPr>
        <w:spacing w:after="0" w:line="240" w:lineRule="auto"/>
        <w:rPr>
          <w:rFonts w:ascii="Century Gothic" w:eastAsia="Times New Roman" w:hAnsi="Century Gothic" w:cs="Arial"/>
          <w:color w:val="222222"/>
          <w:sz w:val="24"/>
          <w:szCs w:val="24"/>
        </w:rPr>
      </w:pPr>
    </w:p>
    <w:p w14:paraId="33EB1D99" w14:textId="77777777" w:rsidR="006557D7" w:rsidRDefault="006557D7" w:rsidP="006557D7">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Skin: In case of contact, flush skin with plenty of soap and water while removing contaminated clothing and shoes. Wash clothing before reuse. Clean shoes thoroughly before reuse. Get medical attention if irritation develops. </w:t>
      </w:r>
    </w:p>
    <w:p w14:paraId="5DDB4A20" w14:textId="77777777" w:rsidR="006557D7" w:rsidRDefault="006557D7" w:rsidP="006557D7">
      <w:pPr>
        <w:spacing w:after="0" w:line="240" w:lineRule="auto"/>
        <w:rPr>
          <w:rFonts w:ascii="Century Gothic" w:eastAsia="Times New Roman" w:hAnsi="Century Gothic" w:cs="Arial"/>
          <w:color w:val="222222"/>
          <w:sz w:val="24"/>
          <w:szCs w:val="24"/>
        </w:rPr>
      </w:pPr>
    </w:p>
    <w:p w14:paraId="40B79BC5" w14:textId="77777777" w:rsidR="006557D7" w:rsidRDefault="006557D7" w:rsidP="006557D7">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Inhalation: Move exposed person to fresh air. Avoid breathing fumes/mist/vapor.</w:t>
      </w:r>
    </w:p>
    <w:p w14:paraId="5EDFAEDA" w14:textId="77777777" w:rsidR="006557D7" w:rsidRDefault="006557D7" w:rsidP="006557D7">
      <w:pPr>
        <w:spacing w:after="0" w:line="240" w:lineRule="auto"/>
        <w:rPr>
          <w:rFonts w:ascii="Century Gothic" w:eastAsia="Times New Roman" w:hAnsi="Century Gothic" w:cs="Arial"/>
          <w:color w:val="222222"/>
          <w:sz w:val="24"/>
          <w:szCs w:val="24"/>
        </w:rPr>
      </w:pPr>
    </w:p>
    <w:p w14:paraId="4643DCAD" w14:textId="77777777" w:rsidR="006557D7" w:rsidRDefault="006557D7" w:rsidP="006557D7">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Ingestion: DO NOT INDUCE VOMITTING. If conscious, rinse out mouth with water. Seek medical attention immediately. </w:t>
      </w:r>
    </w:p>
    <w:p w14:paraId="3475BFE0" w14:textId="77777777" w:rsidR="006557D7" w:rsidRDefault="006557D7" w:rsidP="006557D7">
      <w:pPr>
        <w:spacing w:after="0" w:line="240" w:lineRule="auto"/>
        <w:rPr>
          <w:rFonts w:ascii="Century Gothic" w:eastAsia="Times New Roman" w:hAnsi="Century Gothic" w:cs="Arial"/>
          <w:color w:val="222222"/>
          <w:sz w:val="24"/>
          <w:szCs w:val="24"/>
        </w:rPr>
      </w:pPr>
    </w:p>
    <w:p w14:paraId="244EC4DA" w14:textId="77777777" w:rsidR="006557D7" w:rsidRDefault="006557D7" w:rsidP="006557D7">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Symptoms (acute and delayed) Exposure to high concentrations of vapors may cause irritation to the eyes, nose and throat, nausea, dizziness and loss of consciousness. </w:t>
      </w:r>
    </w:p>
    <w:p w14:paraId="7CE295D1" w14:textId="77777777" w:rsidR="006557D7" w:rsidRDefault="006557D7" w:rsidP="006557D7">
      <w:pPr>
        <w:spacing w:after="0" w:line="240" w:lineRule="auto"/>
        <w:rPr>
          <w:rFonts w:ascii="Century Gothic" w:eastAsia="Times New Roman" w:hAnsi="Century Gothic" w:cs="Arial"/>
          <w:color w:val="222222"/>
          <w:sz w:val="24"/>
          <w:szCs w:val="24"/>
        </w:rPr>
      </w:pPr>
    </w:p>
    <w:p w14:paraId="1B9A5CBA" w14:textId="77777777" w:rsidR="006557D7" w:rsidRDefault="006557D7" w:rsidP="006557D7">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 xml:space="preserve">No specific treatment. Treat symptomatically. Contact poison treatment specialist immediately if large quantities have been ingested or inhaled. </w:t>
      </w:r>
    </w:p>
    <w:p w14:paraId="003E90A0" w14:textId="0BE41155" w:rsidR="00E0720B" w:rsidRDefault="00E0720B" w:rsidP="00E0720B">
      <w:pPr>
        <w:spacing w:after="260" w:line="240" w:lineRule="auto"/>
        <w:rPr>
          <w:rFonts w:ascii="Arial" w:eastAsia="Times New Roman" w:hAnsi="Arial" w:cs="Arial"/>
          <w:color w:val="222222"/>
          <w:sz w:val="24"/>
          <w:szCs w:val="24"/>
        </w:rPr>
      </w:pPr>
    </w:p>
    <w:tbl>
      <w:tblPr>
        <w:tblW w:w="0" w:type="auto"/>
        <w:tblInd w:w="108" w:type="dxa"/>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9468"/>
      </w:tblGrid>
      <w:tr w:rsidR="00E0720B" w14:paraId="3A34F2E3"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7B3EFB20"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2034969F" w14:textId="77777777" w:rsidR="006557D7" w:rsidRDefault="00E0720B" w:rsidP="00E0720B">
      <w:pPr>
        <w:spacing w:after="260" w:line="240" w:lineRule="auto"/>
        <w:rPr>
          <w:rFonts w:ascii="Century Gothic" w:eastAsia="Times New Roman" w:hAnsi="Century Gothic" w:cs="Arial"/>
          <w:b/>
          <w:bCs/>
          <w:color w:val="222222"/>
          <w:sz w:val="24"/>
          <w:szCs w:val="24"/>
        </w:rPr>
      </w:pPr>
      <w:r>
        <w:rPr>
          <w:rFonts w:ascii="Century Gothic" w:eastAsia="Times New Roman" w:hAnsi="Century Gothic" w:cs="Arial"/>
          <w:b/>
          <w:bCs/>
          <w:color w:val="222222"/>
          <w:sz w:val="24"/>
          <w:szCs w:val="24"/>
        </w:rPr>
        <w:br/>
      </w:r>
    </w:p>
    <w:p w14:paraId="1C56C4DC" w14:textId="7F36F158"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lastRenderedPageBreak/>
        <w:t>EXTINGUISHING MEDIA </w:t>
      </w:r>
      <w:r>
        <w:rPr>
          <w:rFonts w:ascii="Century Gothic" w:eastAsia="Times New Roman" w:hAnsi="Century Gothic" w:cs="Arial"/>
          <w:b/>
          <w:bCs/>
          <w:color w:val="222222"/>
          <w:sz w:val="24"/>
          <w:szCs w:val="24"/>
        </w:rPr>
        <w:br/>
        <w:t>Appropriate Extinguishing Media:</w:t>
      </w:r>
      <w:r>
        <w:rPr>
          <w:rFonts w:ascii="Century Gothic" w:eastAsia="Times New Roman" w:hAnsi="Century Gothic" w:cs="Arial"/>
          <w:color w:val="222222"/>
          <w:sz w:val="24"/>
          <w:szCs w:val="24"/>
        </w:rPr>
        <w:t> Use water fog, foam, dry chemical or carbon dioxide (CO2) to extinguish flames.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Inappropriate Extinguishing Media:</w:t>
      </w:r>
      <w:r>
        <w:rPr>
          <w:rFonts w:ascii="Century Gothic" w:eastAsia="Times New Roman" w:hAnsi="Century Gothic" w:cs="Arial"/>
          <w:color w:val="222222"/>
          <w:sz w:val="24"/>
          <w:szCs w:val="24"/>
        </w:rPr>
        <w:t> Straight streams of water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 Instructions:</w:t>
      </w:r>
      <w:r>
        <w:rPr>
          <w:rFonts w:ascii="Century Gothic" w:eastAsia="Times New Roman" w:hAnsi="Century Gothic" w:cs="Arial"/>
          <w:color w:val="222222"/>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Combustion Products:</w:t>
      </w:r>
      <w:r>
        <w:rPr>
          <w:rFonts w:ascii="Century Gothic" w:eastAsia="Times New Roman" w:hAnsi="Century Gothic" w:cs="Arial"/>
          <w:color w:val="222222"/>
          <w:sz w:val="24"/>
          <w:szCs w:val="24"/>
        </w:rPr>
        <w:t> </w:t>
      </w:r>
      <w:r w:rsidR="006557D7">
        <w:rPr>
          <w:rFonts w:ascii="Century Gothic" w:eastAsia="Times New Roman" w:hAnsi="Century Gothic" w:cs="Arial"/>
          <w:color w:val="222222"/>
          <w:sz w:val="24"/>
          <w:szCs w:val="24"/>
        </w:rPr>
        <w:t xml:space="preserve">Elevated temps can lead to formation of irritating fumes and vapors. Decomposing products may include the following materials: Carbon dioxide and carbon monoxide. </w:t>
      </w:r>
      <w:r>
        <w:rPr>
          <w:rFonts w:ascii="Century Gothic" w:eastAsia="Times New Roman" w:hAnsi="Century Gothic" w:cs="Arial"/>
          <w:color w:val="222222"/>
          <w:sz w:val="24"/>
          <w:szCs w:val="24"/>
        </w:rPr>
        <w:t> </w:t>
      </w:r>
      <w:r>
        <w:rPr>
          <w:rFonts w:ascii="Century Gothic" w:eastAsia="Times New Roman" w:hAnsi="Century Gothic" w:cs="Arial"/>
          <w:color w:val="222222"/>
          <w:sz w:val="24"/>
          <w:szCs w:val="24"/>
        </w:rPr>
        <w:br/>
      </w:r>
    </w:p>
    <w:tbl>
      <w:tblPr>
        <w:tblW w:w="0" w:type="auto"/>
        <w:tblInd w:w="108" w:type="dxa"/>
        <w:tblCellMar>
          <w:left w:w="0" w:type="dxa"/>
          <w:right w:w="0" w:type="dxa"/>
        </w:tblCellMar>
        <w:tblLook w:val="04A0" w:firstRow="1" w:lastRow="0" w:firstColumn="1" w:lastColumn="0" w:noHBand="0" w:noVBand="1"/>
      </w:tblPr>
      <w:tblGrid>
        <w:gridCol w:w="9468"/>
      </w:tblGrid>
      <w:tr w:rsidR="00E0720B" w14:paraId="4F646125" w14:textId="77777777" w:rsidTr="00E0720B">
        <w:tc>
          <w:tcPr>
            <w:tcW w:w="9468" w:type="dxa"/>
            <w:shd w:val="clear" w:color="auto" w:fill="FF0000"/>
            <w:tcMar>
              <w:top w:w="0" w:type="dxa"/>
              <w:left w:w="108" w:type="dxa"/>
              <w:bottom w:w="0" w:type="dxa"/>
              <w:right w:w="108" w:type="dxa"/>
            </w:tcMar>
            <w:hideMark/>
          </w:tcPr>
          <w:p w14:paraId="47CAEFF5"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58EFABCC"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NOTIFICATION PROCEDURES</w:t>
      </w:r>
      <w:r>
        <w:rPr>
          <w:rFonts w:ascii="Century Gothic" w:eastAsia="Times New Roman" w:hAnsi="Century Gothic" w:cs="Arial"/>
          <w:color w:val="222222"/>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PROTECTIVE MEASURES</w:t>
      </w:r>
      <w:r>
        <w:rPr>
          <w:rFonts w:ascii="Century Gothic" w:eastAsia="Times New Roman" w:hAnsi="Century Gothic" w:cs="Arial"/>
          <w:color w:val="222222"/>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 xml:space="preserve">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w:t>
      </w:r>
      <w:r>
        <w:rPr>
          <w:rFonts w:ascii="Century Gothic" w:eastAsia="Times New Roman" w:hAnsi="Century Gothic" w:cs="Arial"/>
          <w:color w:val="222222"/>
          <w:sz w:val="24"/>
          <w:szCs w:val="24"/>
        </w:rPr>
        <w:lastRenderedPageBreak/>
        <w:t>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SPILL MANAGEMENT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Spill:</w:t>
      </w:r>
      <w:r>
        <w:rPr>
          <w:rFonts w:ascii="Century Gothic" w:eastAsia="Times New Roman" w:hAnsi="Century Gothic" w:cs="Arial"/>
          <w:color w:val="222222"/>
          <w:sz w:val="24"/>
          <w:szCs w:val="24"/>
        </w:rPr>
        <w:t xml:space="preserve"> Stop leak if you can do it without risk. Recover by pumping or with suitable absorbent.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Water Spill:</w:t>
      </w:r>
      <w:r>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PRECAUTIONS</w:t>
      </w:r>
      <w:r>
        <w:rPr>
          <w:rFonts w:ascii="Century Gothic" w:eastAsia="Times New Roman" w:hAnsi="Century Gothic" w:cs="Arial"/>
          <w:color w:val="222222"/>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4570A785"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7D9E8566"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0DD770C3" w14:textId="15DF0891"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HANDLING</w:t>
      </w:r>
      <w:r>
        <w:rPr>
          <w:rFonts w:ascii="Century Gothic" w:eastAsia="Times New Roman" w:hAnsi="Century Gothic" w:cs="Arial"/>
          <w:color w:val="222222"/>
          <w:sz w:val="24"/>
          <w:szCs w:val="24"/>
        </w:rPr>
        <w:br/>
      </w:r>
      <w:r w:rsidR="006557D7">
        <w:rPr>
          <w:rFonts w:ascii="Century Gothic" w:eastAsia="Times New Roman" w:hAnsi="Century Gothic" w:cs="Arial"/>
          <w:color w:val="222222"/>
          <w:sz w:val="24"/>
          <w:szCs w:val="24"/>
        </w:rPr>
        <w:t xml:space="preserve">Eating, drinking, and smoking should be prohibited in areas where this material is handled, stored, and processed. Working should wash hands and face before eating, drinking, and smoking. Remove contaminated clothing and protective equipment before entering eating areas. Do not get in eyes or on skin or clothing. Do no ingest. Avoid breathing vapor or mist. Use only adequate ventilation. Use non-sparking tools. </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2E0D42C8"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1D0D9B5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4DC7B4E4" w14:textId="6FAE3FF1" w:rsidR="006557D7" w:rsidRDefault="00E0720B" w:rsidP="006557D7">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r>
      <w:r w:rsidR="0022453F">
        <w:rPr>
          <w:rFonts w:ascii="Century Gothic" w:eastAsia="Times New Roman" w:hAnsi="Century Gothic" w:cs="Arial"/>
          <w:color w:val="222222"/>
          <w:sz w:val="24"/>
          <w:szCs w:val="24"/>
        </w:rPr>
        <w:t>Component exposure limits</w:t>
      </w:r>
    </w:p>
    <w:p w14:paraId="0AD7ECD3" w14:textId="0202CFD2" w:rsidR="0022453F" w:rsidRDefault="0022453F" w:rsidP="006557D7">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Oil mist (mineral) </w:t>
      </w:r>
    </w:p>
    <w:p w14:paraId="40EB546D" w14:textId="233C8188" w:rsidR="0022453F" w:rsidRDefault="0022453F" w:rsidP="006557D7">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ACGH TLV:  TWA:  N/A ppm   TWA:     5mg/m3  STEL: N/A ppm </w:t>
      </w:r>
      <w:r>
        <w:rPr>
          <w:rFonts w:ascii="Century Gothic" w:eastAsia="Times New Roman" w:hAnsi="Century Gothic" w:cs="Arial"/>
          <w:color w:val="222222"/>
          <w:sz w:val="24"/>
          <w:szCs w:val="24"/>
        </w:rPr>
        <w:tab/>
        <w:t>STEL: 10 mg/m3</w:t>
      </w:r>
    </w:p>
    <w:p w14:paraId="63420570" w14:textId="175AE12C" w:rsidR="0022453F" w:rsidRDefault="0022453F" w:rsidP="006557D7">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lastRenderedPageBreak/>
        <w:t>OSHA PEL: TWA: N/A ppm  TWA:  5mg/m3   STEL: N/A ppm  STEL: N/A mg/m3</w:t>
      </w:r>
    </w:p>
    <w:p w14:paraId="147D0072" w14:textId="178D35E0" w:rsidR="0022453F" w:rsidRDefault="0022453F" w:rsidP="006557D7">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NIOSH REL: TWA: N/A ppm  TWA: 5mg/m3   STEL: N/A ppm  STEL: 10 mg/m3</w:t>
      </w:r>
    </w:p>
    <w:p w14:paraId="1F5897D6" w14:textId="24C5AED5" w:rsidR="0022453F" w:rsidRDefault="0022453F" w:rsidP="006557D7">
      <w:pPr>
        <w:spacing w:after="260" w:line="240" w:lineRule="auto"/>
        <w:rPr>
          <w:rFonts w:ascii="Century Gothic" w:eastAsia="Times New Roman" w:hAnsi="Century Gothic" w:cs="Arial"/>
          <w:color w:val="222222"/>
          <w:sz w:val="24"/>
          <w:szCs w:val="24"/>
        </w:rPr>
      </w:pPr>
    </w:p>
    <w:p w14:paraId="4ED0DCCC" w14:textId="147A306F" w:rsidR="0022453F" w:rsidRDefault="0022453F" w:rsidP="006557D7">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Engineering controls: Material should be handled in enclosed vessels and equipment. Use only in adequate ventilation. Use process enclosures, local exhaust ventilation or other engineering controls to keep worker exposure to airborne contaminants below any recommended or statutory limits. </w:t>
      </w:r>
    </w:p>
    <w:p w14:paraId="48BEC8C5" w14:textId="53DFA9B9" w:rsidR="0022453F" w:rsidRDefault="0022453F" w:rsidP="006557D7">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Eye/Face Protection: Chemical goggles or face shield.</w:t>
      </w:r>
    </w:p>
    <w:p w14:paraId="467EF2E0" w14:textId="3DBCA5EB" w:rsidR="0022453F" w:rsidRDefault="0022453F" w:rsidP="006557D7">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Skin protection: Chemical resistant, impervious gloves complying with an approved standard should be worn at all times. Coveralls, aprons, and boots as necessary to minimize contact. </w:t>
      </w:r>
    </w:p>
    <w:p w14:paraId="0935FF71" w14:textId="79991A95" w:rsidR="0022453F" w:rsidRDefault="0022453F" w:rsidP="006557D7">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Respiratory protection: use a properly fitted, air-purifying or air-fed respirator complying with an approved standard if risk assessment indicated this is necessary. Respirator selection must be based on known or anticipated exposure levels. </w:t>
      </w:r>
    </w:p>
    <w:p w14:paraId="019DC330" w14:textId="61D07026" w:rsidR="0022453F" w:rsidRDefault="0022453F" w:rsidP="006557D7">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General Hygiene: Wash hands, forearms, and face thoroughly after handling chemical products, before eating, smoking and using the lavatory and at the end of the working period. Appropriate techniques should be used to remove potentially contaminated clothing. </w:t>
      </w:r>
    </w:p>
    <w:p w14:paraId="05AAF94E" w14:textId="646A437A"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072285D9"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0B2AE1BB"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5275912D" w14:textId="6C2D260C" w:rsidR="00E0720B" w:rsidRDefault="00E0720B"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Arial"/>
          <w:color w:val="222222"/>
          <w:sz w:val="24"/>
          <w:szCs w:val="24"/>
        </w:rPr>
        <w:t>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GENERAL INFORMATION</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Physical State:</w:t>
      </w:r>
      <w:r>
        <w:rPr>
          <w:rFonts w:ascii="Century Gothic" w:eastAsia="Times New Roman" w:hAnsi="Century Gothic" w:cs="Arial"/>
          <w:color w:val="222222"/>
          <w:sz w:val="24"/>
          <w:szCs w:val="24"/>
        </w:rPr>
        <w:t xml:space="preserve"> Liquid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Color:</w:t>
      </w:r>
      <w:r>
        <w:rPr>
          <w:rFonts w:ascii="Century Gothic" w:eastAsia="Times New Roman" w:hAnsi="Century Gothic" w:cs="Arial"/>
          <w:color w:val="222222"/>
          <w:sz w:val="24"/>
          <w:szCs w:val="24"/>
        </w:rPr>
        <w:t xml:space="preserve"> </w:t>
      </w:r>
      <w:r w:rsidR="0022453F">
        <w:rPr>
          <w:rFonts w:ascii="Century Gothic" w:eastAsia="Times New Roman" w:hAnsi="Century Gothic" w:cs="Arial"/>
          <w:color w:val="222222"/>
          <w:sz w:val="24"/>
          <w:szCs w:val="24"/>
        </w:rPr>
        <w:t>Clear &amp; Bright</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Odor:</w:t>
      </w:r>
      <w:r>
        <w:rPr>
          <w:rFonts w:ascii="Century Gothic" w:eastAsia="Times New Roman" w:hAnsi="Century Gothic" w:cs="Arial"/>
          <w:color w:val="222222"/>
          <w:sz w:val="24"/>
          <w:szCs w:val="24"/>
        </w:rPr>
        <w:t xml:space="preserve"> Characteristic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Odor Threshold:</w:t>
      </w:r>
      <w:r>
        <w:rPr>
          <w:rFonts w:ascii="Century Gothic" w:eastAsia="Times New Roman" w:hAnsi="Century Gothic" w:cs="Arial"/>
          <w:color w:val="222222"/>
          <w:sz w:val="24"/>
          <w:szCs w:val="24"/>
        </w:rPr>
        <w:t xml:space="preserve"> N/D</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IMPORTANT HEALTH, SAFETY, AND ENVIRONMENTAL INFORMATION</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Relative Density</w:t>
      </w:r>
      <w:r w:rsidR="0022453F">
        <w:rPr>
          <w:rFonts w:ascii="Century Gothic" w:eastAsia="Times New Roman" w:hAnsi="Century Gothic" w:cs="Arial"/>
          <w:b/>
          <w:bCs/>
          <w:color w:val="222222"/>
          <w:sz w:val="24"/>
          <w:szCs w:val="24"/>
        </w:rPr>
        <w:t>:</w:t>
      </w:r>
      <w:r w:rsidR="0022453F">
        <w:rPr>
          <w:rFonts w:ascii="Century Gothic" w:eastAsia="Times New Roman" w:hAnsi="Century Gothic" w:cs="Arial"/>
          <w:color w:val="222222"/>
          <w:sz w:val="24"/>
          <w:szCs w:val="24"/>
        </w:rPr>
        <w:t>6.6</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lastRenderedPageBreak/>
        <w:t>Flammability (Solid, Gas):</w:t>
      </w:r>
      <w:r>
        <w:rPr>
          <w:rFonts w:ascii="Century Gothic" w:eastAsia="Times New Roman" w:hAnsi="Century Gothic" w:cs="Arial"/>
          <w:color w:val="222222"/>
          <w:sz w:val="24"/>
          <w:szCs w:val="24"/>
        </w:rPr>
        <w:t xml:space="preserve"> N/A</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Flash Point [Method]:</w:t>
      </w:r>
      <w:r>
        <w:rPr>
          <w:rFonts w:ascii="Century Gothic" w:eastAsia="Times New Roman" w:hAnsi="Century Gothic" w:cs="Arial"/>
          <w:color w:val="222222"/>
          <w:sz w:val="24"/>
          <w:szCs w:val="24"/>
        </w:rPr>
        <w:t xml:space="preserve"> </w:t>
      </w:r>
      <w:r w:rsidR="0022453F">
        <w:rPr>
          <w:rFonts w:ascii="Century Gothic" w:eastAsia="Times New Roman" w:hAnsi="Century Gothic" w:cs="Arial"/>
          <w:color w:val="222222"/>
          <w:sz w:val="24"/>
          <w:szCs w:val="24"/>
        </w:rPr>
        <w:t>160</w:t>
      </w:r>
      <w:r>
        <w:rPr>
          <w:rFonts w:ascii="Century Gothic" w:eastAsia="Times New Roman" w:hAnsi="Century Gothic" w:cs="Arial"/>
          <w:color w:val="222222"/>
          <w:sz w:val="24"/>
          <w:szCs w:val="24"/>
        </w:rPr>
        <w:t> </w:t>
      </w:r>
      <w:r>
        <w:rPr>
          <w:rFonts w:ascii="Century Gothic" w:eastAsia="Times New Roman" w:hAnsi="Century Gothic" w:cs="Arial"/>
          <w:color w:val="222222"/>
          <w:sz w:val="24"/>
          <w:szCs w:val="24"/>
        </w:rPr>
        <w:br/>
      </w:r>
      <w:r w:rsidR="00641235">
        <w:rPr>
          <w:rFonts w:ascii="Century Gothic" w:eastAsia="Times New Roman" w:hAnsi="Century Gothic" w:cs="Arial"/>
          <w:b/>
          <w:bCs/>
          <w:color w:val="222222"/>
          <w:sz w:val="24"/>
          <w:szCs w:val="24"/>
        </w:rPr>
        <w:t xml:space="preserve">Autoignition Temperature: </w:t>
      </w:r>
      <w:r w:rsidR="0022453F">
        <w:rPr>
          <w:rFonts w:ascii="Century Gothic" w:eastAsia="Times New Roman" w:hAnsi="Century Gothic" w:cs="Arial"/>
          <w:bCs/>
          <w:color w:val="222222"/>
          <w:sz w:val="24"/>
          <w:szCs w:val="24"/>
        </w:rPr>
        <w:t>N/A</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Boiling Point / Range</w:t>
      </w:r>
      <w:r w:rsidR="0022453F">
        <w:rPr>
          <w:rFonts w:ascii="Century Gothic" w:eastAsia="Times New Roman" w:hAnsi="Century Gothic" w:cs="Arial"/>
          <w:b/>
          <w:bCs/>
          <w:color w:val="222222"/>
          <w:sz w:val="24"/>
          <w:szCs w:val="24"/>
        </w:rPr>
        <w:t xml:space="preserve"> °F</w:t>
      </w:r>
      <w:r>
        <w:rPr>
          <w:rFonts w:ascii="Century Gothic" w:eastAsia="Times New Roman" w:hAnsi="Century Gothic" w:cs="Arial"/>
          <w:b/>
          <w:bCs/>
          <w:color w:val="222222"/>
          <w:sz w:val="24"/>
          <w:szCs w:val="24"/>
        </w:rPr>
        <w:t>:</w:t>
      </w:r>
      <w:r w:rsidR="00641235">
        <w:rPr>
          <w:rFonts w:ascii="Century Gothic" w:eastAsia="Times New Roman" w:hAnsi="Century Gothic" w:cs="Arial"/>
          <w:color w:val="222222"/>
          <w:sz w:val="24"/>
          <w:szCs w:val="24"/>
        </w:rPr>
        <w:t xml:space="preserve"> </w:t>
      </w:r>
      <w:r w:rsidR="0022453F">
        <w:rPr>
          <w:rFonts w:ascii="Century Gothic" w:eastAsia="Times New Roman" w:hAnsi="Century Gothic" w:cs="Arial"/>
          <w:color w:val="222222"/>
          <w:sz w:val="24"/>
          <w:szCs w:val="24"/>
        </w:rPr>
        <w:t>391-465</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Decomposition Temperature</w:t>
      </w:r>
      <w:r>
        <w:rPr>
          <w:rFonts w:ascii="Century Gothic" w:eastAsia="Times New Roman" w:hAnsi="Century Gothic" w:cs="Arial"/>
          <w:color w:val="222222"/>
          <w:sz w:val="24"/>
          <w:szCs w:val="24"/>
        </w:rPr>
        <w:t>: N/D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Vapor Density (Air = 1): </w:t>
      </w:r>
      <w:r w:rsidR="0022453F">
        <w:rPr>
          <w:rFonts w:ascii="Century Gothic" w:eastAsia="Times New Roman" w:hAnsi="Century Gothic" w:cs="Arial"/>
          <w:color w:val="222222"/>
          <w:sz w:val="24"/>
          <w:szCs w:val="24"/>
        </w:rPr>
        <w:t>N/A</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Vapor Pressure:</w:t>
      </w:r>
      <w:r>
        <w:rPr>
          <w:rFonts w:ascii="Century Gothic" w:eastAsia="Times New Roman" w:hAnsi="Century Gothic" w:cs="Arial"/>
          <w:color w:val="222222"/>
          <w:sz w:val="24"/>
          <w:szCs w:val="24"/>
        </w:rPr>
        <w:t xml:space="preserve"> </w:t>
      </w:r>
      <w:r w:rsidR="0022453F">
        <w:rPr>
          <w:rFonts w:ascii="Century Gothic" w:eastAsia="Times New Roman" w:hAnsi="Century Gothic" w:cs="Arial"/>
          <w:color w:val="222222"/>
          <w:sz w:val="24"/>
          <w:szCs w:val="24"/>
        </w:rPr>
        <w:t>&lt;0.1</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Evaporation Rate (n-butyl acetate = 1):</w:t>
      </w:r>
      <w:r>
        <w:rPr>
          <w:rFonts w:ascii="Century Gothic" w:eastAsia="Times New Roman" w:hAnsi="Century Gothic" w:cs="Arial"/>
          <w:color w:val="222222"/>
          <w:sz w:val="24"/>
          <w:szCs w:val="24"/>
        </w:rPr>
        <w:t xml:space="preserve"> N/D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pH:</w:t>
      </w:r>
      <w:r w:rsidR="00641235">
        <w:rPr>
          <w:rFonts w:ascii="Century Gothic" w:eastAsia="Times New Roman" w:hAnsi="Century Gothic" w:cs="Arial"/>
          <w:color w:val="222222"/>
          <w:sz w:val="24"/>
          <w:szCs w:val="24"/>
        </w:rPr>
        <w:t xml:space="preserve"> </w:t>
      </w:r>
      <w:r w:rsidR="0022453F">
        <w:rPr>
          <w:rFonts w:ascii="Century Gothic" w:eastAsia="Times New Roman" w:hAnsi="Century Gothic" w:cs="Arial"/>
          <w:color w:val="222222"/>
          <w:sz w:val="24"/>
          <w:szCs w:val="24"/>
        </w:rPr>
        <w:t>N/A</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Viscosity:</w:t>
      </w:r>
      <w:r>
        <w:rPr>
          <w:rFonts w:ascii="Century Gothic" w:eastAsia="Times New Roman" w:hAnsi="Century Gothic" w:cs="Arial"/>
          <w:color w:val="222222"/>
          <w:sz w:val="24"/>
          <w:szCs w:val="24"/>
        </w:rPr>
        <w:t xml:space="preserve"> </w:t>
      </w:r>
      <w:r w:rsidR="0022453F">
        <w:rPr>
          <w:rFonts w:ascii="Century Gothic" w:eastAsia="Times New Roman" w:hAnsi="Century Gothic" w:cs="Arial"/>
          <w:color w:val="222222"/>
          <w:sz w:val="24"/>
          <w:szCs w:val="24"/>
        </w:rPr>
        <w:t>1.8</w:t>
      </w:r>
      <w:r w:rsidR="00641235">
        <w:rPr>
          <w:rFonts w:ascii="Century Gothic" w:eastAsia="Times New Roman" w:hAnsi="Century Gothic" w:cs="Arial"/>
          <w:color w:val="222222"/>
          <w:sz w:val="24"/>
          <w:szCs w:val="24"/>
        </w:rPr>
        <w:t xml:space="preserve"> at 40°C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Oxidizing Properties:</w:t>
      </w:r>
      <w:r>
        <w:rPr>
          <w:rFonts w:ascii="Century Gothic" w:eastAsia="Times New Roman" w:hAnsi="Century Gothic" w:cs="Arial"/>
          <w:color w:val="222222"/>
          <w:sz w:val="24"/>
          <w:szCs w:val="24"/>
        </w:rPr>
        <w:t xml:space="preserve"> See Hazards Identification Section.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OTHER INFORMATION</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Freezing Point:</w:t>
      </w:r>
      <w:r>
        <w:rPr>
          <w:rFonts w:ascii="Century Gothic" w:eastAsia="Times New Roman" w:hAnsi="Century Gothic" w:cs="Arial"/>
          <w:color w:val="222222"/>
          <w:sz w:val="24"/>
          <w:szCs w:val="24"/>
        </w:rPr>
        <w:t xml:space="preserve"> N/D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Melting Point: </w:t>
      </w:r>
      <w:r w:rsidR="0022453F">
        <w:rPr>
          <w:rFonts w:ascii="Century Gothic" w:eastAsia="Times New Roman" w:hAnsi="Century Gothic" w:cs="Arial"/>
          <w:color w:val="222222"/>
          <w:sz w:val="24"/>
          <w:szCs w:val="24"/>
        </w:rPr>
        <w:t>N/A</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24F1D6D"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034F3FCC"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00288771" w14:textId="4E3D2CB8"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REACTIVITY:</w:t>
      </w:r>
      <w:r>
        <w:rPr>
          <w:rFonts w:ascii="Century Gothic" w:eastAsia="Times New Roman" w:hAnsi="Century Gothic" w:cs="Arial"/>
          <w:color w:val="222222"/>
          <w:sz w:val="24"/>
          <w:szCs w:val="24"/>
        </w:rPr>
        <w:t xml:space="preserve"> </w:t>
      </w:r>
      <w:r w:rsidR="0022453F">
        <w:rPr>
          <w:rFonts w:ascii="Century Gothic" w:eastAsia="Times New Roman" w:hAnsi="Century Gothic" w:cs="Arial"/>
          <w:color w:val="222222"/>
          <w:sz w:val="24"/>
          <w:szCs w:val="24"/>
        </w:rPr>
        <w:t>Polymerization will not occur</w:t>
      </w:r>
      <w:r>
        <w:rPr>
          <w:rFonts w:ascii="Century Gothic" w:eastAsia="Times New Roman" w:hAnsi="Century Gothic" w:cs="Arial"/>
          <w:color w:val="222222"/>
          <w:sz w:val="24"/>
          <w:szCs w:val="24"/>
        </w:rPr>
        <w:t>.</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STABILITY: </w:t>
      </w:r>
      <w:r>
        <w:rPr>
          <w:rFonts w:ascii="Century Gothic" w:eastAsia="Times New Roman" w:hAnsi="Century Gothic" w:cs="Arial"/>
          <w:color w:val="222222"/>
          <w:sz w:val="24"/>
          <w:szCs w:val="24"/>
        </w:rPr>
        <w:t>Material is stable under normal conditions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CONDITIONS TO AVOID:</w:t>
      </w:r>
      <w:r>
        <w:rPr>
          <w:rFonts w:ascii="Century Gothic" w:eastAsia="Times New Roman" w:hAnsi="Century Gothic" w:cs="Arial"/>
          <w:color w:val="222222"/>
          <w:sz w:val="24"/>
          <w:szCs w:val="24"/>
        </w:rPr>
        <w:t xml:space="preserve"> Excessive heat. High energy sources of ignition.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MATERIALS TO AVOID:</w:t>
      </w:r>
      <w:r>
        <w:rPr>
          <w:rFonts w:ascii="Century Gothic" w:eastAsia="Times New Roman" w:hAnsi="Century Gothic" w:cs="Arial"/>
          <w:color w:val="222222"/>
          <w:sz w:val="24"/>
          <w:szCs w:val="24"/>
        </w:rPr>
        <w:t xml:space="preserve"> Strong oxidizers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DECOMPOSITION PRODUCTS:</w:t>
      </w:r>
      <w:r>
        <w:rPr>
          <w:rFonts w:ascii="Century Gothic" w:eastAsia="Times New Roman" w:hAnsi="Century Gothic" w:cs="Arial"/>
          <w:color w:val="222222"/>
          <w:sz w:val="24"/>
          <w:szCs w:val="24"/>
        </w:rPr>
        <w:t xml:space="preserve"> </w:t>
      </w:r>
      <w:r w:rsidR="00352A1F">
        <w:rPr>
          <w:rFonts w:ascii="Century Gothic" w:eastAsia="Times New Roman" w:hAnsi="Century Gothic" w:cs="Arial"/>
          <w:color w:val="222222"/>
          <w:sz w:val="24"/>
          <w:szCs w:val="24"/>
        </w:rPr>
        <w:t>Smoke, carbon monoxide, carbon dioxide, aldehydes, and other products of incomplete combustion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POSSIBILITY OF HAZARDOUS REACTIONS:</w:t>
      </w:r>
      <w:r>
        <w:rPr>
          <w:rFonts w:ascii="Century Gothic" w:eastAsia="Times New Roman" w:hAnsi="Century Gothic" w:cs="Arial"/>
          <w:color w:val="222222"/>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D18009E"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2DE09DF1"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3CDC7C00"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INFORMATION ON TOXICOLOGICAL EFFECTS</w:t>
      </w:r>
    </w:p>
    <w:p w14:paraId="10FA7137" w14:textId="77777777" w:rsidR="00352A1F" w:rsidRDefault="00352A1F"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Respiratory Irritation: An inhalation hazard may only arise if product is used in aerosol conditions or if heated up. If material is misted or if vapors are generated from heating, exposure may cause irritation of mucous membranes and upper respiratory tract. Based on data from similar materials. </w:t>
      </w:r>
    </w:p>
    <w:p w14:paraId="3B6774EC" w14:textId="77777777" w:rsidR="00352A1F" w:rsidRDefault="00352A1F"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Eye irritation: Not expected to cause eye irritation</w:t>
      </w:r>
    </w:p>
    <w:p w14:paraId="0DA73D99" w14:textId="77777777" w:rsidR="00352A1F" w:rsidRDefault="00352A1F"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lastRenderedPageBreak/>
        <w:t xml:space="preserve">Skin Irritation: Causes skin irritation. Itchiness and redness vary with exposure. </w:t>
      </w:r>
    </w:p>
    <w:p w14:paraId="767EEA06" w14:textId="77777777" w:rsidR="00352A1F" w:rsidRDefault="00352A1F"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Sensitization: Not expected to cause skin or respiratory sensitization   </w:t>
      </w:r>
    </w:p>
    <w:p w14:paraId="28DBB208" w14:textId="77777777" w:rsidR="00352A1F" w:rsidRDefault="00352A1F"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Aspiration Hazard: If swallowed can be aspirated into lungs and cause chemical pneumonia, varying degrees of pulmonary injury or death. If swallowed, do NOT induce vomiting. </w:t>
      </w:r>
    </w:p>
    <w:p w14:paraId="1953DB69" w14:textId="77777777" w:rsidR="00352A1F" w:rsidRDefault="00352A1F"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Chronic exposure target organ effects: N/A</w:t>
      </w:r>
    </w:p>
    <w:p w14:paraId="06DD1855" w14:textId="77777777" w:rsidR="00352A1F" w:rsidRDefault="00352A1F"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Carcinogenicity: This product contains mineral oils which are considered to be severely refined and not considered to be carcinogenic under IARC. All of the oils in this product have been demonstrated to contain less than 3% extractables by the IP 346 test. </w:t>
      </w:r>
    </w:p>
    <w:p w14:paraId="6E16A150" w14:textId="77777777" w:rsidR="00352A1F" w:rsidRDefault="00352A1F"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Mutagenicity: N/A</w:t>
      </w:r>
    </w:p>
    <w:p w14:paraId="1918E6E9" w14:textId="77777777" w:rsidR="00352A1F" w:rsidRDefault="00352A1F"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Reproductive toxicity: N/A</w:t>
      </w:r>
    </w:p>
    <w:p w14:paraId="710907C5" w14:textId="77777777" w:rsidR="00352A1F" w:rsidRDefault="00352A1F"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Teratogenicity: N/A</w:t>
      </w:r>
    </w:p>
    <w:p w14:paraId="23D710E4" w14:textId="77777777" w:rsidR="00352A1F" w:rsidRDefault="00352A1F"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Analysis – LD50/LC50</w:t>
      </w:r>
    </w:p>
    <w:p w14:paraId="1211685A" w14:textId="77777777" w:rsidR="00352A1F" w:rsidRDefault="00352A1F"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Inhalation LC50 Rat – 24 mg/L</w:t>
      </w:r>
    </w:p>
    <w:p w14:paraId="72F136E8" w14:textId="77777777" w:rsidR="00232B59" w:rsidRDefault="00352A1F"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Oral LD50 Rat </w:t>
      </w:r>
      <w:r w:rsidR="00232B59">
        <w:rPr>
          <w:rFonts w:ascii="Century Gothic" w:eastAsia="Times New Roman" w:hAnsi="Century Gothic" w:cs="Arial"/>
          <w:color w:val="222222"/>
          <w:sz w:val="24"/>
          <w:szCs w:val="24"/>
        </w:rPr>
        <w:t>&gt;2000 mg/kg</w:t>
      </w:r>
    </w:p>
    <w:p w14:paraId="3D6A6F8D" w14:textId="702B275F" w:rsidR="00E0720B" w:rsidRPr="00352A1F" w:rsidRDefault="00232B59"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Dermal LD50 Rabbit &gt;2000 mg/kg</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FE2A557"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374652C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54EDB68C" w14:textId="77777777" w:rsidR="00641235" w:rsidRDefault="00E0720B" w:rsidP="00641235">
      <w:pPr>
        <w:pStyle w:val="NoSpacing"/>
        <w:rPr>
          <w:rFonts w:ascii="Century Gothic" w:hAnsi="Century Gothic"/>
          <w:b/>
          <w:bCs/>
          <w:sz w:val="24"/>
          <w:szCs w:val="24"/>
        </w:rPr>
      </w:pPr>
      <w:r>
        <w:br/>
      </w:r>
      <w:r w:rsidRPr="00641235">
        <w:rPr>
          <w:rFonts w:ascii="Century Gothic" w:hAnsi="Century Gothic"/>
          <w:sz w:val="24"/>
          <w:szCs w:val="24"/>
        </w:rPr>
        <w:t>The information given is based on data available for the material, the components of the material, and similar materials. </w:t>
      </w:r>
      <w:r w:rsidRPr="00641235">
        <w:rPr>
          <w:rFonts w:ascii="Century Gothic" w:hAnsi="Century Gothic"/>
          <w:sz w:val="24"/>
          <w:szCs w:val="24"/>
        </w:rPr>
        <w:br/>
      </w:r>
      <w:r w:rsidRPr="00641235">
        <w:rPr>
          <w:rFonts w:ascii="Century Gothic" w:hAnsi="Century Gothic"/>
          <w:sz w:val="24"/>
          <w:szCs w:val="24"/>
        </w:rPr>
        <w:br/>
      </w:r>
      <w:r w:rsidRPr="00641235">
        <w:rPr>
          <w:rFonts w:ascii="Century Gothic" w:hAnsi="Century Gothic"/>
          <w:b/>
          <w:bCs/>
          <w:sz w:val="24"/>
          <w:szCs w:val="24"/>
        </w:rPr>
        <w:t>ECOTOXICITY</w:t>
      </w:r>
      <w:r w:rsidRPr="00641235">
        <w:rPr>
          <w:rFonts w:ascii="Century Gothic" w:hAnsi="Century Gothic"/>
          <w:sz w:val="24"/>
          <w:szCs w:val="24"/>
        </w:rPr>
        <w:t> </w:t>
      </w:r>
      <w:r w:rsidRPr="00641235">
        <w:rPr>
          <w:rFonts w:ascii="Century Gothic" w:hAnsi="Century Gothic"/>
          <w:sz w:val="24"/>
          <w:szCs w:val="24"/>
        </w:rPr>
        <w:br/>
        <w:t>Material — Not expected to be harmful to aquatic organisms. </w:t>
      </w:r>
      <w:r w:rsidRPr="00641235">
        <w:rPr>
          <w:rFonts w:ascii="Century Gothic" w:hAnsi="Century Gothic"/>
          <w:sz w:val="24"/>
          <w:szCs w:val="24"/>
        </w:rPr>
        <w:br/>
      </w:r>
      <w:r w:rsidRPr="00641235">
        <w:rPr>
          <w:rFonts w:ascii="Century Gothic" w:hAnsi="Century Gothic"/>
          <w:sz w:val="24"/>
          <w:szCs w:val="24"/>
        </w:rPr>
        <w:br/>
      </w:r>
      <w:r w:rsidRPr="00641235">
        <w:rPr>
          <w:rFonts w:ascii="Century Gothic" w:hAnsi="Century Gothic"/>
          <w:b/>
          <w:bCs/>
          <w:sz w:val="24"/>
          <w:szCs w:val="24"/>
        </w:rPr>
        <w:t>MOBILITY</w:t>
      </w:r>
      <w:r w:rsidRPr="00641235">
        <w:rPr>
          <w:rFonts w:ascii="Century Gothic" w:hAnsi="Century Gothic"/>
          <w:sz w:val="24"/>
          <w:szCs w:val="24"/>
        </w:rPr>
        <w:br/>
        <w:t xml:space="preserve">Base oil component— </w:t>
      </w:r>
      <w:r w:rsidR="00641235" w:rsidRPr="00641235">
        <w:rPr>
          <w:rFonts w:ascii="Century Gothic" w:hAnsi="Century Gothic"/>
          <w:sz w:val="24"/>
          <w:szCs w:val="24"/>
        </w:rPr>
        <w:t>Expected to remain in water or migrate through soil.</w:t>
      </w:r>
      <w:r w:rsidRPr="00641235">
        <w:rPr>
          <w:rFonts w:ascii="Century Gothic" w:hAnsi="Century Gothic"/>
          <w:sz w:val="24"/>
          <w:szCs w:val="24"/>
        </w:rPr>
        <w:br/>
      </w:r>
      <w:r w:rsidRPr="00641235">
        <w:rPr>
          <w:rFonts w:ascii="Century Gothic" w:hAnsi="Century Gothic"/>
          <w:sz w:val="24"/>
          <w:szCs w:val="24"/>
        </w:rPr>
        <w:br/>
      </w:r>
      <w:r w:rsidRPr="00641235">
        <w:rPr>
          <w:rFonts w:ascii="Century Gothic" w:hAnsi="Century Gothic"/>
          <w:b/>
          <w:bCs/>
          <w:sz w:val="24"/>
          <w:szCs w:val="24"/>
        </w:rPr>
        <w:t>PERSISTENCE AND DEGRADABILITY</w:t>
      </w:r>
      <w:r w:rsidRPr="00641235">
        <w:rPr>
          <w:rFonts w:ascii="Century Gothic" w:hAnsi="Century Gothic"/>
          <w:b/>
          <w:bCs/>
          <w:sz w:val="24"/>
          <w:szCs w:val="24"/>
        </w:rPr>
        <w:br/>
        <w:t>Biodegradation:</w:t>
      </w:r>
      <w:r w:rsidRPr="00641235">
        <w:rPr>
          <w:rFonts w:ascii="Century Gothic" w:hAnsi="Century Gothic"/>
          <w:sz w:val="24"/>
          <w:szCs w:val="24"/>
        </w:rPr>
        <w:br/>
      </w:r>
      <w:r w:rsidR="00641235" w:rsidRPr="00641235">
        <w:rPr>
          <w:rFonts w:ascii="Century Gothic" w:hAnsi="Century Gothic"/>
          <w:sz w:val="24"/>
          <w:szCs w:val="24"/>
        </w:rPr>
        <w:lastRenderedPageBreak/>
        <w:t xml:space="preserve">Material: Expected to be readily biodegradable </w:t>
      </w:r>
      <w:r w:rsidRPr="00641235">
        <w:rPr>
          <w:rFonts w:ascii="Century Gothic" w:hAnsi="Century Gothic"/>
          <w:sz w:val="24"/>
          <w:szCs w:val="24"/>
        </w:rPr>
        <w:br/>
      </w:r>
      <w:r w:rsidRPr="00641235">
        <w:rPr>
          <w:rFonts w:ascii="Century Gothic" w:hAnsi="Century Gothic"/>
          <w:sz w:val="24"/>
          <w:szCs w:val="24"/>
        </w:rPr>
        <w:br/>
      </w:r>
      <w:r w:rsidR="00641235" w:rsidRPr="00641235">
        <w:rPr>
          <w:rFonts w:ascii="Century Gothic" w:hAnsi="Century Gothic"/>
          <w:b/>
          <w:bCs/>
          <w:sz w:val="24"/>
          <w:szCs w:val="24"/>
        </w:rPr>
        <w:t xml:space="preserve">Atmospheric Oxidation: </w:t>
      </w:r>
    </w:p>
    <w:p w14:paraId="3E80FEB0" w14:textId="77777777" w:rsidR="00641235" w:rsidRDefault="00641235" w:rsidP="00641235">
      <w:pPr>
        <w:pStyle w:val="NoSpacing"/>
        <w:rPr>
          <w:rFonts w:ascii="Century Gothic" w:hAnsi="Century Gothic"/>
          <w:sz w:val="24"/>
          <w:szCs w:val="24"/>
        </w:rPr>
      </w:pPr>
      <w:r w:rsidRPr="00641235">
        <w:rPr>
          <w:rFonts w:ascii="Century Gothic" w:hAnsi="Century Gothic"/>
          <w:bCs/>
          <w:sz w:val="24"/>
          <w:szCs w:val="24"/>
        </w:rPr>
        <w:t>Material- Expected to degrade rapidly in air</w:t>
      </w:r>
    </w:p>
    <w:p w14:paraId="75B77A01" w14:textId="77777777" w:rsidR="00641235" w:rsidRDefault="00641235" w:rsidP="00641235">
      <w:pPr>
        <w:pStyle w:val="NoSpacing"/>
        <w:rPr>
          <w:rFonts w:ascii="Century Gothic" w:hAnsi="Century Gothic"/>
          <w:sz w:val="24"/>
          <w:szCs w:val="24"/>
        </w:rPr>
      </w:pPr>
    </w:p>
    <w:p w14:paraId="1AD070ED" w14:textId="77777777" w:rsidR="00641235" w:rsidRPr="00641235" w:rsidRDefault="00641235" w:rsidP="00641235">
      <w:pPr>
        <w:pStyle w:val="NoSpacing"/>
        <w:rPr>
          <w:rFonts w:ascii="Century Gothic" w:hAnsi="Century Gothic"/>
          <w:b/>
          <w:sz w:val="24"/>
          <w:szCs w:val="24"/>
        </w:rPr>
      </w:pPr>
      <w:r w:rsidRPr="00641235">
        <w:rPr>
          <w:rFonts w:ascii="Century Gothic" w:hAnsi="Century Gothic"/>
          <w:b/>
          <w:sz w:val="24"/>
          <w:szCs w:val="24"/>
        </w:rPr>
        <w:t xml:space="preserve">BIOACCUMULATION POTENTIAL </w:t>
      </w:r>
    </w:p>
    <w:p w14:paraId="4988F19D" w14:textId="77777777" w:rsidR="00E0720B" w:rsidRPr="00641235" w:rsidRDefault="00641235" w:rsidP="00641235">
      <w:pPr>
        <w:pStyle w:val="NoSpacing"/>
        <w:rPr>
          <w:rFonts w:ascii="Century Gothic" w:hAnsi="Century Gothic"/>
          <w:bCs/>
          <w:sz w:val="24"/>
          <w:szCs w:val="24"/>
        </w:rPr>
      </w:pPr>
      <w:r>
        <w:rPr>
          <w:rFonts w:ascii="Century Gothic" w:hAnsi="Century Gothic"/>
          <w:sz w:val="24"/>
          <w:szCs w:val="24"/>
        </w:rPr>
        <w:t>Material- Potential to bio accumulate is low</w:t>
      </w:r>
      <w:r w:rsidR="00E0720B" w:rsidRPr="00641235">
        <w:rPr>
          <w:rFonts w:ascii="Century Gothic" w:hAnsi="Century Gothic"/>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03D253A5"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25A9F2BF"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36DF94A5"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DISPOSAL RECOMMENDATIONS</w:t>
      </w:r>
      <w:r>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REGULATORY DISPOSAL INFORMATION</w:t>
      </w:r>
      <w:r>
        <w:rPr>
          <w:rFonts w:ascii="Century Gothic" w:eastAsia="Times New Roman" w:hAnsi="Century Gothic" w:cs="Arial"/>
          <w:color w:val="222222"/>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Empty Container Warning:</w:t>
      </w:r>
      <w:r>
        <w:rPr>
          <w:rFonts w:ascii="Century Gothic" w:eastAsia="Times New Roman" w:hAnsi="Century Gothic" w:cs="Arial"/>
          <w:color w:val="222222"/>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99B518F"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3A563E2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7694AA4C" w14:textId="77777777" w:rsidR="00641235" w:rsidRDefault="00E0720B"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lastRenderedPageBreak/>
        <w:br/>
        <w:t>LAND (DOT):</w:t>
      </w:r>
      <w:r>
        <w:rPr>
          <w:rFonts w:ascii="Century Gothic" w:eastAsia="Times New Roman" w:hAnsi="Century Gothic" w:cs="Arial"/>
          <w:color w:val="222222"/>
          <w:sz w:val="24"/>
          <w:szCs w:val="24"/>
        </w:rPr>
        <w:t> </w:t>
      </w:r>
      <w:r w:rsidR="00641235">
        <w:rPr>
          <w:rFonts w:ascii="Century Gothic" w:eastAsia="Times New Roman" w:hAnsi="Century Gothic" w:cs="Arial"/>
          <w:color w:val="222222"/>
          <w:sz w:val="24"/>
          <w:szCs w:val="24"/>
        </w:rPr>
        <w:t>Proper shipping name: ENVIORNMENTALLY HAZARDOUS SUBSTANCES, LIQUID, N.O.S. (Ethylene Glycol)</w:t>
      </w:r>
    </w:p>
    <w:p w14:paraId="40560D29"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Hazard Class &amp; Division:</w:t>
      </w:r>
      <w:r>
        <w:rPr>
          <w:rFonts w:ascii="Century Gothic" w:eastAsia="Times New Roman" w:hAnsi="Century Gothic" w:cs="Arial"/>
          <w:color w:val="222222"/>
          <w:sz w:val="24"/>
          <w:szCs w:val="24"/>
        </w:rPr>
        <w:t xml:space="preserve"> 9</w:t>
      </w:r>
    </w:p>
    <w:p w14:paraId="4043B8EF"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ID Number:</w:t>
      </w:r>
      <w:r>
        <w:rPr>
          <w:rFonts w:ascii="Century Gothic" w:eastAsia="Times New Roman" w:hAnsi="Century Gothic" w:cs="Arial"/>
          <w:color w:val="222222"/>
          <w:sz w:val="24"/>
          <w:szCs w:val="24"/>
        </w:rPr>
        <w:t xml:space="preserve"> 3082</w:t>
      </w:r>
    </w:p>
    <w:p w14:paraId="011A76E7"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Packing Group:</w:t>
      </w:r>
      <w:r>
        <w:rPr>
          <w:rFonts w:ascii="Century Gothic" w:eastAsia="Times New Roman" w:hAnsi="Century Gothic" w:cs="Arial"/>
          <w:color w:val="222222"/>
          <w:sz w:val="24"/>
          <w:szCs w:val="24"/>
        </w:rPr>
        <w:t xml:space="preserve"> III</w:t>
      </w:r>
    </w:p>
    <w:p w14:paraId="6F5039BB"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Product RQ:</w:t>
      </w:r>
      <w:r>
        <w:rPr>
          <w:rFonts w:ascii="Century Gothic" w:eastAsia="Times New Roman" w:hAnsi="Century Gothic" w:cs="Arial"/>
          <w:color w:val="222222"/>
          <w:sz w:val="24"/>
          <w:szCs w:val="24"/>
        </w:rPr>
        <w:t xml:space="preserve"> 10416.67 LBS – ETHYLENE GLYCOL</w:t>
      </w:r>
    </w:p>
    <w:p w14:paraId="73C3B584"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ERG Number:</w:t>
      </w:r>
      <w:r>
        <w:rPr>
          <w:rFonts w:ascii="Century Gothic" w:eastAsia="Times New Roman" w:hAnsi="Century Gothic" w:cs="Arial"/>
          <w:color w:val="222222"/>
          <w:sz w:val="24"/>
          <w:szCs w:val="24"/>
        </w:rPr>
        <w:t xml:space="preserve"> 171</w:t>
      </w:r>
    </w:p>
    <w:p w14:paraId="361774A0"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Labels:</w:t>
      </w:r>
      <w:r>
        <w:rPr>
          <w:rFonts w:ascii="Century Gothic" w:eastAsia="Times New Roman" w:hAnsi="Century Gothic" w:cs="Arial"/>
          <w:color w:val="222222"/>
          <w:sz w:val="24"/>
          <w:szCs w:val="24"/>
        </w:rPr>
        <w:t xml:space="preserve"> 9</w:t>
      </w:r>
    </w:p>
    <w:p w14:paraId="3CE1F8B7"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Transport Document Name:</w:t>
      </w:r>
      <w:r>
        <w:rPr>
          <w:rFonts w:ascii="Century Gothic" w:eastAsia="Times New Roman" w:hAnsi="Century Gothic" w:cs="Arial"/>
          <w:color w:val="222222"/>
          <w:sz w:val="24"/>
          <w:szCs w:val="24"/>
        </w:rPr>
        <w:t xml:space="preserve"> UN3082, ENVIRONMENTALLY HAZARDOUS SUBSTANCES, LIQUID, N.O.S. (Ethylene Glycol) 9, PG III, RQ</w:t>
      </w:r>
    </w:p>
    <w:p w14:paraId="440F4F1C" w14:textId="77777777" w:rsidR="00E0720B" w:rsidRDefault="00641235" w:rsidP="00E0720B">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Footnote: This material is not regulated under 49 CFR when the quantity in a package is less than the Product RQ</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r w:rsidR="00E0720B">
        <w:rPr>
          <w:rFonts w:ascii="Century Gothic" w:eastAsia="Times New Roman" w:hAnsi="Century Gothic" w:cs="Arial"/>
          <w:b/>
          <w:bCs/>
          <w:color w:val="222222"/>
          <w:sz w:val="24"/>
          <w:szCs w:val="24"/>
        </w:rPr>
        <w:t>LAND (TDG):</w:t>
      </w:r>
      <w:r w:rsidR="00E0720B">
        <w:rPr>
          <w:rFonts w:ascii="Century Gothic" w:eastAsia="Times New Roman" w:hAnsi="Century Gothic" w:cs="Arial"/>
          <w:color w:val="222222"/>
          <w:sz w:val="24"/>
          <w:szCs w:val="24"/>
        </w:rPr>
        <w:t> Not Regulated for Land Transport</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r w:rsidR="00E0720B">
        <w:rPr>
          <w:rFonts w:ascii="Century Gothic" w:eastAsia="Times New Roman" w:hAnsi="Century Gothic" w:cs="Arial"/>
          <w:b/>
          <w:bCs/>
          <w:color w:val="222222"/>
          <w:sz w:val="24"/>
          <w:szCs w:val="24"/>
        </w:rPr>
        <w:t>SEA (IMDG):</w:t>
      </w:r>
      <w:r w:rsidR="00E0720B">
        <w:rPr>
          <w:rFonts w:ascii="Century Gothic" w:eastAsia="Times New Roman" w:hAnsi="Century Gothic" w:cs="Arial"/>
          <w:color w:val="222222"/>
          <w:sz w:val="24"/>
          <w:szCs w:val="24"/>
        </w:rPr>
        <w:t> Not Regulated for Sea Transport according to IMDG-Code</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t>Marine Pollutant: No</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r w:rsidR="00E0720B">
        <w:rPr>
          <w:rFonts w:ascii="Century Gothic" w:eastAsia="Times New Roman" w:hAnsi="Century Gothic" w:cs="Arial"/>
          <w:b/>
          <w:bCs/>
          <w:color w:val="222222"/>
          <w:sz w:val="24"/>
          <w:szCs w:val="24"/>
        </w:rPr>
        <w:t>AIR (IATA):</w:t>
      </w:r>
      <w:r w:rsidR="00E0720B">
        <w:rPr>
          <w:rFonts w:ascii="Century Gothic" w:eastAsia="Times New Roman" w:hAnsi="Century Gothic" w:cs="Arial"/>
          <w:color w:val="222222"/>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25E02D74"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1A5ABBB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3BECA8F7" w14:textId="77777777" w:rsidR="00232B59" w:rsidRDefault="00E0720B" w:rsidP="00E0720B">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t>OSHA HAZARD COMMUNICATION STANDARD: This material is no considered hazardous in accordance with OHSA HazCom 2012, 29, CFR 1910. 1200.</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 xml:space="preserve">Listed or exempt form listing/notification on the following chemical inventories: </w:t>
      </w:r>
    </w:p>
    <w:p w14:paraId="243C8A0B" w14:textId="038261C0" w:rsidR="00E0720B" w:rsidRDefault="00E0720B" w:rsidP="00E0720B">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t>Special Cases: </w:t>
      </w:r>
    </w:p>
    <w:p w14:paraId="14246C63" w14:textId="77777777" w:rsidR="00E0720B" w:rsidRDefault="00E0720B" w:rsidP="00E0720B">
      <w:pPr>
        <w:spacing w:after="0" w:line="240" w:lineRule="auto"/>
        <w:rPr>
          <w:rFonts w:ascii="Arial" w:eastAsia="Times New Roman" w:hAnsi="Arial" w:cs="Arial"/>
          <w:color w:val="222222"/>
          <w:sz w:val="24"/>
          <w:szCs w:val="24"/>
        </w:rPr>
      </w:pPr>
    </w:p>
    <w:p w14:paraId="545EBB2D"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EPCRA SECTION 302: This material contains no extremely hazards substances.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SARA (311/312) REPORTABLE HAZARD CATEGORIES: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 xml:space="preserve">SARA (313) TOXIC RELEASE INVENTORY: This material contains no chemicals </w:t>
      </w:r>
      <w:r>
        <w:rPr>
          <w:rFonts w:ascii="Century Gothic" w:eastAsia="Times New Roman" w:hAnsi="Century Gothic" w:cs="Arial"/>
          <w:color w:val="222222"/>
          <w:sz w:val="24"/>
          <w:szCs w:val="24"/>
        </w:rPr>
        <w:lastRenderedPageBreak/>
        <w:t>subject to the supplier notification requirements of Sara 313 Toxic Release Program.</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following ingredients are cited on the lists below:</w:t>
      </w:r>
    </w:p>
    <w:p w14:paraId="3DCE4E30"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--REGULATORY LISTS SEARCHED—</w:t>
      </w:r>
      <w:r>
        <w:rPr>
          <w:rFonts w:ascii="Century Gothic" w:eastAsia="Times New Roman" w:hAnsi="Century Gothic" w:cs="Arial"/>
          <w:color w:val="222222"/>
          <w:sz w:val="24"/>
          <w:szCs w:val="24"/>
        </w:rPr>
        <w:br/>
        <w:t xml:space="preserve">1 = ACGIH ALL </w:t>
      </w:r>
      <w:r>
        <w:rPr>
          <w:rFonts w:ascii="Century Gothic" w:eastAsia="Times New Roman" w:hAnsi="Century Gothic" w:cs="Arial"/>
          <w:color w:val="222222"/>
          <w:sz w:val="24"/>
          <w:szCs w:val="24"/>
        </w:rPr>
        <w:tab/>
        <w:t xml:space="preserve">6 = TSCA 5a2 </w:t>
      </w:r>
      <w:r>
        <w:rPr>
          <w:rFonts w:ascii="Century Gothic" w:eastAsia="Times New Roman" w:hAnsi="Century Gothic" w:cs="Arial"/>
          <w:color w:val="222222"/>
          <w:sz w:val="24"/>
          <w:szCs w:val="24"/>
        </w:rPr>
        <w:tab/>
        <w:t xml:space="preserve">11 = CA P65 REPRO </w:t>
      </w:r>
      <w:r>
        <w:rPr>
          <w:rFonts w:ascii="Century Gothic" w:eastAsia="Times New Roman" w:hAnsi="Century Gothic" w:cs="Arial"/>
          <w:color w:val="222222"/>
          <w:sz w:val="24"/>
          <w:szCs w:val="24"/>
        </w:rPr>
        <w:tab/>
        <w:t>16 = MN RTK</w:t>
      </w:r>
      <w:r>
        <w:rPr>
          <w:rFonts w:ascii="Century Gothic" w:eastAsia="Times New Roman" w:hAnsi="Century Gothic" w:cs="Arial"/>
          <w:color w:val="222222"/>
          <w:sz w:val="24"/>
          <w:szCs w:val="24"/>
        </w:rPr>
        <w:br/>
        <w:t xml:space="preserve">2 = ACGIH A1         7 = TSCA 5e </w:t>
      </w:r>
      <w:r>
        <w:rPr>
          <w:rFonts w:ascii="Century Gothic" w:eastAsia="Times New Roman" w:hAnsi="Century Gothic" w:cs="Arial"/>
          <w:color w:val="222222"/>
          <w:sz w:val="24"/>
          <w:szCs w:val="24"/>
        </w:rPr>
        <w:tab/>
        <w:t xml:space="preserve">12 = CA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17 = NJ RTK</w:t>
      </w:r>
      <w:r>
        <w:rPr>
          <w:rFonts w:ascii="Century Gothic" w:eastAsia="Times New Roman" w:hAnsi="Century Gothic" w:cs="Arial"/>
          <w:color w:val="222222"/>
          <w:sz w:val="24"/>
          <w:szCs w:val="24"/>
        </w:rPr>
        <w:br/>
        <w:t xml:space="preserve">3 = ACGIH A2        8 = TSCA 6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13 = IL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18 = PA RTK</w:t>
      </w:r>
      <w:r>
        <w:rPr>
          <w:rFonts w:ascii="Century Gothic" w:eastAsia="Times New Roman" w:hAnsi="Century Gothic" w:cs="Arial"/>
          <w:color w:val="222222"/>
          <w:sz w:val="24"/>
          <w:szCs w:val="24"/>
        </w:rPr>
        <w:br/>
        <w:t xml:space="preserve">4 = OSHA Z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9 = TSCA 12b</w:t>
      </w:r>
      <w:r>
        <w:rPr>
          <w:rFonts w:ascii="Century Gothic" w:eastAsia="Times New Roman" w:hAnsi="Century Gothic" w:cs="Arial"/>
          <w:color w:val="222222"/>
          <w:sz w:val="24"/>
          <w:szCs w:val="24"/>
        </w:rPr>
        <w:tab/>
        <w:t xml:space="preserve">14 = LA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19 = RI RTK</w:t>
      </w:r>
      <w:r>
        <w:rPr>
          <w:rFonts w:ascii="Century Gothic" w:eastAsia="Times New Roman" w:hAnsi="Century Gothic" w:cs="Arial"/>
          <w:color w:val="222222"/>
          <w:sz w:val="24"/>
          <w:szCs w:val="24"/>
        </w:rPr>
        <w:br/>
        <w:t xml:space="preserve">5 = TSCA 4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10 = CA P6 CARC </w:t>
      </w:r>
      <w:r>
        <w:rPr>
          <w:rFonts w:ascii="Century Gothic" w:eastAsia="Times New Roman" w:hAnsi="Century Gothic" w:cs="Arial"/>
          <w:color w:val="222222"/>
          <w:sz w:val="24"/>
          <w:szCs w:val="24"/>
        </w:rPr>
        <w:tab/>
        <w:t xml:space="preserve">15 = MI 293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Code Key: CARC=Carcinogen; REPRO=Reproductive</w:t>
      </w:r>
    </w:p>
    <w:p w14:paraId="2E9A67B9" w14:textId="77777777" w:rsidR="00E0720B" w:rsidRDefault="00E0720B" w:rsidP="00E0720B">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697CEB37"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7489E75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78588B7F" w14:textId="35C88A37" w:rsidR="00232B59" w:rsidRDefault="00E0720B" w:rsidP="00232B59">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t>N/D = Not determined, N/A = Not applicable </w:t>
      </w:r>
    </w:p>
    <w:p w14:paraId="565F59E4" w14:textId="696B359F" w:rsidR="00E0720B" w:rsidRDefault="00E0720B" w:rsidP="00A71BD5">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THIS SAFETY DATA SHEET CONTAINS THE FOLLOWING REVISIONS:</w:t>
      </w:r>
      <w:r>
        <w:rPr>
          <w:rFonts w:ascii="Century Gothic" w:eastAsia="Times New Roman" w:hAnsi="Century Gothic" w:cs="Arial"/>
          <w:color w:val="222222"/>
          <w:sz w:val="24"/>
          <w:szCs w:val="24"/>
        </w:rPr>
        <w:br/>
        <w:t>Updates made in accordance with implementations of GHS requirements.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23086C67" w14:textId="77777777" w:rsidR="00B51465" w:rsidRDefault="00B51465"/>
    <w:sectPr w:rsidR="00B514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43BA" w14:textId="77777777" w:rsidR="007F0F9E" w:rsidRDefault="007F0F9E" w:rsidP="00E0720B">
      <w:pPr>
        <w:spacing w:after="0" w:line="240" w:lineRule="auto"/>
      </w:pPr>
      <w:r>
        <w:separator/>
      </w:r>
    </w:p>
  </w:endnote>
  <w:endnote w:type="continuationSeparator" w:id="0">
    <w:p w14:paraId="70C2E4BF" w14:textId="77777777" w:rsidR="007F0F9E" w:rsidRDefault="007F0F9E" w:rsidP="00E0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985631"/>
      <w:docPartObj>
        <w:docPartGallery w:val="Page Numbers (Bottom of Page)"/>
        <w:docPartUnique/>
      </w:docPartObj>
    </w:sdtPr>
    <w:sdtEndPr>
      <w:rPr>
        <w:noProof/>
      </w:rPr>
    </w:sdtEndPr>
    <w:sdtContent>
      <w:p w14:paraId="679C9B5B" w14:textId="77777777" w:rsidR="00A71BD5" w:rsidRDefault="00A71BD5">
        <w:pPr>
          <w:pStyle w:val="Footer"/>
          <w:jc w:val="center"/>
        </w:pPr>
        <w:r>
          <w:fldChar w:fldCharType="begin"/>
        </w:r>
        <w:r>
          <w:instrText xml:space="preserve"> PAGE   \* MERGEFORMAT </w:instrText>
        </w:r>
        <w:r>
          <w:fldChar w:fldCharType="separate"/>
        </w:r>
        <w:r w:rsidR="00F87E27">
          <w:rPr>
            <w:noProof/>
          </w:rPr>
          <w:t>1</w:t>
        </w:r>
        <w:r>
          <w:rPr>
            <w:noProof/>
          </w:rPr>
          <w:fldChar w:fldCharType="end"/>
        </w:r>
      </w:p>
    </w:sdtContent>
  </w:sdt>
  <w:p w14:paraId="7E00E0B9" w14:textId="77777777" w:rsidR="00A71BD5" w:rsidRDefault="00A7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A2A9" w14:textId="77777777" w:rsidR="007F0F9E" w:rsidRDefault="007F0F9E" w:rsidP="00E0720B">
      <w:pPr>
        <w:spacing w:after="0" w:line="240" w:lineRule="auto"/>
      </w:pPr>
      <w:r>
        <w:separator/>
      </w:r>
    </w:p>
  </w:footnote>
  <w:footnote w:type="continuationSeparator" w:id="0">
    <w:p w14:paraId="59B2CCB0" w14:textId="77777777" w:rsidR="007F0F9E" w:rsidRDefault="007F0F9E" w:rsidP="00E0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8120" w14:textId="77777777" w:rsidR="00E0720B" w:rsidRDefault="00E0720B">
    <w:pPr>
      <w:pStyle w:val="Header"/>
    </w:pPr>
    <w:r>
      <w:rPr>
        <w:noProof/>
      </w:rPr>
      <w:drawing>
        <wp:inline distT="0" distB="0" distL="0" distR="0" wp14:anchorId="56EDFF76" wp14:editId="036E470F">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20B"/>
    <w:rsid w:val="000F061D"/>
    <w:rsid w:val="0022453F"/>
    <w:rsid w:val="00232B59"/>
    <w:rsid w:val="00254546"/>
    <w:rsid w:val="002C4FC6"/>
    <w:rsid w:val="00352A1F"/>
    <w:rsid w:val="00641235"/>
    <w:rsid w:val="006557D7"/>
    <w:rsid w:val="007A49E4"/>
    <w:rsid w:val="007D7509"/>
    <w:rsid w:val="007F0F9E"/>
    <w:rsid w:val="009C5A22"/>
    <w:rsid w:val="00A06DA2"/>
    <w:rsid w:val="00A71BD5"/>
    <w:rsid w:val="00B51465"/>
    <w:rsid w:val="00BD74BC"/>
    <w:rsid w:val="00E0720B"/>
    <w:rsid w:val="00F8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097914"/>
  <w15:docId w15:val="{CFED9557-8BA3-4F0A-B21B-CB23EAF7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20B"/>
  </w:style>
  <w:style w:type="paragraph" w:styleId="Footer">
    <w:name w:val="footer"/>
    <w:basedOn w:val="Normal"/>
    <w:link w:val="FooterChar"/>
    <w:uiPriority w:val="99"/>
    <w:unhideWhenUsed/>
    <w:rsid w:val="00E0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0B"/>
  </w:style>
  <w:style w:type="paragraph" w:styleId="BalloonText">
    <w:name w:val="Balloon Text"/>
    <w:basedOn w:val="Normal"/>
    <w:link w:val="BalloonTextChar"/>
    <w:uiPriority w:val="99"/>
    <w:semiHidden/>
    <w:unhideWhenUsed/>
    <w:rsid w:val="00E0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0B"/>
    <w:rPr>
      <w:rFonts w:ascii="Tahoma" w:hAnsi="Tahoma" w:cs="Tahoma"/>
      <w:sz w:val="16"/>
      <w:szCs w:val="16"/>
    </w:rPr>
  </w:style>
  <w:style w:type="paragraph" w:styleId="NoSpacing">
    <w:name w:val="No Spacing"/>
    <w:uiPriority w:val="1"/>
    <w:qFormat/>
    <w:rsid w:val="00E0720B"/>
    <w:pPr>
      <w:spacing w:after="0" w:line="240" w:lineRule="auto"/>
    </w:pPr>
  </w:style>
  <w:style w:type="character" w:styleId="Hyperlink">
    <w:name w:val="Hyperlink"/>
    <w:basedOn w:val="DefaultParagraphFont"/>
    <w:uiPriority w:val="99"/>
    <w:unhideWhenUsed/>
    <w:rsid w:val="00BD7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1796">
      <w:bodyDiv w:val="1"/>
      <w:marLeft w:val="0"/>
      <w:marRight w:val="0"/>
      <w:marTop w:val="0"/>
      <w:marBottom w:val="0"/>
      <w:divBdr>
        <w:top w:val="none" w:sz="0" w:space="0" w:color="auto"/>
        <w:left w:val="none" w:sz="0" w:space="0" w:color="auto"/>
        <w:bottom w:val="none" w:sz="0" w:space="0" w:color="auto"/>
        <w:right w:val="none" w:sz="0" w:space="0" w:color="auto"/>
      </w:divBdr>
    </w:div>
    <w:div w:id="5050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3</cp:revision>
  <cp:lastPrinted>2016-07-19T12:16:00Z</cp:lastPrinted>
  <dcterms:created xsi:type="dcterms:W3CDTF">2021-07-13T20:02:00Z</dcterms:created>
  <dcterms:modified xsi:type="dcterms:W3CDTF">2022-01-07T16:40:00Z</dcterms:modified>
</cp:coreProperties>
</file>