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Default="000A031F"/>
    <w:p w:rsidR="00B2682F" w:rsidRPr="003675FB" w:rsidRDefault="00B2682F" w:rsidP="00B2682F">
      <w:pPr>
        <w:rPr>
          <w:rFonts w:ascii="Century Gothic" w:hAnsi="Century Gothic"/>
          <w:b/>
        </w:rPr>
      </w:pPr>
      <w:r w:rsidRPr="003675FB">
        <w:rPr>
          <w:rFonts w:ascii="Century Gothic" w:hAnsi="Century Gothic"/>
          <w:b/>
        </w:rPr>
        <w:t>Beacon Signal Film 150</w:t>
      </w:r>
    </w:p>
    <w:p w:rsidR="00B2682F" w:rsidRDefault="00B2682F" w:rsidP="00B2682F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2682F" w:rsidRPr="00EB6542" w:rsidTr="009A121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B2682F" w:rsidRPr="00EB6542" w:rsidRDefault="00B2682F" w:rsidP="00B2682F">
      <w:pPr>
        <w:rPr>
          <w:rFonts w:ascii="Century Gothic" w:hAnsi="Century Gothic"/>
          <w:b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Beacon Signal Film 150 is a full-bodied neutral mineral oil based rust preventative and penetrant </w:t>
      </w:r>
      <w:r w:rsidR="001F70CA" w:rsidRPr="00EB6542">
        <w:rPr>
          <w:rFonts w:ascii="Century Gothic" w:hAnsi="Century Gothic"/>
          <w:sz w:val="20"/>
          <w:szCs w:val="20"/>
        </w:rPr>
        <w:t xml:space="preserve">lubricant </w:t>
      </w:r>
      <w:r w:rsidRPr="00EB6542">
        <w:rPr>
          <w:rFonts w:ascii="Century Gothic" w:hAnsi="Century Gothic"/>
          <w:sz w:val="20"/>
          <w:szCs w:val="20"/>
        </w:rPr>
        <w:t xml:space="preserve">developed for use as a corrosion protectant in automotive and commercial settings. </w:t>
      </w:r>
      <w:proofErr w:type="gramStart"/>
      <w:r w:rsidRPr="00EB6542">
        <w:rPr>
          <w:rFonts w:ascii="Century Gothic" w:hAnsi="Century Gothic"/>
          <w:sz w:val="20"/>
          <w:szCs w:val="20"/>
        </w:rPr>
        <w:t>Such as “oil undercoating.”</w:t>
      </w:r>
      <w:proofErr w:type="gramEnd"/>
      <w:r w:rsidRPr="00EB6542">
        <w:rPr>
          <w:rFonts w:ascii="Century Gothic" w:hAnsi="Century Gothic"/>
          <w:sz w:val="20"/>
          <w:szCs w:val="20"/>
        </w:rPr>
        <w:t xml:space="preserve">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product utilizes the latest cutting edge technology in water impervious base stocks, rust and corrosion inhibitors and plasticized polymer </w:t>
      </w:r>
      <w:proofErr w:type="spellStart"/>
      <w:r w:rsidRPr="00EB6542">
        <w:rPr>
          <w:rFonts w:ascii="Century Gothic" w:hAnsi="Century Gothic"/>
          <w:sz w:val="20"/>
          <w:szCs w:val="20"/>
        </w:rPr>
        <w:t>tackifiers</w:t>
      </w:r>
      <w:proofErr w:type="spellEnd"/>
      <w:r w:rsidRPr="00EB6542">
        <w:rPr>
          <w:rFonts w:ascii="Century Gothic" w:hAnsi="Century Gothic"/>
          <w:sz w:val="20"/>
          <w:szCs w:val="20"/>
        </w:rPr>
        <w:t xml:space="preserve"> that allows for uniform film thi</w:t>
      </w:r>
      <w:r w:rsidR="001F70CA" w:rsidRPr="00EB6542">
        <w:rPr>
          <w:rFonts w:ascii="Century Gothic" w:hAnsi="Century Gothic"/>
          <w:sz w:val="20"/>
          <w:szCs w:val="20"/>
        </w:rPr>
        <w:t xml:space="preserve">ckness and ease of application while leaving a tenacious protective film to any surface applied.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durable product prevents and in many cases slows and halts oxidizing rust in the harshest of winter climates. </w:t>
      </w:r>
    </w:p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6542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B6542" w:rsidRPr="00EB6542" w:rsidRDefault="00EB6542" w:rsidP="003A708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methods of application: </w:t>
            </w:r>
          </w:p>
        </w:tc>
      </w:tr>
    </w:tbl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p w:rsidR="00EB6542" w:rsidRPr="00EB6542" w:rsidRDefault="00EB6542" w:rsidP="00EB6542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bCs/>
          <w:sz w:val="20"/>
          <w:szCs w:val="20"/>
        </w:rPr>
        <w:t>*Air operated undercoating equipment</w:t>
      </w:r>
      <w:r w:rsidRPr="00EB6542">
        <w:rPr>
          <w:rFonts w:ascii="Century Gothic" w:hAnsi="Century Gothic"/>
          <w:sz w:val="20"/>
          <w:szCs w:val="20"/>
        </w:rPr>
        <w:br/>
        <w:t>*Air less spray equipment</w:t>
      </w:r>
    </w:p>
    <w:p w:rsidR="00B2682F" w:rsidRPr="00EB6542" w:rsidRDefault="00EB6542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*Brush</w:t>
      </w:r>
    </w:p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50CE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650CE" w:rsidRPr="00EB6542" w:rsidRDefault="00D650CE" w:rsidP="00D650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</w:p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682F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2682F" w:rsidRPr="00EB6542" w:rsidRDefault="00B2682F" w:rsidP="00B2682F">
      <w:pPr>
        <w:rPr>
          <w:sz w:val="20"/>
          <w:szCs w:val="20"/>
        </w:rPr>
      </w:pPr>
    </w:p>
    <w:p w:rsidR="001C6AEE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Specific Gravity @ 60 °F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.89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Flash Point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400 °F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Pour Point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10 °F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Appearance 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>Amber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Cure Time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1.0 Hour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</w:t>
            </w:r>
            <w:r w:rsid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 Available</w:t>
            </w: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Default="00EB65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4C4397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4C4397" w:rsidSect="002E61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9B" w:rsidRDefault="00AD569B" w:rsidP="001C6AEE">
      <w:r>
        <w:separator/>
      </w:r>
    </w:p>
  </w:endnote>
  <w:endnote w:type="continuationSeparator" w:id="0">
    <w:p w:rsidR="00AD569B" w:rsidRDefault="00AD569B" w:rsidP="001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EE" w:rsidRDefault="00E3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1EE" w:rsidRDefault="00E30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9B" w:rsidRDefault="00AD569B" w:rsidP="001C6AEE">
      <w:r>
        <w:separator/>
      </w:r>
    </w:p>
  </w:footnote>
  <w:footnote w:type="continuationSeparator" w:id="0">
    <w:p w:rsidR="00AD569B" w:rsidRDefault="00AD569B" w:rsidP="001C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A" w:rsidRDefault="004C4397">
    <w:pPr>
      <w:pStyle w:val="Header"/>
    </w:pPr>
    <w:r>
      <w:rPr>
        <w:noProof/>
      </w:rPr>
      <w:drawing>
        <wp:inline distT="0" distB="0" distL="0" distR="0" wp14:anchorId="5E33CF20" wp14:editId="049DE069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E"/>
    <w:rsid w:val="000A031F"/>
    <w:rsid w:val="001C6AEE"/>
    <w:rsid w:val="001F70CA"/>
    <w:rsid w:val="00291129"/>
    <w:rsid w:val="002E6106"/>
    <w:rsid w:val="003675FB"/>
    <w:rsid w:val="004C4397"/>
    <w:rsid w:val="006B3988"/>
    <w:rsid w:val="009A121B"/>
    <w:rsid w:val="00A12B79"/>
    <w:rsid w:val="00AD569B"/>
    <w:rsid w:val="00B2682F"/>
    <w:rsid w:val="00C87623"/>
    <w:rsid w:val="00D650CE"/>
    <w:rsid w:val="00E301EE"/>
    <w:rsid w:val="00EB6542"/>
    <w:rsid w:val="00E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24D5-7E8B-45C9-82A6-B8D9962A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Lori</cp:lastModifiedBy>
  <cp:revision>6</cp:revision>
  <cp:lastPrinted>2015-02-20T19:24:00Z</cp:lastPrinted>
  <dcterms:created xsi:type="dcterms:W3CDTF">2015-02-16T15:11:00Z</dcterms:created>
  <dcterms:modified xsi:type="dcterms:W3CDTF">2016-01-20T19:22:00Z</dcterms:modified>
</cp:coreProperties>
</file>