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428CA" w14:textId="77777777" w:rsidR="001E1552" w:rsidRDefault="001E1552" w:rsidP="001E1552">
      <w:pPr>
        <w:rPr>
          <w:rFonts w:ascii="Century Gothic" w:eastAsia="Times New Roman" w:hAnsi="Century Gothic" w:cs="Times New Roman"/>
          <w:b/>
          <w:bCs/>
        </w:rPr>
      </w:pPr>
    </w:p>
    <w:p w14:paraId="0F8DC233" w14:textId="77777777" w:rsidR="001E1552" w:rsidRPr="00F165B6" w:rsidRDefault="001E1552" w:rsidP="001E1552">
      <w:pPr>
        <w:rPr>
          <w:rFonts w:ascii="Century Gothic" w:hAnsi="Century Gothic"/>
          <w:b/>
        </w:rPr>
      </w:pPr>
      <w:r>
        <w:rPr>
          <w:rFonts w:ascii="Century Gothic" w:eastAsia="Times New Roman" w:hAnsi="Century Gothic" w:cs="Times New Roman"/>
          <w:b/>
          <w:bCs/>
        </w:rPr>
        <w:t xml:space="preserve">Safety Data Sheet: </w:t>
      </w:r>
      <w:r w:rsidR="00F165B6" w:rsidRPr="00FC5461">
        <w:rPr>
          <w:rFonts w:ascii="Century Gothic" w:hAnsi="Century Gothic"/>
          <w:b/>
        </w:rPr>
        <w:t>Signal Green Enviro Fluid AW 40</w:t>
      </w:r>
    </w:p>
    <w:p w14:paraId="4C5FD8E5" w14:textId="4BC77DE8" w:rsidR="001E1552" w:rsidRDefault="001E1552" w:rsidP="001E1552">
      <w:pPr>
        <w:rPr>
          <w:rFonts w:ascii="Century Gothic" w:eastAsia="Times New Roman" w:hAnsi="Century Gothic" w:cs="Arial"/>
          <w:b/>
          <w:bCs/>
          <w:color w:val="030303"/>
        </w:rPr>
      </w:pPr>
      <w:r>
        <w:rPr>
          <w:rFonts w:ascii="Century Gothic" w:eastAsia="Times New Roman" w:hAnsi="Century Gothic" w:cs="Arial"/>
          <w:b/>
          <w:bCs/>
          <w:color w:val="030303"/>
        </w:rPr>
        <w:t xml:space="preserve">Revision Date: </w:t>
      </w:r>
      <w:r w:rsidR="00324B92">
        <w:rPr>
          <w:rFonts w:ascii="Century Gothic" w:eastAsia="Times New Roman" w:hAnsi="Century Gothic" w:cs="Times New Roman"/>
          <w:b/>
          <w:bCs/>
          <w:color w:val="030303"/>
        </w:rPr>
        <w:t>January 2</w:t>
      </w:r>
      <w:r w:rsidR="00324B92">
        <w:rPr>
          <w:rFonts w:ascii="Century Gothic" w:eastAsia="Times New Roman" w:hAnsi="Century Gothic" w:cs="Times New Roman"/>
          <w:b/>
          <w:bCs/>
          <w:color w:val="030303"/>
          <w:vertAlign w:val="superscript"/>
        </w:rPr>
        <w:t>nd</w:t>
      </w:r>
      <w:r w:rsidR="00324B92">
        <w:rPr>
          <w:rFonts w:ascii="Century Gothic" w:eastAsia="Times New Roman" w:hAnsi="Century Gothic" w:cs="Times New Roman"/>
          <w:b/>
          <w:bCs/>
          <w:color w:val="030303"/>
        </w:rPr>
        <w:t xml:space="preserve"> 20</w:t>
      </w:r>
      <w:r w:rsidR="00293499">
        <w:rPr>
          <w:rFonts w:ascii="Century Gothic" w:eastAsia="Times New Roman" w:hAnsi="Century Gothic" w:cs="Times New Roman"/>
          <w:b/>
          <w:bCs/>
          <w:color w:val="030303"/>
        </w:rPr>
        <w:t>2</w:t>
      </w:r>
      <w:r w:rsidR="002E3FBC">
        <w:rPr>
          <w:rFonts w:ascii="Century Gothic" w:eastAsia="Times New Roman" w:hAnsi="Century Gothic" w:cs="Times New Roman"/>
          <w:b/>
          <w:bCs/>
          <w:color w:val="030303"/>
        </w:rPr>
        <w:t>2</w:t>
      </w:r>
    </w:p>
    <w:p w14:paraId="1410B624" w14:textId="77777777" w:rsidR="001E1552" w:rsidRDefault="001E1552" w:rsidP="001E1552">
      <w:pPr>
        <w:pStyle w:val="NoSpacing"/>
      </w:pPr>
    </w:p>
    <w:tbl>
      <w:tblPr>
        <w:tblStyle w:val="TableGrid"/>
        <w:tblW w:w="9360" w:type="dxa"/>
        <w:tblInd w:w="108" w:type="dxa"/>
        <w:tblLook w:val="04A0" w:firstRow="1" w:lastRow="0" w:firstColumn="1" w:lastColumn="0" w:noHBand="0" w:noVBand="1"/>
      </w:tblPr>
      <w:tblGrid>
        <w:gridCol w:w="9360"/>
      </w:tblGrid>
      <w:tr w:rsidR="001E1552" w14:paraId="025CF047" w14:textId="77777777" w:rsidTr="00832C7E">
        <w:tc>
          <w:tcPr>
            <w:tcW w:w="9360" w:type="dxa"/>
            <w:tcBorders>
              <w:top w:val="nil"/>
              <w:left w:val="nil"/>
              <w:bottom w:val="nil"/>
              <w:right w:val="nil"/>
            </w:tcBorders>
            <w:shd w:val="clear" w:color="auto" w:fill="FF0000"/>
            <w:hideMark/>
          </w:tcPr>
          <w:p w14:paraId="60283A99" w14:textId="77777777" w:rsidR="001E1552" w:rsidRDefault="001E1552" w:rsidP="00832C7E">
            <w:pPr>
              <w:pStyle w:val="NoSpacing"/>
              <w:rPr>
                <w:rFonts w:ascii="Century Gothic" w:hAnsi="Century Gothic"/>
                <w:color w:val="FFFFFF" w:themeColor="background1"/>
              </w:rPr>
            </w:pPr>
            <w:r>
              <w:rPr>
                <w:rFonts w:ascii="Century Gothic" w:hAnsi="Century Gothic"/>
                <w:color w:val="FFFFFF" w:themeColor="background1"/>
              </w:rPr>
              <w:t>SECTION 1                                   PRODUCT AND COMPANY IDENTIFICATION</w:t>
            </w:r>
          </w:p>
        </w:tc>
      </w:tr>
    </w:tbl>
    <w:p w14:paraId="427A8E76" w14:textId="77777777" w:rsidR="001E1552" w:rsidRDefault="001E1552" w:rsidP="001E1552">
      <w:pPr>
        <w:pStyle w:val="NoSpacing"/>
        <w:rPr>
          <w:rFonts w:ascii="Century Gothic" w:hAnsi="Century Gothic"/>
        </w:rPr>
      </w:pPr>
    </w:p>
    <w:p w14:paraId="72B82753" w14:textId="77777777" w:rsidR="001E1552" w:rsidRDefault="001E1552" w:rsidP="001E1552">
      <w:pPr>
        <w:pStyle w:val="NoSpacing"/>
        <w:rPr>
          <w:rFonts w:ascii="Century Gothic" w:hAnsi="Century Gothic"/>
          <w:b/>
        </w:rPr>
      </w:pPr>
      <w:r>
        <w:rPr>
          <w:rFonts w:ascii="Century Gothic" w:hAnsi="Century Gothic"/>
          <w:b/>
        </w:rPr>
        <w:t>PRODUCT</w:t>
      </w:r>
    </w:p>
    <w:p w14:paraId="1DC97F8F" w14:textId="77777777" w:rsidR="001E1552" w:rsidRPr="00F165B6" w:rsidRDefault="001E1552" w:rsidP="00F165B6">
      <w:pPr>
        <w:rPr>
          <w:rFonts w:ascii="Century Gothic" w:hAnsi="Century Gothic"/>
          <w:b/>
        </w:rPr>
      </w:pPr>
      <w:r>
        <w:rPr>
          <w:rFonts w:ascii="Century Gothic" w:hAnsi="Century Gothic"/>
        </w:rPr>
        <w:tab/>
      </w:r>
      <w:r>
        <w:rPr>
          <w:rFonts w:ascii="Century Gothic" w:hAnsi="Century Gothic"/>
          <w:b/>
        </w:rPr>
        <w:t>Product Name:</w:t>
      </w:r>
      <w:r>
        <w:rPr>
          <w:rFonts w:ascii="Century Gothic" w:hAnsi="Century Gothic"/>
        </w:rPr>
        <w:t xml:space="preserve"> </w:t>
      </w:r>
      <w:r w:rsidR="00F165B6" w:rsidRPr="00FC5461">
        <w:rPr>
          <w:rFonts w:ascii="Century Gothic" w:hAnsi="Century Gothic"/>
          <w:b/>
        </w:rPr>
        <w:t>Signal Green Enviro Fluid AW 40</w:t>
      </w:r>
    </w:p>
    <w:p w14:paraId="562F53B6" w14:textId="77777777" w:rsidR="001E1552" w:rsidRDefault="001E1552" w:rsidP="001E1552">
      <w:pPr>
        <w:pStyle w:val="NoSpacing"/>
        <w:ind w:left="720"/>
        <w:rPr>
          <w:rFonts w:ascii="Century Gothic" w:hAnsi="Century Gothic"/>
        </w:rPr>
      </w:pPr>
      <w:r>
        <w:rPr>
          <w:rFonts w:ascii="Century Gothic" w:hAnsi="Century Gothic"/>
          <w:b/>
        </w:rPr>
        <w:t>Intended Use:</w:t>
      </w:r>
      <w:r>
        <w:rPr>
          <w:rFonts w:ascii="Century Gothic" w:hAnsi="Century Gothic"/>
        </w:rPr>
        <w:t xml:space="preserve"> </w:t>
      </w:r>
      <w:r w:rsidR="00F165B6">
        <w:rPr>
          <w:rFonts w:ascii="Century Gothic" w:hAnsi="Century Gothic"/>
        </w:rPr>
        <w:t>Lubricant</w:t>
      </w:r>
    </w:p>
    <w:p w14:paraId="70AB40E2" w14:textId="77777777" w:rsidR="001E1552" w:rsidRDefault="001E1552" w:rsidP="001E1552">
      <w:pPr>
        <w:pStyle w:val="NoSpacing"/>
        <w:rPr>
          <w:rFonts w:ascii="Century Gothic" w:hAnsi="Century Gothic"/>
        </w:rPr>
      </w:pPr>
    </w:p>
    <w:p w14:paraId="74E52126" w14:textId="77777777" w:rsidR="001E1552" w:rsidRDefault="001E1552" w:rsidP="001E1552">
      <w:pPr>
        <w:pStyle w:val="NoSpacing"/>
        <w:rPr>
          <w:rFonts w:ascii="Century Gothic" w:hAnsi="Century Gothic"/>
          <w:b/>
        </w:rPr>
      </w:pPr>
      <w:r>
        <w:rPr>
          <w:rFonts w:ascii="Century Gothic" w:hAnsi="Century Gothic"/>
          <w:b/>
        </w:rPr>
        <w:t>COMPANY IDENTIFICATION</w:t>
      </w:r>
    </w:p>
    <w:p w14:paraId="1535A32C" w14:textId="77777777" w:rsidR="001E1552" w:rsidRDefault="001E1552" w:rsidP="001E1552">
      <w:pPr>
        <w:pStyle w:val="NoSpacing"/>
        <w:rPr>
          <w:rFonts w:ascii="Century Gothic" w:hAnsi="Century Gothic"/>
        </w:rPr>
      </w:pPr>
      <w:r>
        <w:rPr>
          <w:rFonts w:ascii="Century Gothic" w:hAnsi="Century Gothic"/>
        </w:rPr>
        <w:tab/>
      </w:r>
      <w:r>
        <w:rPr>
          <w:rFonts w:ascii="Century Gothic" w:hAnsi="Century Gothic"/>
          <w:b/>
        </w:rPr>
        <w:t>Supplier:</w:t>
      </w:r>
      <w:r>
        <w:rPr>
          <w:rFonts w:ascii="Century Gothic" w:hAnsi="Century Gothic"/>
        </w:rPr>
        <w:tab/>
        <w:t>Beacon Lubricants</w:t>
      </w:r>
    </w:p>
    <w:p w14:paraId="45C185E8" w14:textId="77777777" w:rsidR="001E1552" w:rsidRDefault="001E1552" w:rsidP="001E1552">
      <w:pPr>
        <w:pStyle w:val="NoSpacing"/>
        <w:rPr>
          <w:rFonts w:ascii="Century Gothic" w:hAnsi="Century Gothic"/>
        </w:rPr>
      </w:pPr>
      <w:r>
        <w:rPr>
          <w:rFonts w:ascii="Century Gothic" w:hAnsi="Century Gothic"/>
        </w:rPr>
        <w:tab/>
      </w:r>
      <w:r>
        <w:rPr>
          <w:rFonts w:ascii="Century Gothic" w:hAnsi="Century Gothic"/>
        </w:rPr>
        <w:tab/>
      </w:r>
      <w:r>
        <w:rPr>
          <w:rFonts w:ascii="Century Gothic" w:hAnsi="Century Gothic"/>
        </w:rPr>
        <w:tab/>
        <w:t>P.O Box 754</w:t>
      </w:r>
    </w:p>
    <w:p w14:paraId="2C3AF497" w14:textId="77777777" w:rsidR="001E1552" w:rsidRDefault="001E1552" w:rsidP="001E1552">
      <w:pPr>
        <w:pStyle w:val="NoSpacing"/>
        <w:rPr>
          <w:rFonts w:ascii="Century Gothic" w:hAnsi="Century Gothic"/>
        </w:rPr>
      </w:pPr>
      <w:r>
        <w:rPr>
          <w:rFonts w:ascii="Century Gothic" w:hAnsi="Century Gothic"/>
        </w:rPr>
        <w:tab/>
      </w:r>
      <w:r>
        <w:rPr>
          <w:rFonts w:ascii="Century Gothic" w:hAnsi="Century Gothic"/>
        </w:rPr>
        <w:tab/>
      </w:r>
      <w:r>
        <w:rPr>
          <w:rFonts w:ascii="Century Gothic" w:hAnsi="Century Gothic"/>
        </w:rPr>
        <w:tab/>
        <w:t>Edinboro, PA 16412</w:t>
      </w:r>
    </w:p>
    <w:p w14:paraId="6CC6207E" w14:textId="77777777" w:rsidR="001E1552" w:rsidRDefault="001E1552" w:rsidP="001E1552">
      <w:pPr>
        <w:pStyle w:val="NoSpacing"/>
        <w:rPr>
          <w:rFonts w:ascii="Century Gothic" w:hAnsi="Century Gothic"/>
        </w:rPr>
      </w:pPr>
    </w:p>
    <w:p w14:paraId="07D9613C" w14:textId="77777777" w:rsidR="00980FA8" w:rsidRDefault="001E1552" w:rsidP="001E1552">
      <w:pPr>
        <w:rPr>
          <w:rFonts w:ascii="Century Gothic" w:hAnsi="Century Gothic"/>
        </w:rPr>
      </w:pPr>
      <w:r>
        <w:rPr>
          <w:rFonts w:ascii="Century Gothic" w:hAnsi="Century Gothic"/>
          <w:b/>
        </w:rPr>
        <w:t>Emergency Telephone:</w:t>
      </w:r>
      <w:r>
        <w:rPr>
          <w:rFonts w:ascii="Century Gothic" w:hAnsi="Century Gothic"/>
        </w:rPr>
        <w:tab/>
        <w:t>1-877-734-7334 – Beacon Lubricants, Inc.</w:t>
      </w:r>
      <w:r>
        <w:rPr>
          <w:rFonts w:ascii="Century Gothic" w:hAnsi="Century Gothic"/>
        </w:rPr>
        <w:br/>
      </w:r>
      <w:r>
        <w:rPr>
          <w:rFonts w:ascii="Century Gothic" w:hAnsi="Century Gothic"/>
          <w:b/>
        </w:rPr>
        <w:t>Emergency Telephone:</w:t>
      </w:r>
      <w:r>
        <w:rPr>
          <w:rFonts w:ascii="Century Gothic" w:hAnsi="Century Gothic"/>
        </w:rPr>
        <w:t xml:space="preserve"> </w:t>
      </w:r>
      <w:r>
        <w:rPr>
          <w:rFonts w:ascii="Century Gothic" w:hAnsi="Century Gothic"/>
        </w:rPr>
        <w:tab/>
        <w:t>1-800-424-9300 (24 hours) – Chemtrec approval</w:t>
      </w:r>
    </w:p>
    <w:p w14:paraId="3973FE28" w14:textId="77777777" w:rsidR="001E1552" w:rsidRDefault="00980FA8" w:rsidP="001E1552">
      <w:pPr>
        <w:rPr>
          <w:rFonts w:ascii="Century Gothic" w:hAnsi="Century Gothic"/>
        </w:rPr>
      </w:pPr>
      <w:r w:rsidRPr="00980FA8">
        <w:rPr>
          <w:rFonts w:ascii="Century Gothic" w:hAnsi="Century Gothic"/>
          <w:b/>
        </w:rPr>
        <w:t>Website:</w:t>
      </w:r>
      <w:r>
        <w:rPr>
          <w:rFonts w:ascii="Century Gothic" w:hAnsi="Century Gothic"/>
        </w:rPr>
        <w:t xml:space="preserve"> www.beaconlubricants.com</w:t>
      </w:r>
      <w:r w:rsidR="001E1552">
        <w:rPr>
          <w:rFonts w:ascii="Century Gothic" w:hAnsi="Century Gothic"/>
        </w:rPr>
        <w:t xml:space="preserve"> </w:t>
      </w:r>
    </w:p>
    <w:p w14:paraId="31EA29B0" w14:textId="77777777" w:rsidR="001E1552" w:rsidRDefault="001E1552" w:rsidP="001E1552">
      <w:pPr>
        <w:pStyle w:val="NoSpacing"/>
        <w:rPr>
          <w:rFonts w:ascii="Century Gothic" w:hAnsi="Century Gothic"/>
        </w:rPr>
      </w:pPr>
    </w:p>
    <w:tbl>
      <w:tblPr>
        <w:tblStyle w:val="TableGrid"/>
        <w:tblW w:w="9360" w:type="dxa"/>
        <w:tblInd w:w="108" w:type="dxa"/>
        <w:tblLook w:val="04A0" w:firstRow="1" w:lastRow="0" w:firstColumn="1" w:lastColumn="0" w:noHBand="0" w:noVBand="1"/>
      </w:tblPr>
      <w:tblGrid>
        <w:gridCol w:w="9360"/>
      </w:tblGrid>
      <w:tr w:rsidR="001E1552" w14:paraId="6E7BFDF4" w14:textId="77777777" w:rsidTr="00832C7E">
        <w:tc>
          <w:tcPr>
            <w:tcW w:w="9360" w:type="dxa"/>
            <w:tcBorders>
              <w:top w:val="nil"/>
              <w:left w:val="nil"/>
              <w:bottom w:val="nil"/>
              <w:right w:val="nil"/>
            </w:tcBorders>
            <w:shd w:val="clear" w:color="auto" w:fill="FF0000"/>
            <w:hideMark/>
          </w:tcPr>
          <w:p w14:paraId="7F4E00A7" w14:textId="77777777" w:rsidR="001E1552" w:rsidRDefault="001E1552" w:rsidP="00832C7E">
            <w:pPr>
              <w:pStyle w:val="NoSpacing"/>
              <w:rPr>
                <w:rFonts w:ascii="Century Gothic" w:hAnsi="Century Gothic"/>
                <w:color w:val="FFFFFF" w:themeColor="background1"/>
              </w:rPr>
            </w:pPr>
            <w:r>
              <w:rPr>
                <w:rFonts w:ascii="Century Gothic" w:hAnsi="Century Gothic"/>
                <w:color w:val="FFFFFF" w:themeColor="background1"/>
              </w:rPr>
              <w:t>SECTION 2                                    HAZARDS IDENTIFICATION</w:t>
            </w:r>
          </w:p>
        </w:tc>
      </w:tr>
    </w:tbl>
    <w:p w14:paraId="25CA5A13" w14:textId="77777777" w:rsidR="001E1552" w:rsidRDefault="001E1552" w:rsidP="001E1552">
      <w:pPr>
        <w:pStyle w:val="NoSpacing"/>
        <w:rPr>
          <w:rFonts w:ascii="Century Gothic" w:hAnsi="Century Gothic"/>
        </w:rPr>
      </w:pPr>
    </w:p>
    <w:p w14:paraId="5EEE5C0C" w14:textId="77777777" w:rsidR="00560DE6" w:rsidRDefault="00560DE6" w:rsidP="001E1552">
      <w:pPr>
        <w:pStyle w:val="NoSpacing"/>
        <w:rPr>
          <w:rFonts w:ascii="Century Gothic" w:hAnsi="Century Gothic"/>
          <w:b/>
        </w:rPr>
      </w:pPr>
      <w:r w:rsidRPr="00560DE6">
        <w:rPr>
          <w:rFonts w:ascii="Century Gothic" w:hAnsi="Century Gothic"/>
          <w:b/>
        </w:rPr>
        <w:t>Classification</w:t>
      </w:r>
    </w:p>
    <w:p w14:paraId="794E2DB2" w14:textId="77777777" w:rsidR="00560DE6" w:rsidRDefault="00560DE6" w:rsidP="001E1552">
      <w:pPr>
        <w:pStyle w:val="NoSpacing"/>
        <w:rPr>
          <w:rFonts w:ascii="Century Gothic" w:hAnsi="Century Gothic"/>
          <w:b/>
        </w:rPr>
      </w:pPr>
    </w:p>
    <w:p w14:paraId="473BF0BD" w14:textId="77777777" w:rsidR="00560DE6" w:rsidRDefault="00560DE6" w:rsidP="001E1552">
      <w:pPr>
        <w:pStyle w:val="NoSpacing"/>
        <w:rPr>
          <w:rFonts w:ascii="Century Gothic" w:hAnsi="Century Gothic"/>
          <w:b/>
        </w:rPr>
      </w:pPr>
      <w:r>
        <w:rPr>
          <w:rFonts w:ascii="Century Gothic" w:hAnsi="Century Gothic"/>
          <w:b/>
        </w:rPr>
        <w:t>OSHA Regulatory Status</w:t>
      </w:r>
    </w:p>
    <w:p w14:paraId="618F4BDD" w14:textId="77777777" w:rsidR="00560DE6" w:rsidRDefault="00560DE6" w:rsidP="001E1552">
      <w:pPr>
        <w:pStyle w:val="NoSpacing"/>
        <w:rPr>
          <w:rFonts w:ascii="Century Gothic" w:hAnsi="Century Gothic"/>
        </w:rPr>
      </w:pPr>
      <w:r w:rsidRPr="00560DE6">
        <w:rPr>
          <w:rFonts w:ascii="Century Gothic" w:hAnsi="Century Gothic"/>
        </w:rPr>
        <w:t>This chemical is not considered hazardous by the 20212 OSHA Hazard Communication Standard (29 CFR 1910.122)</w:t>
      </w:r>
    </w:p>
    <w:p w14:paraId="515E48E2" w14:textId="77777777" w:rsidR="00560DE6" w:rsidRDefault="00560DE6" w:rsidP="001E1552">
      <w:pPr>
        <w:pStyle w:val="NoSpacing"/>
        <w:rPr>
          <w:rFonts w:ascii="Century Gothic" w:hAnsi="Century Gothic"/>
        </w:rPr>
      </w:pPr>
    </w:p>
    <w:p w14:paraId="291ED9A6" w14:textId="77777777" w:rsidR="00560DE6" w:rsidRDefault="00560DE6" w:rsidP="001E1552">
      <w:pPr>
        <w:pStyle w:val="NoSpacing"/>
        <w:rPr>
          <w:rFonts w:ascii="Century Gothic" w:hAnsi="Century Gothic"/>
        </w:rPr>
      </w:pPr>
      <w:r>
        <w:rPr>
          <w:rFonts w:ascii="Century Gothic" w:hAnsi="Century Gothic"/>
        </w:rPr>
        <w:t>Not a dangerous substance or mixture according to the Globally Harmonized System (GHS)</w:t>
      </w:r>
    </w:p>
    <w:p w14:paraId="1F907D17" w14:textId="77777777" w:rsidR="00560DE6" w:rsidRDefault="00560DE6" w:rsidP="001E1552">
      <w:pPr>
        <w:pStyle w:val="NoSpacing"/>
        <w:rPr>
          <w:rFonts w:ascii="Century Gothic" w:hAnsi="Century Gothic"/>
        </w:rPr>
      </w:pPr>
    </w:p>
    <w:p w14:paraId="051B8F49" w14:textId="77777777" w:rsidR="00560DE6" w:rsidRPr="00560DE6" w:rsidRDefault="00560DE6" w:rsidP="001E1552">
      <w:pPr>
        <w:pStyle w:val="NoSpacing"/>
        <w:rPr>
          <w:rFonts w:ascii="Century Gothic" w:hAnsi="Century Gothic"/>
          <w:b/>
        </w:rPr>
      </w:pPr>
      <w:r w:rsidRPr="00560DE6">
        <w:rPr>
          <w:rFonts w:ascii="Century Gothic" w:hAnsi="Century Gothic"/>
          <w:b/>
        </w:rPr>
        <w:t xml:space="preserve">Label elements </w:t>
      </w:r>
    </w:p>
    <w:p w14:paraId="0D549247" w14:textId="77777777" w:rsidR="00560DE6" w:rsidRPr="00560DE6" w:rsidRDefault="00560DE6" w:rsidP="001E1552">
      <w:pPr>
        <w:pStyle w:val="NoSpacing"/>
        <w:rPr>
          <w:rFonts w:ascii="Century Gothic" w:hAnsi="Century Gothic"/>
          <w:b/>
        </w:rPr>
      </w:pPr>
    </w:p>
    <w:p w14:paraId="007C6E76" w14:textId="77777777" w:rsidR="00560DE6" w:rsidRPr="00560DE6" w:rsidRDefault="00560DE6" w:rsidP="001E1552">
      <w:pPr>
        <w:pStyle w:val="NoSpacing"/>
        <w:rPr>
          <w:rFonts w:ascii="Century Gothic" w:hAnsi="Century Gothic"/>
          <w:b/>
        </w:rPr>
      </w:pPr>
      <w:r w:rsidRPr="00560DE6">
        <w:rPr>
          <w:rFonts w:ascii="Century Gothic" w:hAnsi="Century Gothic"/>
          <w:b/>
        </w:rPr>
        <w:t xml:space="preserve">Signal Word: </w:t>
      </w:r>
    </w:p>
    <w:p w14:paraId="40A64EFA" w14:textId="77777777" w:rsidR="00560DE6" w:rsidRDefault="00560DE6" w:rsidP="001E1552">
      <w:pPr>
        <w:pStyle w:val="NoSpacing"/>
        <w:rPr>
          <w:rFonts w:ascii="Century Gothic" w:hAnsi="Century Gothic"/>
          <w:b/>
        </w:rPr>
      </w:pPr>
      <w:r w:rsidRPr="00560DE6">
        <w:rPr>
          <w:rFonts w:ascii="Century Gothic" w:hAnsi="Century Gothic"/>
          <w:b/>
        </w:rPr>
        <w:t xml:space="preserve">Not classified </w:t>
      </w:r>
    </w:p>
    <w:p w14:paraId="4730A9CF" w14:textId="77777777" w:rsidR="00560DE6" w:rsidRDefault="00560DE6" w:rsidP="001E1552">
      <w:pPr>
        <w:pStyle w:val="NoSpacing"/>
        <w:rPr>
          <w:rFonts w:ascii="Century Gothic" w:hAnsi="Century Gothic"/>
          <w:b/>
        </w:rPr>
      </w:pPr>
    </w:p>
    <w:p w14:paraId="30EF391A" w14:textId="77777777" w:rsidR="00560DE6" w:rsidRDefault="00560DE6" w:rsidP="001E1552">
      <w:pPr>
        <w:pStyle w:val="NoSpacing"/>
        <w:rPr>
          <w:rFonts w:ascii="Century Gothic" w:hAnsi="Century Gothic"/>
          <w:b/>
        </w:rPr>
      </w:pPr>
      <w:r>
        <w:rPr>
          <w:rFonts w:ascii="Century Gothic" w:hAnsi="Century Gothic"/>
          <w:b/>
        </w:rPr>
        <w:t>Hazard Statements: None</w:t>
      </w:r>
    </w:p>
    <w:p w14:paraId="646E582F" w14:textId="77777777" w:rsidR="00560DE6" w:rsidRDefault="00560DE6" w:rsidP="001E1552">
      <w:pPr>
        <w:pStyle w:val="NoSpacing"/>
        <w:rPr>
          <w:rFonts w:ascii="Century Gothic" w:hAnsi="Century Gothic"/>
          <w:b/>
        </w:rPr>
      </w:pPr>
    </w:p>
    <w:p w14:paraId="7839F6AF" w14:textId="77777777" w:rsidR="00560DE6" w:rsidRDefault="00560DE6" w:rsidP="001E1552">
      <w:pPr>
        <w:pStyle w:val="NoSpacing"/>
        <w:rPr>
          <w:rFonts w:ascii="Century Gothic" w:hAnsi="Century Gothic"/>
        </w:rPr>
      </w:pPr>
      <w:r>
        <w:rPr>
          <w:rFonts w:ascii="Century Gothic" w:hAnsi="Century Gothic"/>
        </w:rPr>
        <w:t>This product contains no substances which are their given concentration, are considered to be hazardous to health.</w:t>
      </w:r>
    </w:p>
    <w:p w14:paraId="62B9A231" w14:textId="77777777" w:rsidR="00560DE6" w:rsidRDefault="00560DE6" w:rsidP="001E1552">
      <w:pPr>
        <w:pStyle w:val="NoSpacing"/>
        <w:rPr>
          <w:rFonts w:ascii="Century Gothic" w:hAnsi="Century Gothic"/>
        </w:rPr>
      </w:pPr>
      <w:r>
        <w:rPr>
          <w:rFonts w:ascii="Century Gothic" w:hAnsi="Century Gothic"/>
        </w:rPr>
        <w:t>Appearance: Oil</w:t>
      </w:r>
    </w:p>
    <w:p w14:paraId="06900D24" w14:textId="77777777" w:rsidR="00560DE6" w:rsidRDefault="00560DE6" w:rsidP="001E1552">
      <w:pPr>
        <w:pStyle w:val="NoSpacing"/>
        <w:rPr>
          <w:rFonts w:ascii="Century Gothic" w:hAnsi="Century Gothic"/>
        </w:rPr>
      </w:pPr>
      <w:r>
        <w:rPr>
          <w:rFonts w:ascii="Century Gothic" w:hAnsi="Century Gothic"/>
        </w:rPr>
        <w:t>Physical State: Liquid</w:t>
      </w:r>
    </w:p>
    <w:p w14:paraId="5F54E1A9" w14:textId="77777777" w:rsidR="00560DE6" w:rsidRDefault="00560DE6" w:rsidP="001E1552">
      <w:pPr>
        <w:pStyle w:val="NoSpacing"/>
        <w:rPr>
          <w:rFonts w:ascii="Century Gothic" w:hAnsi="Century Gothic"/>
        </w:rPr>
      </w:pPr>
      <w:r>
        <w:rPr>
          <w:rFonts w:ascii="Century Gothic" w:hAnsi="Century Gothic"/>
        </w:rPr>
        <w:t>Odor: Mild</w:t>
      </w:r>
    </w:p>
    <w:p w14:paraId="56620A74" w14:textId="77777777" w:rsidR="00560DE6" w:rsidRDefault="00560DE6" w:rsidP="001E1552">
      <w:pPr>
        <w:pStyle w:val="NoSpacing"/>
        <w:rPr>
          <w:rFonts w:ascii="Century Gothic" w:hAnsi="Century Gothic"/>
        </w:rPr>
      </w:pPr>
      <w:r>
        <w:rPr>
          <w:rFonts w:ascii="Century Gothic" w:hAnsi="Century Gothic"/>
        </w:rPr>
        <w:lastRenderedPageBreak/>
        <w:t>Eyes: None</w:t>
      </w:r>
    </w:p>
    <w:p w14:paraId="0A37D9DD" w14:textId="77777777" w:rsidR="00560DE6" w:rsidRDefault="00560DE6" w:rsidP="001E1552">
      <w:pPr>
        <w:pStyle w:val="NoSpacing"/>
        <w:rPr>
          <w:rFonts w:ascii="Century Gothic" w:hAnsi="Century Gothic"/>
        </w:rPr>
      </w:pPr>
      <w:r>
        <w:rPr>
          <w:rFonts w:ascii="Century Gothic" w:hAnsi="Century Gothic"/>
        </w:rPr>
        <w:t>Skin: None</w:t>
      </w:r>
    </w:p>
    <w:p w14:paraId="1BAD9EF9" w14:textId="77777777" w:rsidR="00560DE6" w:rsidRDefault="00560DE6" w:rsidP="001E1552">
      <w:pPr>
        <w:pStyle w:val="NoSpacing"/>
        <w:rPr>
          <w:rFonts w:ascii="Century Gothic" w:hAnsi="Century Gothic"/>
        </w:rPr>
      </w:pPr>
      <w:r>
        <w:rPr>
          <w:rFonts w:ascii="Century Gothic" w:hAnsi="Century Gothic"/>
        </w:rPr>
        <w:t>Inhalation: None</w:t>
      </w:r>
    </w:p>
    <w:p w14:paraId="6EB865F6" w14:textId="77777777" w:rsidR="00560DE6" w:rsidRDefault="00560DE6" w:rsidP="001E1552">
      <w:pPr>
        <w:pStyle w:val="NoSpacing"/>
        <w:rPr>
          <w:rFonts w:ascii="Century Gothic" w:hAnsi="Century Gothic"/>
        </w:rPr>
      </w:pPr>
      <w:r>
        <w:rPr>
          <w:rFonts w:ascii="Century Gothic" w:hAnsi="Century Gothic"/>
        </w:rPr>
        <w:t>Ingestion: None</w:t>
      </w:r>
    </w:p>
    <w:p w14:paraId="332C6E5A" w14:textId="77777777" w:rsidR="00560DE6" w:rsidRPr="00560DE6" w:rsidRDefault="00560DE6" w:rsidP="001E1552">
      <w:pPr>
        <w:pStyle w:val="NoSpacing"/>
        <w:rPr>
          <w:rFonts w:ascii="Century Gothic" w:hAnsi="Century Gothic"/>
          <w:b/>
        </w:rPr>
      </w:pPr>
      <w:r w:rsidRPr="00560DE6">
        <w:rPr>
          <w:rFonts w:ascii="Century Gothic" w:hAnsi="Century Gothic"/>
          <w:b/>
        </w:rPr>
        <w:t>Hazards not otherwise classified (HNOC)</w:t>
      </w:r>
    </w:p>
    <w:p w14:paraId="4A924065" w14:textId="77777777" w:rsidR="00560DE6" w:rsidRPr="00560DE6" w:rsidRDefault="00560DE6" w:rsidP="001E1552">
      <w:pPr>
        <w:pStyle w:val="NoSpacing"/>
        <w:rPr>
          <w:rFonts w:ascii="Century Gothic" w:hAnsi="Century Gothic"/>
          <w:b/>
        </w:rPr>
      </w:pPr>
      <w:r w:rsidRPr="00560DE6">
        <w:rPr>
          <w:rFonts w:ascii="Century Gothic" w:hAnsi="Century Gothic"/>
          <w:b/>
        </w:rPr>
        <w:t>Other information</w:t>
      </w:r>
    </w:p>
    <w:p w14:paraId="67BD4A64" w14:textId="77777777" w:rsidR="00560DE6" w:rsidRPr="00560DE6" w:rsidRDefault="00560DE6" w:rsidP="001E1552">
      <w:pPr>
        <w:pStyle w:val="NoSpacing"/>
        <w:rPr>
          <w:rFonts w:ascii="Century Gothic" w:hAnsi="Century Gothic"/>
          <w:b/>
        </w:rPr>
      </w:pPr>
      <w:r w:rsidRPr="00560DE6">
        <w:rPr>
          <w:rFonts w:ascii="Century Gothic" w:hAnsi="Century Gothic"/>
          <w:b/>
        </w:rPr>
        <w:t xml:space="preserve">Unknown Acute Toxicity </w:t>
      </w:r>
    </w:p>
    <w:p w14:paraId="63DBC727" w14:textId="77777777" w:rsidR="00560DE6" w:rsidRPr="00560DE6" w:rsidRDefault="00560DE6" w:rsidP="001E1552">
      <w:pPr>
        <w:pStyle w:val="NoSpacing"/>
        <w:rPr>
          <w:rFonts w:ascii="Century Gothic" w:hAnsi="Century Gothic"/>
        </w:rPr>
      </w:pPr>
      <w:r>
        <w:rPr>
          <w:rFonts w:ascii="Century Gothic" w:hAnsi="Century Gothic"/>
        </w:rPr>
        <w:t>14% of the mixture consists of ingredient(s) of unknown toxicity</w:t>
      </w:r>
    </w:p>
    <w:p w14:paraId="0174016F" w14:textId="77777777" w:rsidR="00560DE6" w:rsidRDefault="00560DE6" w:rsidP="001E1552">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1E1552" w14:paraId="546914FE" w14:textId="77777777" w:rsidTr="00560DE6">
        <w:tc>
          <w:tcPr>
            <w:tcW w:w="9360" w:type="dxa"/>
            <w:tcBorders>
              <w:top w:val="nil"/>
              <w:left w:val="nil"/>
              <w:bottom w:val="nil"/>
              <w:right w:val="nil"/>
            </w:tcBorders>
            <w:shd w:val="clear" w:color="auto" w:fill="FF0000"/>
            <w:hideMark/>
          </w:tcPr>
          <w:p w14:paraId="5A679FC4" w14:textId="77777777" w:rsidR="001E1552" w:rsidRDefault="001E1552" w:rsidP="00832C7E">
            <w:pPr>
              <w:pStyle w:val="NoSpacing"/>
              <w:rPr>
                <w:rFonts w:ascii="Century Gothic" w:hAnsi="Century Gothic"/>
                <w:color w:val="FFFFFF" w:themeColor="background1"/>
              </w:rPr>
            </w:pPr>
            <w:r>
              <w:rPr>
                <w:rFonts w:ascii="Century Gothic" w:hAnsi="Century Gothic"/>
                <w:color w:val="FFFFFF" w:themeColor="background1"/>
              </w:rPr>
              <w:t>SECTION 3                                    COMPOSTION / INFORMATION INGREDIENTS</w:t>
            </w:r>
          </w:p>
        </w:tc>
      </w:tr>
    </w:tbl>
    <w:p w14:paraId="5E574411" w14:textId="77777777" w:rsidR="001E1552" w:rsidRDefault="001E1552" w:rsidP="001E1552">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3084"/>
        <w:gridCol w:w="3192"/>
        <w:gridCol w:w="3084"/>
      </w:tblGrid>
      <w:tr w:rsidR="00132806" w14:paraId="59451E90" w14:textId="77777777" w:rsidTr="00132806">
        <w:tc>
          <w:tcPr>
            <w:tcW w:w="3084" w:type="dxa"/>
          </w:tcPr>
          <w:p w14:paraId="54DB1A50" w14:textId="77777777" w:rsidR="00132806" w:rsidRDefault="00132806" w:rsidP="001E1552">
            <w:pPr>
              <w:pStyle w:val="NoSpacing"/>
              <w:rPr>
                <w:rFonts w:ascii="Century Gothic" w:hAnsi="Century Gothic"/>
              </w:rPr>
            </w:pPr>
            <w:r>
              <w:rPr>
                <w:rFonts w:ascii="Century Gothic" w:hAnsi="Century Gothic"/>
              </w:rPr>
              <w:t xml:space="preserve">Components </w:t>
            </w:r>
          </w:p>
        </w:tc>
        <w:tc>
          <w:tcPr>
            <w:tcW w:w="3192" w:type="dxa"/>
          </w:tcPr>
          <w:p w14:paraId="748D5C9B" w14:textId="77777777" w:rsidR="00132806" w:rsidRDefault="00132806" w:rsidP="001E1552">
            <w:pPr>
              <w:pStyle w:val="NoSpacing"/>
              <w:rPr>
                <w:rFonts w:ascii="Century Gothic" w:hAnsi="Century Gothic"/>
              </w:rPr>
            </w:pPr>
            <w:r>
              <w:rPr>
                <w:rFonts w:ascii="Century Gothic" w:hAnsi="Century Gothic"/>
              </w:rPr>
              <w:t>CAS No.</w:t>
            </w:r>
          </w:p>
        </w:tc>
        <w:tc>
          <w:tcPr>
            <w:tcW w:w="3084" w:type="dxa"/>
          </w:tcPr>
          <w:p w14:paraId="6E269593" w14:textId="77777777" w:rsidR="00132806" w:rsidRDefault="00132806" w:rsidP="001E1552">
            <w:pPr>
              <w:pStyle w:val="NoSpacing"/>
              <w:rPr>
                <w:rFonts w:ascii="Century Gothic" w:hAnsi="Century Gothic"/>
              </w:rPr>
            </w:pPr>
            <w:r>
              <w:rPr>
                <w:rFonts w:ascii="Century Gothic" w:hAnsi="Century Gothic"/>
              </w:rPr>
              <w:t>Weight %</w:t>
            </w:r>
          </w:p>
        </w:tc>
      </w:tr>
      <w:tr w:rsidR="00132806" w14:paraId="491C66FF" w14:textId="77777777" w:rsidTr="00132806">
        <w:tc>
          <w:tcPr>
            <w:tcW w:w="3084" w:type="dxa"/>
          </w:tcPr>
          <w:p w14:paraId="4BB26562" w14:textId="77777777" w:rsidR="00132806" w:rsidRDefault="00132806" w:rsidP="001E1552">
            <w:pPr>
              <w:pStyle w:val="NoSpacing"/>
              <w:rPr>
                <w:rFonts w:ascii="Century Gothic" w:hAnsi="Century Gothic"/>
              </w:rPr>
            </w:pPr>
            <w:r>
              <w:rPr>
                <w:rFonts w:ascii="Century Gothic" w:hAnsi="Century Gothic"/>
              </w:rPr>
              <w:t>Canola, oleic acid – high</w:t>
            </w:r>
          </w:p>
        </w:tc>
        <w:tc>
          <w:tcPr>
            <w:tcW w:w="3192" w:type="dxa"/>
          </w:tcPr>
          <w:p w14:paraId="15E85019" w14:textId="77777777" w:rsidR="00132806" w:rsidRDefault="00132806" w:rsidP="001E1552">
            <w:pPr>
              <w:pStyle w:val="NoSpacing"/>
              <w:rPr>
                <w:rFonts w:ascii="Century Gothic" w:hAnsi="Century Gothic"/>
              </w:rPr>
            </w:pPr>
            <w:r>
              <w:rPr>
                <w:rFonts w:ascii="Century Gothic" w:hAnsi="Century Gothic"/>
              </w:rPr>
              <w:t>228404-57-7</w:t>
            </w:r>
          </w:p>
        </w:tc>
        <w:tc>
          <w:tcPr>
            <w:tcW w:w="3084" w:type="dxa"/>
          </w:tcPr>
          <w:p w14:paraId="0C558D5A" w14:textId="77777777" w:rsidR="00132806" w:rsidRDefault="00132806" w:rsidP="001E1552">
            <w:pPr>
              <w:pStyle w:val="NoSpacing"/>
              <w:rPr>
                <w:rFonts w:ascii="Century Gothic" w:hAnsi="Century Gothic"/>
              </w:rPr>
            </w:pPr>
            <w:r>
              <w:rPr>
                <w:rFonts w:ascii="Century Gothic" w:hAnsi="Century Gothic"/>
              </w:rPr>
              <w:t>85-95%</w:t>
            </w:r>
          </w:p>
        </w:tc>
      </w:tr>
      <w:tr w:rsidR="00132806" w14:paraId="5A1E79EB" w14:textId="77777777" w:rsidTr="00132806">
        <w:tc>
          <w:tcPr>
            <w:tcW w:w="3084" w:type="dxa"/>
          </w:tcPr>
          <w:p w14:paraId="61A83268" w14:textId="77777777" w:rsidR="00132806" w:rsidRDefault="00132806" w:rsidP="001E1552">
            <w:pPr>
              <w:pStyle w:val="NoSpacing"/>
              <w:rPr>
                <w:rFonts w:ascii="Century Gothic" w:hAnsi="Century Gothic"/>
              </w:rPr>
            </w:pPr>
            <w:r>
              <w:rPr>
                <w:rFonts w:ascii="Century Gothic" w:hAnsi="Century Gothic"/>
              </w:rPr>
              <w:t>Performance Package</w:t>
            </w:r>
          </w:p>
        </w:tc>
        <w:tc>
          <w:tcPr>
            <w:tcW w:w="3192" w:type="dxa"/>
          </w:tcPr>
          <w:p w14:paraId="0CA29D98" w14:textId="77777777" w:rsidR="00132806" w:rsidRDefault="00132806" w:rsidP="001E1552">
            <w:pPr>
              <w:pStyle w:val="NoSpacing"/>
              <w:rPr>
                <w:rFonts w:ascii="Century Gothic" w:hAnsi="Century Gothic"/>
              </w:rPr>
            </w:pPr>
            <w:r>
              <w:rPr>
                <w:rFonts w:ascii="Century Gothic" w:hAnsi="Century Gothic"/>
              </w:rPr>
              <w:t>MIXTURE</w:t>
            </w:r>
          </w:p>
        </w:tc>
        <w:tc>
          <w:tcPr>
            <w:tcW w:w="3084" w:type="dxa"/>
          </w:tcPr>
          <w:p w14:paraId="55849394" w14:textId="77777777" w:rsidR="00132806" w:rsidRDefault="00132806" w:rsidP="001E1552">
            <w:pPr>
              <w:pStyle w:val="NoSpacing"/>
              <w:rPr>
                <w:rFonts w:ascii="Century Gothic" w:hAnsi="Century Gothic"/>
              </w:rPr>
            </w:pPr>
            <w:r>
              <w:rPr>
                <w:rFonts w:ascii="Century Gothic" w:hAnsi="Century Gothic"/>
              </w:rPr>
              <w:t>3-10%</w:t>
            </w:r>
          </w:p>
        </w:tc>
      </w:tr>
      <w:tr w:rsidR="00132806" w14:paraId="036C00F7" w14:textId="77777777" w:rsidTr="00132806">
        <w:tc>
          <w:tcPr>
            <w:tcW w:w="3084" w:type="dxa"/>
          </w:tcPr>
          <w:p w14:paraId="5E380E73" w14:textId="77777777" w:rsidR="00132806" w:rsidRDefault="00132806" w:rsidP="001E1552">
            <w:pPr>
              <w:pStyle w:val="NoSpacing"/>
              <w:rPr>
                <w:rFonts w:ascii="Century Gothic" w:hAnsi="Century Gothic"/>
              </w:rPr>
            </w:pPr>
            <w:r>
              <w:rPr>
                <w:rFonts w:ascii="Century Gothic" w:hAnsi="Century Gothic"/>
              </w:rPr>
              <w:t xml:space="preserve">Other Components </w:t>
            </w:r>
          </w:p>
        </w:tc>
        <w:tc>
          <w:tcPr>
            <w:tcW w:w="3192" w:type="dxa"/>
          </w:tcPr>
          <w:p w14:paraId="278F4911" w14:textId="77777777" w:rsidR="00132806" w:rsidRDefault="00132806" w:rsidP="001E1552">
            <w:pPr>
              <w:pStyle w:val="NoSpacing"/>
              <w:rPr>
                <w:rFonts w:ascii="Century Gothic" w:hAnsi="Century Gothic"/>
              </w:rPr>
            </w:pPr>
            <w:r>
              <w:rPr>
                <w:rFonts w:ascii="Century Gothic" w:hAnsi="Century Gothic"/>
              </w:rPr>
              <w:t>PROPRIETARY</w:t>
            </w:r>
          </w:p>
        </w:tc>
        <w:tc>
          <w:tcPr>
            <w:tcW w:w="3084" w:type="dxa"/>
          </w:tcPr>
          <w:p w14:paraId="3EF2CB3F" w14:textId="77777777" w:rsidR="00132806" w:rsidRDefault="00132806" w:rsidP="001E1552">
            <w:pPr>
              <w:pStyle w:val="NoSpacing"/>
              <w:rPr>
                <w:rFonts w:ascii="Century Gothic" w:hAnsi="Century Gothic"/>
              </w:rPr>
            </w:pPr>
            <w:r>
              <w:rPr>
                <w:rFonts w:ascii="Century Gothic" w:hAnsi="Century Gothic"/>
              </w:rPr>
              <w:t>&lt;5%</w:t>
            </w:r>
          </w:p>
        </w:tc>
      </w:tr>
    </w:tbl>
    <w:p w14:paraId="616DA55F" w14:textId="77777777" w:rsidR="00560DE6" w:rsidRDefault="00560DE6" w:rsidP="001E1552">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270"/>
      </w:tblGrid>
      <w:tr w:rsidR="001E1552" w14:paraId="09501483" w14:textId="77777777" w:rsidTr="00832C7E">
        <w:tc>
          <w:tcPr>
            <w:tcW w:w="9270" w:type="dxa"/>
            <w:tcBorders>
              <w:top w:val="nil"/>
              <w:left w:val="nil"/>
              <w:bottom w:val="nil"/>
              <w:right w:val="nil"/>
            </w:tcBorders>
            <w:shd w:val="clear" w:color="auto" w:fill="FF0000"/>
            <w:hideMark/>
          </w:tcPr>
          <w:p w14:paraId="466E1CB5" w14:textId="77777777" w:rsidR="001E1552" w:rsidRDefault="001E1552" w:rsidP="00832C7E">
            <w:pPr>
              <w:pStyle w:val="NoSpacing"/>
              <w:rPr>
                <w:rFonts w:ascii="Century Gothic" w:hAnsi="Century Gothic"/>
                <w:color w:val="FFFFFF" w:themeColor="background1"/>
              </w:rPr>
            </w:pPr>
            <w:r>
              <w:rPr>
                <w:rFonts w:ascii="Century Gothic" w:hAnsi="Century Gothic"/>
                <w:color w:val="FFFFFF" w:themeColor="background1"/>
              </w:rPr>
              <w:t>SECTION 4                                             FIRST AID MEASURES</w:t>
            </w:r>
          </w:p>
        </w:tc>
      </w:tr>
    </w:tbl>
    <w:p w14:paraId="602FA760" w14:textId="77777777" w:rsidR="001E1552" w:rsidRDefault="001E1552" w:rsidP="001E1552">
      <w:pPr>
        <w:pStyle w:val="NoSpacing"/>
        <w:rPr>
          <w:rFonts w:ascii="Century Gothic" w:hAnsi="Century Gothic"/>
        </w:rPr>
      </w:pPr>
      <w:r>
        <w:rPr>
          <w:rFonts w:ascii="Century Gothic" w:hAnsi="Century Gothic"/>
        </w:rPr>
        <w:t xml:space="preserve"> </w:t>
      </w:r>
    </w:p>
    <w:p w14:paraId="1F34FA26" w14:textId="77777777" w:rsidR="001E1552" w:rsidRDefault="00305C9B" w:rsidP="001E1552">
      <w:pPr>
        <w:pStyle w:val="NoSpacing"/>
        <w:rPr>
          <w:rFonts w:ascii="Century Gothic" w:hAnsi="Century Gothic"/>
          <w:b/>
        </w:rPr>
      </w:pPr>
      <w:r>
        <w:rPr>
          <w:rFonts w:ascii="Century Gothic" w:hAnsi="Century Gothic"/>
          <w:b/>
        </w:rPr>
        <w:t xml:space="preserve">Eye contact: </w:t>
      </w:r>
      <w:r w:rsidRPr="00305C9B">
        <w:rPr>
          <w:rFonts w:ascii="Century Gothic" w:hAnsi="Century Gothic"/>
        </w:rPr>
        <w:t>Flush eye with water for 15 minutes, if eye irritation persists, consult a specialist.</w:t>
      </w:r>
      <w:r>
        <w:rPr>
          <w:rFonts w:ascii="Century Gothic" w:hAnsi="Century Gothic"/>
          <w:b/>
        </w:rPr>
        <w:t xml:space="preserve"> </w:t>
      </w:r>
    </w:p>
    <w:p w14:paraId="4E6D4956" w14:textId="77777777" w:rsidR="00305C9B" w:rsidRDefault="00305C9B" w:rsidP="001E1552">
      <w:pPr>
        <w:pStyle w:val="NoSpacing"/>
        <w:rPr>
          <w:rFonts w:ascii="Century Gothic" w:hAnsi="Century Gothic"/>
          <w:b/>
        </w:rPr>
      </w:pPr>
    </w:p>
    <w:p w14:paraId="51A357A9" w14:textId="77777777" w:rsidR="00305C9B" w:rsidRDefault="00305C9B" w:rsidP="001E1552">
      <w:pPr>
        <w:pStyle w:val="NoSpacing"/>
        <w:rPr>
          <w:rFonts w:ascii="Century Gothic" w:hAnsi="Century Gothic"/>
        </w:rPr>
      </w:pPr>
      <w:r>
        <w:rPr>
          <w:rFonts w:ascii="Century Gothic" w:hAnsi="Century Gothic"/>
          <w:b/>
        </w:rPr>
        <w:t xml:space="preserve">Skin contact: </w:t>
      </w:r>
      <w:r>
        <w:rPr>
          <w:rFonts w:ascii="Century Gothic" w:hAnsi="Century Gothic"/>
        </w:rPr>
        <w:t xml:space="preserve">Wash off immediately with soap and plenty of water. Remove and wash contaminated clothing before re-use. If skin irritation persists, call a physician. </w:t>
      </w:r>
    </w:p>
    <w:p w14:paraId="0266CC0F" w14:textId="77777777" w:rsidR="00305C9B" w:rsidRDefault="00305C9B" w:rsidP="001E1552">
      <w:pPr>
        <w:pStyle w:val="NoSpacing"/>
        <w:rPr>
          <w:rFonts w:ascii="Century Gothic" w:hAnsi="Century Gothic"/>
        </w:rPr>
      </w:pPr>
    </w:p>
    <w:p w14:paraId="3CAF10E0" w14:textId="77777777" w:rsidR="00305C9B" w:rsidRDefault="00305C9B" w:rsidP="001E1552">
      <w:pPr>
        <w:pStyle w:val="NoSpacing"/>
        <w:rPr>
          <w:rFonts w:ascii="Century Gothic" w:hAnsi="Century Gothic"/>
        </w:rPr>
      </w:pPr>
      <w:r>
        <w:rPr>
          <w:rFonts w:ascii="Century Gothic" w:hAnsi="Century Gothic"/>
          <w:b/>
        </w:rPr>
        <w:t xml:space="preserve">Inhalation: </w:t>
      </w:r>
      <w:r>
        <w:rPr>
          <w:rFonts w:ascii="Century Gothic" w:hAnsi="Century Gothic"/>
        </w:rPr>
        <w:t xml:space="preserve">Move to fresh air. If breathing is difficult, give oxygen. If not breathing, give artificial respiration. If symptoms persist, call a physician. </w:t>
      </w:r>
    </w:p>
    <w:p w14:paraId="23272869" w14:textId="77777777" w:rsidR="00305C9B" w:rsidRDefault="00305C9B" w:rsidP="001E1552">
      <w:pPr>
        <w:pStyle w:val="NoSpacing"/>
        <w:rPr>
          <w:rFonts w:ascii="Century Gothic" w:hAnsi="Century Gothic"/>
        </w:rPr>
      </w:pPr>
    </w:p>
    <w:p w14:paraId="3046161E" w14:textId="77777777" w:rsidR="00305C9B" w:rsidRDefault="00305C9B" w:rsidP="001E1552">
      <w:pPr>
        <w:pStyle w:val="NoSpacing"/>
        <w:rPr>
          <w:rFonts w:ascii="Century Gothic" w:hAnsi="Century Gothic"/>
        </w:rPr>
      </w:pPr>
      <w:r w:rsidRPr="00305C9B">
        <w:rPr>
          <w:rFonts w:ascii="Century Gothic" w:hAnsi="Century Gothic"/>
          <w:b/>
        </w:rPr>
        <w:t>Ingestion:</w:t>
      </w:r>
      <w:r>
        <w:rPr>
          <w:rFonts w:ascii="Century Gothic" w:hAnsi="Century Gothic"/>
        </w:rPr>
        <w:t xml:space="preserve"> </w:t>
      </w:r>
      <w:r w:rsidR="00901C8B">
        <w:rPr>
          <w:rFonts w:ascii="Century Gothic" w:hAnsi="Century Gothic"/>
        </w:rPr>
        <w:t xml:space="preserve">No special measures required. Health injuries are not known or expected under normal use. </w:t>
      </w:r>
      <w:r>
        <w:rPr>
          <w:rFonts w:ascii="Century Gothic" w:hAnsi="Century Gothic"/>
        </w:rPr>
        <w:t xml:space="preserve"> </w:t>
      </w:r>
    </w:p>
    <w:p w14:paraId="0BCB4BCD" w14:textId="77777777" w:rsidR="00305C9B" w:rsidRDefault="00305C9B" w:rsidP="001E1552">
      <w:pPr>
        <w:pStyle w:val="NoSpacing"/>
        <w:rPr>
          <w:rFonts w:ascii="Century Gothic" w:hAnsi="Century Gothic"/>
        </w:rPr>
      </w:pPr>
    </w:p>
    <w:p w14:paraId="1127B537" w14:textId="77777777" w:rsidR="00305C9B" w:rsidRDefault="00305C9B" w:rsidP="001E1552">
      <w:pPr>
        <w:pStyle w:val="NoSpacing"/>
        <w:rPr>
          <w:rFonts w:ascii="Century Gothic" w:hAnsi="Century Gothic"/>
          <w:b/>
        </w:rPr>
      </w:pPr>
      <w:r w:rsidRPr="00C7276B">
        <w:rPr>
          <w:rFonts w:ascii="Century Gothic" w:hAnsi="Century Gothic"/>
          <w:b/>
        </w:rPr>
        <w:t>Most important symptoms and effects, both acute</w:t>
      </w:r>
      <w:r w:rsidR="00C7276B">
        <w:rPr>
          <w:rFonts w:ascii="Century Gothic" w:hAnsi="Century Gothic"/>
          <w:b/>
        </w:rPr>
        <w:t xml:space="preserve"> and delayed</w:t>
      </w:r>
    </w:p>
    <w:p w14:paraId="3B5FCC3B" w14:textId="77777777" w:rsidR="00C7276B" w:rsidRDefault="00C7276B" w:rsidP="001E1552">
      <w:pPr>
        <w:pStyle w:val="NoSpacing"/>
        <w:rPr>
          <w:rFonts w:ascii="Century Gothic" w:hAnsi="Century Gothic"/>
          <w:b/>
        </w:rPr>
      </w:pPr>
    </w:p>
    <w:p w14:paraId="652AD7B0" w14:textId="77777777" w:rsidR="00C7276B" w:rsidRPr="00C7276B" w:rsidRDefault="00C7276B" w:rsidP="001E1552">
      <w:pPr>
        <w:pStyle w:val="NoSpacing"/>
        <w:rPr>
          <w:rFonts w:ascii="Century Gothic" w:hAnsi="Century Gothic"/>
          <w:b/>
        </w:rPr>
      </w:pPr>
      <w:r>
        <w:rPr>
          <w:rFonts w:ascii="Century Gothic" w:hAnsi="Century Gothic"/>
          <w:b/>
        </w:rPr>
        <w:t xml:space="preserve">Symptoms: </w:t>
      </w:r>
      <w:r w:rsidRPr="00C7276B">
        <w:rPr>
          <w:rFonts w:ascii="Century Gothic" w:hAnsi="Century Gothic"/>
        </w:rPr>
        <w:t>No information available</w:t>
      </w:r>
      <w:r>
        <w:rPr>
          <w:rFonts w:ascii="Century Gothic" w:hAnsi="Century Gothic"/>
          <w:b/>
        </w:rPr>
        <w:t xml:space="preserve"> </w:t>
      </w:r>
    </w:p>
    <w:p w14:paraId="37A15620" w14:textId="77777777" w:rsidR="00305C9B" w:rsidRDefault="00305C9B" w:rsidP="001E1552">
      <w:pPr>
        <w:pStyle w:val="NoSpacing"/>
        <w:rPr>
          <w:rFonts w:ascii="Century Gothic" w:hAnsi="Century Gothic"/>
        </w:rPr>
      </w:pPr>
    </w:p>
    <w:p w14:paraId="4371E5A3" w14:textId="77777777" w:rsidR="00C7276B" w:rsidRDefault="00C7276B" w:rsidP="001E1552">
      <w:pPr>
        <w:pStyle w:val="NoSpacing"/>
        <w:rPr>
          <w:rFonts w:ascii="Century Gothic" w:hAnsi="Century Gothic"/>
          <w:b/>
        </w:rPr>
      </w:pPr>
      <w:r w:rsidRPr="00C7276B">
        <w:rPr>
          <w:rFonts w:ascii="Century Gothic" w:hAnsi="Century Gothic"/>
          <w:b/>
        </w:rPr>
        <w:t xml:space="preserve">Indication of any immediate medical attention and special treatment needed </w:t>
      </w:r>
    </w:p>
    <w:p w14:paraId="03837A28" w14:textId="77777777" w:rsidR="00C7276B" w:rsidRDefault="00C7276B" w:rsidP="001E1552">
      <w:pPr>
        <w:pStyle w:val="NoSpacing"/>
        <w:rPr>
          <w:rFonts w:ascii="Century Gothic" w:hAnsi="Century Gothic"/>
          <w:b/>
        </w:rPr>
      </w:pPr>
    </w:p>
    <w:p w14:paraId="65F1FF22" w14:textId="77777777" w:rsidR="00C7276B" w:rsidRDefault="00C7276B" w:rsidP="001E1552">
      <w:pPr>
        <w:pStyle w:val="NoSpacing"/>
        <w:rPr>
          <w:rFonts w:ascii="Century Gothic" w:hAnsi="Century Gothic"/>
          <w:b/>
        </w:rPr>
      </w:pPr>
      <w:r>
        <w:rPr>
          <w:rFonts w:ascii="Century Gothic" w:hAnsi="Century Gothic"/>
          <w:b/>
        </w:rPr>
        <w:t xml:space="preserve">Notes to physician: </w:t>
      </w:r>
      <w:r w:rsidRPr="00C7276B">
        <w:rPr>
          <w:rFonts w:ascii="Century Gothic" w:hAnsi="Century Gothic"/>
        </w:rPr>
        <w:t>Treat symptomatically</w:t>
      </w:r>
      <w:r>
        <w:rPr>
          <w:rFonts w:ascii="Century Gothic" w:hAnsi="Century Gothic"/>
          <w:b/>
        </w:rPr>
        <w:t xml:space="preserve"> </w:t>
      </w:r>
    </w:p>
    <w:p w14:paraId="0FD5BACF" w14:textId="77777777" w:rsidR="00C7276B" w:rsidRPr="00C7276B" w:rsidRDefault="00C7276B" w:rsidP="001E1552">
      <w:pPr>
        <w:pStyle w:val="NoSpacing"/>
        <w:rPr>
          <w:rFonts w:ascii="Century Gothic" w:hAnsi="Century Gothic"/>
          <w:b/>
        </w:rPr>
      </w:pPr>
    </w:p>
    <w:tbl>
      <w:tblPr>
        <w:tblStyle w:val="TableGrid"/>
        <w:tblW w:w="0" w:type="auto"/>
        <w:tblInd w:w="108" w:type="dxa"/>
        <w:tblLook w:val="04A0" w:firstRow="1" w:lastRow="0" w:firstColumn="1" w:lastColumn="0" w:noHBand="0" w:noVBand="1"/>
      </w:tblPr>
      <w:tblGrid>
        <w:gridCol w:w="9360"/>
      </w:tblGrid>
      <w:tr w:rsidR="001E1552" w14:paraId="764E8275" w14:textId="77777777" w:rsidTr="00832C7E">
        <w:tc>
          <w:tcPr>
            <w:tcW w:w="9360" w:type="dxa"/>
            <w:tcBorders>
              <w:top w:val="nil"/>
              <w:left w:val="nil"/>
              <w:bottom w:val="nil"/>
              <w:right w:val="nil"/>
            </w:tcBorders>
            <w:shd w:val="clear" w:color="auto" w:fill="FF0000"/>
            <w:hideMark/>
          </w:tcPr>
          <w:p w14:paraId="156C498E" w14:textId="77777777" w:rsidR="001E1552" w:rsidRDefault="001E1552" w:rsidP="00832C7E">
            <w:pPr>
              <w:pStyle w:val="NoSpacing"/>
              <w:rPr>
                <w:rFonts w:ascii="Century Gothic" w:hAnsi="Century Gothic"/>
                <w:color w:val="FFFFFF" w:themeColor="background1"/>
              </w:rPr>
            </w:pPr>
            <w:r>
              <w:rPr>
                <w:rFonts w:ascii="Century Gothic" w:hAnsi="Century Gothic"/>
                <w:color w:val="FFFFFF" w:themeColor="background1"/>
              </w:rPr>
              <w:t>SECTION 5                                   FIRE FIGHTING MEASURES</w:t>
            </w:r>
          </w:p>
        </w:tc>
      </w:tr>
    </w:tbl>
    <w:p w14:paraId="3CEFB359" w14:textId="77777777" w:rsidR="001E1552" w:rsidRDefault="001E1552" w:rsidP="001E1552">
      <w:pPr>
        <w:pStyle w:val="NoSpacing"/>
        <w:rPr>
          <w:rFonts w:ascii="Century Gothic" w:hAnsi="Century Gothic"/>
        </w:rPr>
      </w:pPr>
    </w:p>
    <w:p w14:paraId="52C02616" w14:textId="77777777" w:rsidR="008E7DF9" w:rsidRDefault="008E7DF9" w:rsidP="001E1552">
      <w:pPr>
        <w:pStyle w:val="NoSpacing"/>
        <w:rPr>
          <w:rFonts w:ascii="Century Gothic" w:hAnsi="Century Gothic"/>
        </w:rPr>
      </w:pPr>
      <w:r>
        <w:rPr>
          <w:rFonts w:ascii="Century Gothic" w:hAnsi="Century Gothic"/>
        </w:rPr>
        <w:lastRenderedPageBreak/>
        <w:t>Suitable extinguishing media:</w:t>
      </w:r>
    </w:p>
    <w:p w14:paraId="30820225" w14:textId="77777777" w:rsidR="008E7DF9" w:rsidRDefault="008E7DF9" w:rsidP="001E1552">
      <w:pPr>
        <w:pStyle w:val="NoSpacing"/>
        <w:rPr>
          <w:rFonts w:ascii="Century Gothic" w:hAnsi="Century Gothic"/>
        </w:rPr>
      </w:pPr>
      <w:r>
        <w:rPr>
          <w:rFonts w:ascii="Century Gothic" w:hAnsi="Century Gothic"/>
        </w:rPr>
        <w:t>Use dry chemical, CO2, water spray or “alcohol” foam.</w:t>
      </w:r>
    </w:p>
    <w:p w14:paraId="06990B5A" w14:textId="77777777" w:rsidR="008E7DF9" w:rsidRDefault="008E7DF9" w:rsidP="001E1552">
      <w:pPr>
        <w:pStyle w:val="NoSpacing"/>
        <w:rPr>
          <w:rFonts w:ascii="Century Gothic" w:hAnsi="Century Gothic"/>
        </w:rPr>
      </w:pPr>
    </w:p>
    <w:p w14:paraId="3855413B" w14:textId="77777777" w:rsidR="008E7DF9" w:rsidRDefault="008E7DF9" w:rsidP="001E1552">
      <w:pPr>
        <w:pStyle w:val="NoSpacing"/>
        <w:rPr>
          <w:rFonts w:ascii="Century Gothic" w:hAnsi="Century Gothic"/>
        </w:rPr>
      </w:pPr>
      <w:r>
        <w:rPr>
          <w:rFonts w:ascii="Century Gothic" w:hAnsi="Century Gothic"/>
        </w:rPr>
        <w:t xml:space="preserve">Unsuitable extinguishing media: Do not use a solid water stream as it may scatter and spread fire. </w:t>
      </w:r>
    </w:p>
    <w:p w14:paraId="39B43D7D" w14:textId="77777777" w:rsidR="008E7DF9" w:rsidRDefault="008E7DF9" w:rsidP="001E1552">
      <w:pPr>
        <w:pStyle w:val="NoSpacing"/>
        <w:rPr>
          <w:rFonts w:ascii="Century Gothic" w:hAnsi="Century Gothic"/>
        </w:rPr>
      </w:pPr>
    </w:p>
    <w:p w14:paraId="52A7C212" w14:textId="77777777" w:rsidR="008E7DF9" w:rsidRPr="008E7DF9" w:rsidRDefault="008E7DF9" w:rsidP="001E1552">
      <w:pPr>
        <w:pStyle w:val="NoSpacing"/>
        <w:rPr>
          <w:rFonts w:ascii="Century Gothic" w:hAnsi="Century Gothic"/>
          <w:b/>
        </w:rPr>
      </w:pPr>
      <w:r w:rsidRPr="008E7DF9">
        <w:rPr>
          <w:rFonts w:ascii="Century Gothic" w:hAnsi="Century Gothic"/>
          <w:b/>
        </w:rPr>
        <w:t>Specific Hazards arising from the chemical</w:t>
      </w:r>
    </w:p>
    <w:p w14:paraId="08CD0854" w14:textId="77777777" w:rsidR="008E7DF9" w:rsidRDefault="008E7DF9" w:rsidP="001E1552">
      <w:pPr>
        <w:pStyle w:val="NoSpacing"/>
        <w:rPr>
          <w:rFonts w:ascii="Century Gothic" w:hAnsi="Century Gothic"/>
        </w:rPr>
      </w:pPr>
      <w:r>
        <w:rPr>
          <w:rFonts w:ascii="Century Gothic" w:hAnsi="Century Gothic"/>
        </w:rPr>
        <w:t xml:space="preserve">In the event of a fire, cool tanks with water spray. </w:t>
      </w:r>
    </w:p>
    <w:p w14:paraId="3CC5458C" w14:textId="77777777" w:rsidR="008E7DF9" w:rsidRDefault="008E7DF9" w:rsidP="001E1552">
      <w:pPr>
        <w:pStyle w:val="NoSpacing"/>
        <w:rPr>
          <w:rFonts w:ascii="Century Gothic" w:hAnsi="Century Gothic"/>
        </w:rPr>
      </w:pPr>
    </w:p>
    <w:p w14:paraId="7709ED30" w14:textId="77777777" w:rsidR="008E7DF9" w:rsidRPr="008E7DF9" w:rsidRDefault="008E7DF9" w:rsidP="001E1552">
      <w:pPr>
        <w:pStyle w:val="NoSpacing"/>
        <w:rPr>
          <w:rFonts w:ascii="Century Gothic" w:hAnsi="Century Gothic"/>
          <w:b/>
        </w:rPr>
      </w:pPr>
      <w:r w:rsidRPr="008E7DF9">
        <w:rPr>
          <w:rFonts w:ascii="Century Gothic" w:hAnsi="Century Gothic"/>
          <w:b/>
        </w:rPr>
        <w:t>Special protective equipment for firefighters:</w:t>
      </w:r>
    </w:p>
    <w:p w14:paraId="52DD48C4" w14:textId="77777777" w:rsidR="008E7DF9" w:rsidRDefault="008E7DF9" w:rsidP="001E1552">
      <w:pPr>
        <w:pStyle w:val="NoSpacing"/>
        <w:rPr>
          <w:rFonts w:ascii="Century Gothic" w:hAnsi="Century Gothic"/>
        </w:rPr>
      </w:pPr>
      <w:r>
        <w:rPr>
          <w:rFonts w:ascii="Century Gothic" w:hAnsi="Century Gothic"/>
        </w:rPr>
        <w:t xml:space="preserve">As in any fire, wear self-contained breathing apparatus pressure-demand, MSHA/NIOSH (approved or equivalent) and full protective gear. </w:t>
      </w:r>
    </w:p>
    <w:p w14:paraId="0E3D6AA3" w14:textId="77777777" w:rsidR="008E7DF9" w:rsidRDefault="008E7DF9" w:rsidP="001E1552">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1E1552" w14:paraId="1614CF85" w14:textId="77777777" w:rsidTr="00832C7E">
        <w:tc>
          <w:tcPr>
            <w:tcW w:w="9360" w:type="dxa"/>
            <w:tcBorders>
              <w:top w:val="nil"/>
              <w:left w:val="nil"/>
              <w:bottom w:val="nil"/>
              <w:right w:val="nil"/>
            </w:tcBorders>
            <w:shd w:val="clear" w:color="auto" w:fill="FF0000"/>
            <w:hideMark/>
          </w:tcPr>
          <w:p w14:paraId="6530A41D" w14:textId="77777777" w:rsidR="001E1552" w:rsidRDefault="001E1552" w:rsidP="00832C7E">
            <w:pPr>
              <w:pStyle w:val="NoSpacing"/>
              <w:rPr>
                <w:rFonts w:ascii="Century Gothic" w:hAnsi="Century Gothic"/>
                <w:color w:val="FFFFFF" w:themeColor="background1"/>
              </w:rPr>
            </w:pPr>
            <w:r>
              <w:rPr>
                <w:rFonts w:ascii="Century Gothic" w:hAnsi="Century Gothic"/>
                <w:color w:val="FFFFFF" w:themeColor="background1"/>
              </w:rPr>
              <w:t>SECTION 6                                  ACCIDENTAL RELEASE MEASURES</w:t>
            </w:r>
          </w:p>
        </w:tc>
      </w:tr>
    </w:tbl>
    <w:p w14:paraId="3769D2C5" w14:textId="77777777" w:rsidR="001E1552" w:rsidRDefault="001E1552" w:rsidP="001E1552">
      <w:pPr>
        <w:pStyle w:val="NoSpacing"/>
        <w:rPr>
          <w:rFonts w:ascii="Century Gothic" w:hAnsi="Century Gothic"/>
        </w:rPr>
      </w:pPr>
    </w:p>
    <w:p w14:paraId="71C7A4E8" w14:textId="77777777" w:rsidR="001E1552" w:rsidRDefault="008E7DF9" w:rsidP="001E1552">
      <w:pPr>
        <w:pStyle w:val="NoSpacing"/>
        <w:rPr>
          <w:rFonts w:ascii="Century Gothic" w:hAnsi="Century Gothic"/>
          <w:b/>
        </w:rPr>
      </w:pPr>
      <w:r>
        <w:rPr>
          <w:rFonts w:ascii="Century Gothic" w:hAnsi="Century Gothic"/>
          <w:b/>
        </w:rPr>
        <w:t>Personal precautions, protective equipment and emergency procedures</w:t>
      </w:r>
    </w:p>
    <w:p w14:paraId="130E5437" w14:textId="77777777" w:rsidR="008E7DF9" w:rsidRDefault="008E7DF9" w:rsidP="001E1552">
      <w:pPr>
        <w:pStyle w:val="NoSpacing"/>
        <w:rPr>
          <w:rFonts w:ascii="Century Gothic" w:hAnsi="Century Gothic"/>
        </w:rPr>
      </w:pPr>
    </w:p>
    <w:p w14:paraId="27C1863E" w14:textId="77777777" w:rsidR="008E7DF9" w:rsidRDefault="008E7DF9" w:rsidP="001E1552">
      <w:pPr>
        <w:pStyle w:val="NoSpacing"/>
        <w:rPr>
          <w:rFonts w:ascii="Century Gothic" w:hAnsi="Century Gothic"/>
        </w:rPr>
      </w:pPr>
      <w:r>
        <w:rPr>
          <w:rFonts w:ascii="Century Gothic" w:hAnsi="Century Gothic"/>
        </w:rPr>
        <w:t>Personal Precautions: Use personal protective equipment</w:t>
      </w:r>
    </w:p>
    <w:p w14:paraId="4647BE35" w14:textId="77777777" w:rsidR="008E7DF9" w:rsidRDefault="008E7DF9" w:rsidP="001E1552">
      <w:pPr>
        <w:pStyle w:val="NoSpacing"/>
        <w:rPr>
          <w:rFonts w:ascii="Century Gothic" w:hAnsi="Century Gothic"/>
        </w:rPr>
      </w:pPr>
    </w:p>
    <w:p w14:paraId="4958CE3F" w14:textId="77777777" w:rsidR="008E7DF9" w:rsidRDefault="008E7DF9" w:rsidP="001E1552">
      <w:pPr>
        <w:pStyle w:val="NoSpacing"/>
        <w:rPr>
          <w:rFonts w:ascii="Century Gothic" w:hAnsi="Century Gothic"/>
          <w:b/>
        </w:rPr>
      </w:pPr>
      <w:r w:rsidRPr="008E7DF9">
        <w:rPr>
          <w:rFonts w:ascii="Century Gothic" w:hAnsi="Century Gothic"/>
          <w:b/>
        </w:rPr>
        <w:t>Environmental precautions</w:t>
      </w:r>
    </w:p>
    <w:p w14:paraId="6EED1C4D" w14:textId="77777777" w:rsidR="008E7DF9" w:rsidRDefault="008E7DF9" w:rsidP="001E1552">
      <w:pPr>
        <w:pStyle w:val="NoSpacing"/>
        <w:rPr>
          <w:rFonts w:ascii="Century Gothic" w:hAnsi="Century Gothic"/>
          <w:b/>
        </w:rPr>
      </w:pPr>
    </w:p>
    <w:p w14:paraId="1963B8E0" w14:textId="77777777" w:rsidR="008E7DF9" w:rsidRDefault="008E7DF9" w:rsidP="001E1552">
      <w:pPr>
        <w:pStyle w:val="NoSpacing"/>
        <w:rPr>
          <w:rFonts w:ascii="Century Gothic" w:hAnsi="Century Gothic"/>
          <w:b/>
        </w:rPr>
      </w:pPr>
      <w:r>
        <w:rPr>
          <w:rFonts w:ascii="Century Gothic" w:hAnsi="Century Gothic"/>
          <w:b/>
        </w:rPr>
        <w:t xml:space="preserve">Environmental precautions:  </w:t>
      </w:r>
      <w:r w:rsidRPr="008E7DF9">
        <w:rPr>
          <w:rFonts w:ascii="Century Gothic" w:hAnsi="Century Gothic"/>
        </w:rPr>
        <w:t>Should not be released into the environment. Do not flush into surface water or sanitary sewer system.</w:t>
      </w:r>
      <w:r>
        <w:rPr>
          <w:rFonts w:ascii="Century Gothic" w:hAnsi="Century Gothic"/>
          <w:b/>
        </w:rPr>
        <w:t xml:space="preserve"> </w:t>
      </w:r>
    </w:p>
    <w:p w14:paraId="21B82971" w14:textId="77777777" w:rsidR="008E7DF9" w:rsidRDefault="008E7DF9" w:rsidP="001E1552">
      <w:pPr>
        <w:pStyle w:val="NoSpacing"/>
        <w:rPr>
          <w:rFonts w:ascii="Century Gothic" w:hAnsi="Century Gothic"/>
          <w:b/>
        </w:rPr>
      </w:pPr>
    </w:p>
    <w:p w14:paraId="311A9324" w14:textId="77777777" w:rsidR="008E7DF9" w:rsidRDefault="008E7DF9" w:rsidP="001E1552">
      <w:pPr>
        <w:pStyle w:val="NoSpacing"/>
        <w:rPr>
          <w:rFonts w:ascii="Century Gothic" w:hAnsi="Century Gothic"/>
          <w:b/>
        </w:rPr>
      </w:pPr>
      <w:r>
        <w:rPr>
          <w:rFonts w:ascii="Century Gothic" w:hAnsi="Century Gothic"/>
          <w:b/>
        </w:rPr>
        <w:t>Methods and material for containment and cleaning up</w:t>
      </w:r>
    </w:p>
    <w:p w14:paraId="638BA3AB" w14:textId="77777777" w:rsidR="008E7DF9" w:rsidRDefault="008E7DF9" w:rsidP="001E1552">
      <w:pPr>
        <w:pStyle w:val="NoSpacing"/>
        <w:rPr>
          <w:rFonts w:ascii="Century Gothic" w:hAnsi="Century Gothic"/>
          <w:b/>
        </w:rPr>
      </w:pPr>
    </w:p>
    <w:p w14:paraId="7F12BDEB" w14:textId="77777777" w:rsidR="008E7DF9" w:rsidRPr="008E7DF9" w:rsidRDefault="008E7DF9" w:rsidP="001E1552">
      <w:pPr>
        <w:pStyle w:val="NoSpacing"/>
        <w:rPr>
          <w:rFonts w:ascii="Century Gothic" w:hAnsi="Century Gothic"/>
          <w:b/>
        </w:rPr>
      </w:pPr>
      <w:r>
        <w:rPr>
          <w:rFonts w:ascii="Century Gothic" w:hAnsi="Century Gothic"/>
          <w:b/>
        </w:rPr>
        <w:t xml:space="preserve">Methods for containment: </w:t>
      </w:r>
      <w:r w:rsidRPr="008E7DF9">
        <w:rPr>
          <w:rFonts w:ascii="Century Gothic" w:hAnsi="Century Gothic"/>
        </w:rPr>
        <w:t>Prevent further leakage or spillage if safe to do so</w:t>
      </w:r>
    </w:p>
    <w:p w14:paraId="0D0CE8AB" w14:textId="77777777" w:rsidR="008E7DF9" w:rsidRDefault="008E7DF9" w:rsidP="001E1552">
      <w:pPr>
        <w:pStyle w:val="NoSpacing"/>
        <w:rPr>
          <w:rFonts w:ascii="Century Gothic" w:hAnsi="Century Gothic"/>
        </w:rPr>
      </w:pPr>
    </w:p>
    <w:p w14:paraId="4346AB2F" w14:textId="77777777" w:rsidR="008E7DF9" w:rsidRDefault="008E7DF9" w:rsidP="001E1552">
      <w:pPr>
        <w:pStyle w:val="NoSpacing"/>
        <w:rPr>
          <w:rFonts w:ascii="Century Gothic" w:hAnsi="Century Gothic"/>
        </w:rPr>
      </w:pPr>
      <w:r w:rsidRPr="008E7DF9">
        <w:rPr>
          <w:rFonts w:ascii="Century Gothic" w:hAnsi="Century Gothic"/>
          <w:b/>
        </w:rPr>
        <w:t>Methods for cleaning up:</w:t>
      </w:r>
      <w:r>
        <w:rPr>
          <w:rFonts w:ascii="Century Gothic" w:hAnsi="Century Gothic"/>
          <w:b/>
        </w:rPr>
        <w:t xml:space="preserve"> </w:t>
      </w:r>
      <w:r>
        <w:rPr>
          <w:rFonts w:ascii="Century Gothic" w:hAnsi="Century Gothic"/>
        </w:rPr>
        <w:t xml:space="preserve">Absorb spill with inert material (e.g. dry sand or earth), then place in a chemical waste container. </w:t>
      </w:r>
    </w:p>
    <w:p w14:paraId="0921F35C" w14:textId="77777777" w:rsidR="008E7DF9" w:rsidRPr="008E7DF9" w:rsidRDefault="008E7DF9" w:rsidP="001E1552">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1E1552" w14:paraId="6939F7C3" w14:textId="77777777" w:rsidTr="00832C7E">
        <w:tc>
          <w:tcPr>
            <w:tcW w:w="9360" w:type="dxa"/>
            <w:tcBorders>
              <w:top w:val="nil"/>
              <w:left w:val="nil"/>
              <w:bottom w:val="nil"/>
              <w:right w:val="nil"/>
            </w:tcBorders>
            <w:shd w:val="clear" w:color="auto" w:fill="FF0000"/>
            <w:hideMark/>
          </w:tcPr>
          <w:p w14:paraId="7681B642" w14:textId="77777777" w:rsidR="001E1552" w:rsidRDefault="001E1552" w:rsidP="00832C7E">
            <w:pPr>
              <w:pStyle w:val="NoSpacing"/>
              <w:rPr>
                <w:rFonts w:ascii="Century Gothic" w:hAnsi="Century Gothic"/>
                <w:color w:val="FFFFFF" w:themeColor="background1"/>
              </w:rPr>
            </w:pPr>
            <w:r>
              <w:rPr>
                <w:rFonts w:ascii="Century Gothic" w:hAnsi="Century Gothic"/>
                <w:color w:val="FFFFFF" w:themeColor="background1"/>
              </w:rPr>
              <w:t>SECTION 7                                        HANDLING AND STORAGE</w:t>
            </w:r>
          </w:p>
        </w:tc>
      </w:tr>
    </w:tbl>
    <w:p w14:paraId="6FE2E25B" w14:textId="77777777" w:rsidR="001E1552" w:rsidRDefault="001E1552" w:rsidP="001E1552">
      <w:pPr>
        <w:pStyle w:val="NoSpacing"/>
        <w:rPr>
          <w:rFonts w:ascii="Century Gothic" w:hAnsi="Century Gothic"/>
        </w:rPr>
      </w:pPr>
    </w:p>
    <w:p w14:paraId="6E12BA30" w14:textId="77777777" w:rsidR="001E1552" w:rsidRPr="002806DA" w:rsidRDefault="002806DA" w:rsidP="001E1552">
      <w:pPr>
        <w:pStyle w:val="NoSpacing"/>
        <w:rPr>
          <w:rFonts w:ascii="Century Gothic" w:hAnsi="Century Gothic"/>
          <w:b/>
        </w:rPr>
      </w:pPr>
      <w:r w:rsidRPr="002806DA">
        <w:rPr>
          <w:rFonts w:ascii="Century Gothic" w:hAnsi="Century Gothic"/>
          <w:b/>
        </w:rPr>
        <w:t>Precautions for safe handling</w:t>
      </w:r>
    </w:p>
    <w:p w14:paraId="5F7DAA76" w14:textId="77777777" w:rsidR="002806DA" w:rsidRPr="002806DA" w:rsidRDefault="002806DA" w:rsidP="001E1552">
      <w:pPr>
        <w:pStyle w:val="NoSpacing"/>
        <w:rPr>
          <w:rFonts w:ascii="Century Gothic" w:hAnsi="Century Gothic"/>
          <w:b/>
        </w:rPr>
      </w:pPr>
    </w:p>
    <w:p w14:paraId="730167C7" w14:textId="77777777" w:rsidR="002806DA" w:rsidRDefault="002806DA" w:rsidP="001E1552">
      <w:pPr>
        <w:pStyle w:val="NoSpacing"/>
        <w:rPr>
          <w:rFonts w:ascii="Century Gothic" w:hAnsi="Century Gothic"/>
        </w:rPr>
      </w:pPr>
      <w:r w:rsidRPr="002806DA">
        <w:rPr>
          <w:rFonts w:ascii="Century Gothic" w:hAnsi="Century Gothic"/>
          <w:b/>
        </w:rPr>
        <w:t>Handling:</w:t>
      </w:r>
      <w:r>
        <w:rPr>
          <w:rFonts w:ascii="Century Gothic" w:hAnsi="Century Gothic"/>
        </w:rPr>
        <w:t xml:space="preserve"> Ensure adequate ventilation, especially in confined areas. Handle in accordance with good industrial hygiene and safety practice. Wash hands thoroughly after handling.</w:t>
      </w:r>
    </w:p>
    <w:p w14:paraId="17F72140" w14:textId="77777777" w:rsidR="002806DA" w:rsidRDefault="002806DA" w:rsidP="001E1552">
      <w:pPr>
        <w:pStyle w:val="NoSpacing"/>
        <w:rPr>
          <w:rFonts w:ascii="Century Gothic" w:hAnsi="Century Gothic"/>
        </w:rPr>
      </w:pPr>
    </w:p>
    <w:p w14:paraId="7EC353B6" w14:textId="77777777" w:rsidR="002806DA" w:rsidRDefault="002806DA" w:rsidP="001E1552">
      <w:pPr>
        <w:pStyle w:val="NoSpacing"/>
        <w:rPr>
          <w:rFonts w:ascii="Century Gothic" w:hAnsi="Century Gothic"/>
          <w:b/>
        </w:rPr>
      </w:pPr>
      <w:r w:rsidRPr="002806DA">
        <w:rPr>
          <w:rFonts w:ascii="Century Gothic" w:hAnsi="Century Gothic"/>
          <w:b/>
        </w:rPr>
        <w:t xml:space="preserve">Conditions for safe storage, including any incompatibilities </w:t>
      </w:r>
    </w:p>
    <w:p w14:paraId="266F678D" w14:textId="77777777" w:rsidR="002806DA" w:rsidRDefault="002806DA" w:rsidP="001E1552">
      <w:pPr>
        <w:pStyle w:val="NoSpacing"/>
        <w:rPr>
          <w:rFonts w:ascii="Century Gothic" w:hAnsi="Century Gothic"/>
          <w:b/>
        </w:rPr>
      </w:pPr>
    </w:p>
    <w:p w14:paraId="1AE45E92" w14:textId="77777777" w:rsidR="002806DA" w:rsidRPr="002806DA" w:rsidRDefault="002806DA" w:rsidP="001E1552">
      <w:pPr>
        <w:pStyle w:val="NoSpacing"/>
        <w:rPr>
          <w:rFonts w:ascii="Century Gothic" w:hAnsi="Century Gothic"/>
        </w:rPr>
      </w:pPr>
      <w:r>
        <w:rPr>
          <w:rFonts w:ascii="Century Gothic" w:hAnsi="Century Gothic"/>
          <w:b/>
        </w:rPr>
        <w:lastRenderedPageBreak/>
        <w:t xml:space="preserve">Storage Conditions: </w:t>
      </w:r>
      <w:r>
        <w:rPr>
          <w:rFonts w:ascii="Century Gothic" w:hAnsi="Century Gothic"/>
        </w:rPr>
        <w:t xml:space="preserve">Keep containers dry and tightly closed to avoid moisture absorption and contamination. Store in cool place.  </w:t>
      </w:r>
    </w:p>
    <w:p w14:paraId="460CD26B" w14:textId="77777777" w:rsidR="008E7DF9" w:rsidRDefault="008E7DF9" w:rsidP="001E1552">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1E1552" w14:paraId="61C065A2" w14:textId="77777777" w:rsidTr="00832C7E">
        <w:tc>
          <w:tcPr>
            <w:tcW w:w="9360" w:type="dxa"/>
            <w:tcBorders>
              <w:top w:val="nil"/>
              <w:left w:val="nil"/>
              <w:bottom w:val="nil"/>
              <w:right w:val="nil"/>
            </w:tcBorders>
            <w:shd w:val="clear" w:color="auto" w:fill="FF0000"/>
            <w:hideMark/>
          </w:tcPr>
          <w:p w14:paraId="74F1225E" w14:textId="77777777" w:rsidR="001E1552" w:rsidRDefault="001E1552" w:rsidP="00832C7E">
            <w:pPr>
              <w:pStyle w:val="NoSpacing"/>
              <w:rPr>
                <w:rFonts w:ascii="Century Gothic" w:hAnsi="Century Gothic"/>
                <w:color w:val="FFFFFF" w:themeColor="background1"/>
              </w:rPr>
            </w:pPr>
            <w:r>
              <w:rPr>
                <w:rFonts w:ascii="Century Gothic" w:hAnsi="Century Gothic"/>
                <w:color w:val="FFFFFF" w:themeColor="background1"/>
              </w:rPr>
              <w:t>SECTION 8                           EXPOSURE CONTROLS / PERSONAL PROTECTION</w:t>
            </w:r>
          </w:p>
        </w:tc>
      </w:tr>
    </w:tbl>
    <w:p w14:paraId="2D07F0DD" w14:textId="77777777" w:rsidR="001E1552" w:rsidRDefault="001E1552" w:rsidP="001E1552">
      <w:pPr>
        <w:pStyle w:val="NoSpacing"/>
        <w:rPr>
          <w:rFonts w:ascii="Century Gothic" w:hAnsi="Century Gothic"/>
        </w:rPr>
      </w:pPr>
    </w:p>
    <w:p w14:paraId="24B00F2D" w14:textId="77777777" w:rsidR="006D57E2" w:rsidRPr="006D57E2" w:rsidRDefault="006D57E2" w:rsidP="001E1552">
      <w:pPr>
        <w:pStyle w:val="NoSpacing"/>
        <w:rPr>
          <w:rFonts w:ascii="Century Gothic" w:hAnsi="Century Gothic"/>
          <w:b/>
        </w:rPr>
      </w:pPr>
      <w:r w:rsidRPr="006D57E2">
        <w:rPr>
          <w:rFonts w:ascii="Century Gothic" w:hAnsi="Century Gothic"/>
          <w:b/>
        </w:rPr>
        <w:t>Exposure Limits</w:t>
      </w:r>
    </w:p>
    <w:p w14:paraId="1142F05E" w14:textId="77777777" w:rsidR="006D57E2" w:rsidRDefault="006D57E2" w:rsidP="001E1552">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1807"/>
        <w:gridCol w:w="1915"/>
        <w:gridCol w:w="1915"/>
        <w:gridCol w:w="1915"/>
        <w:gridCol w:w="1808"/>
      </w:tblGrid>
      <w:tr w:rsidR="006D57E2" w14:paraId="21EE3C6C" w14:textId="77777777" w:rsidTr="006D57E2">
        <w:tc>
          <w:tcPr>
            <w:tcW w:w="1807" w:type="dxa"/>
          </w:tcPr>
          <w:p w14:paraId="500BF068" w14:textId="77777777" w:rsidR="006D57E2" w:rsidRDefault="006D57E2" w:rsidP="001E1552">
            <w:pPr>
              <w:pStyle w:val="NoSpacing"/>
              <w:rPr>
                <w:rFonts w:ascii="Century Gothic" w:hAnsi="Century Gothic"/>
              </w:rPr>
            </w:pPr>
            <w:r>
              <w:rPr>
                <w:rFonts w:ascii="Century Gothic" w:hAnsi="Century Gothic"/>
              </w:rPr>
              <w:t>Chemical Name</w:t>
            </w:r>
          </w:p>
        </w:tc>
        <w:tc>
          <w:tcPr>
            <w:tcW w:w="1915" w:type="dxa"/>
          </w:tcPr>
          <w:p w14:paraId="7512B0B3" w14:textId="77777777" w:rsidR="006D57E2" w:rsidRDefault="006D57E2" w:rsidP="001E1552">
            <w:pPr>
              <w:pStyle w:val="NoSpacing"/>
              <w:rPr>
                <w:rFonts w:ascii="Century Gothic" w:hAnsi="Century Gothic"/>
              </w:rPr>
            </w:pPr>
            <w:r>
              <w:rPr>
                <w:rFonts w:ascii="Century Gothic" w:hAnsi="Century Gothic"/>
              </w:rPr>
              <w:t>ACGIH TLV</w:t>
            </w:r>
          </w:p>
        </w:tc>
        <w:tc>
          <w:tcPr>
            <w:tcW w:w="1915" w:type="dxa"/>
          </w:tcPr>
          <w:p w14:paraId="6911CAF2" w14:textId="77777777" w:rsidR="006D57E2" w:rsidRDefault="006D57E2" w:rsidP="001E1552">
            <w:pPr>
              <w:pStyle w:val="NoSpacing"/>
              <w:rPr>
                <w:rFonts w:ascii="Century Gothic" w:hAnsi="Century Gothic"/>
              </w:rPr>
            </w:pPr>
            <w:r>
              <w:rPr>
                <w:rFonts w:ascii="Century Gothic" w:hAnsi="Century Gothic"/>
              </w:rPr>
              <w:t>OSHA PEL</w:t>
            </w:r>
          </w:p>
        </w:tc>
        <w:tc>
          <w:tcPr>
            <w:tcW w:w="1915" w:type="dxa"/>
          </w:tcPr>
          <w:p w14:paraId="6AA392EF" w14:textId="77777777" w:rsidR="006D57E2" w:rsidRDefault="006D57E2" w:rsidP="001E1552">
            <w:pPr>
              <w:pStyle w:val="NoSpacing"/>
              <w:rPr>
                <w:rFonts w:ascii="Century Gothic" w:hAnsi="Century Gothic"/>
              </w:rPr>
            </w:pPr>
            <w:r>
              <w:rPr>
                <w:rFonts w:ascii="Century Gothic" w:hAnsi="Century Gothic"/>
              </w:rPr>
              <w:t>MEXICO</w:t>
            </w:r>
          </w:p>
        </w:tc>
        <w:tc>
          <w:tcPr>
            <w:tcW w:w="1808" w:type="dxa"/>
          </w:tcPr>
          <w:p w14:paraId="2048BFAE" w14:textId="77777777" w:rsidR="006D57E2" w:rsidRDefault="006D57E2" w:rsidP="001E1552">
            <w:pPr>
              <w:pStyle w:val="NoSpacing"/>
              <w:rPr>
                <w:rFonts w:ascii="Century Gothic" w:hAnsi="Century Gothic"/>
              </w:rPr>
            </w:pPr>
            <w:r>
              <w:rPr>
                <w:rFonts w:ascii="Century Gothic" w:hAnsi="Century Gothic"/>
              </w:rPr>
              <w:t>NIOSH</w:t>
            </w:r>
          </w:p>
        </w:tc>
      </w:tr>
      <w:tr w:rsidR="006D57E2" w14:paraId="50E7E591" w14:textId="77777777" w:rsidTr="006D57E2">
        <w:tc>
          <w:tcPr>
            <w:tcW w:w="1807" w:type="dxa"/>
          </w:tcPr>
          <w:p w14:paraId="4B90B647" w14:textId="77777777" w:rsidR="006D57E2" w:rsidRDefault="006D57E2" w:rsidP="001E1552">
            <w:pPr>
              <w:pStyle w:val="NoSpacing"/>
              <w:rPr>
                <w:rFonts w:ascii="Century Gothic" w:hAnsi="Century Gothic"/>
              </w:rPr>
            </w:pPr>
            <w:r>
              <w:rPr>
                <w:rFonts w:ascii="Century Gothic" w:hAnsi="Century Gothic"/>
              </w:rPr>
              <w:t>Canola oil, oleic acid-high</w:t>
            </w:r>
          </w:p>
        </w:tc>
        <w:tc>
          <w:tcPr>
            <w:tcW w:w="1915" w:type="dxa"/>
          </w:tcPr>
          <w:p w14:paraId="09ADA0BB" w14:textId="77777777" w:rsidR="006D57E2" w:rsidRDefault="006D57E2" w:rsidP="001E1552">
            <w:pPr>
              <w:pStyle w:val="NoSpacing"/>
              <w:rPr>
                <w:rFonts w:ascii="Century Gothic" w:hAnsi="Century Gothic"/>
              </w:rPr>
            </w:pPr>
            <w:r>
              <w:rPr>
                <w:rFonts w:ascii="Century Gothic" w:hAnsi="Century Gothic"/>
              </w:rPr>
              <w:t>TLV: 10 mg/m(3) (as mist)</w:t>
            </w:r>
          </w:p>
        </w:tc>
        <w:tc>
          <w:tcPr>
            <w:tcW w:w="1915" w:type="dxa"/>
          </w:tcPr>
          <w:p w14:paraId="64FBDEBA" w14:textId="77777777" w:rsidR="006D57E2" w:rsidRDefault="006D57E2" w:rsidP="001E1552">
            <w:pPr>
              <w:pStyle w:val="NoSpacing"/>
              <w:rPr>
                <w:rFonts w:ascii="Century Gothic" w:hAnsi="Century Gothic"/>
              </w:rPr>
            </w:pPr>
            <w:r>
              <w:rPr>
                <w:rFonts w:ascii="Century Gothic" w:hAnsi="Century Gothic"/>
              </w:rPr>
              <w:t>TWA: 15 mg/m3</w:t>
            </w:r>
          </w:p>
          <w:p w14:paraId="2D9C79A3" w14:textId="77777777" w:rsidR="006D57E2" w:rsidRDefault="006D57E2" w:rsidP="001E1552">
            <w:pPr>
              <w:pStyle w:val="NoSpacing"/>
              <w:rPr>
                <w:rFonts w:ascii="Century Gothic" w:hAnsi="Century Gothic"/>
              </w:rPr>
            </w:pPr>
            <w:r>
              <w:rPr>
                <w:rFonts w:ascii="Century Gothic" w:hAnsi="Century Gothic"/>
              </w:rPr>
              <w:t>TWA: 5 mg/m3 (as mist)</w:t>
            </w:r>
          </w:p>
        </w:tc>
        <w:tc>
          <w:tcPr>
            <w:tcW w:w="1915" w:type="dxa"/>
          </w:tcPr>
          <w:p w14:paraId="66F3238D" w14:textId="77777777" w:rsidR="006D57E2" w:rsidRDefault="006D57E2" w:rsidP="001E1552">
            <w:pPr>
              <w:pStyle w:val="NoSpacing"/>
              <w:rPr>
                <w:rFonts w:ascii="Century Gothic" w:hAnsi="Century Gothic"/>
              </w:rPr>
            </w:pPr>
            <w:r>
              <w:rPr>
                <w:rFonts w:ascii="Century Gothic" w:hAnsi="Century Gothic"/>
              </w:rPr>
              <w:t>TWA: 10 mg/m3</w:t>
            </w:r>
          </w:p>
          <w:p w14:paraId="18A7C10D" w14:textId="77777777" w:rsidR="006D57E2" w:rsidRDefault="006D57E2" w:rsidP="001E1552">
            <w:pPr>
              <w:pStyle w:val="NoSpacing"/>
              <w:rPr>
                <w:rFonts w:ascii="Century Gothic" w:hAnsi="Century Gothic"/>
              </w:rPr>
            </w:pPr>
            <w:r>
              <w:rPr>
                <w:rFonts w:ascii="Century Gothic" w:hAnsi="Century Gothic"/>
              </w:rPr>
              <w:t>(as mist)</w:t>
            </w:r>
          </w:p>
        </w:tc>
        <w:tc>
          <w:tcPr>
            <w:tcW w:w="1808" w:type="dxa"/>
          </w:tcPr>
          <w:p w14:paraId="76A5C79E" w14:textId="77777777" w:rsidR="006D57E2" w:rsidRDefault="006D57E2" w:rsidP="001E1552">
            <w:pPr>
              <w:pStyle w:val="NoSpacing"/>
              <w:rPr>
                <w:rFonts w:ascii="Century Gothic" w:hAnsi="Century Gothic"/>
              </w:rPr>
            </w:pPr>
          </w:p>
        </w:tc>
      </w:tr>
    </w:tbl>
    <w:p w14:paraId="6B5EDE8A" w14:textId="77777777" w:rsidR="002806DA" w:rsidRDefault="002806DA" w:rsidP="001E1552">
      <w:pPr>
        <w:pStyle w:val="NoSpacing"/>
        <w:rPr>
          <w:rFonts w:ascii="Century Gothic" w:hAnsi="Century Gothic"/>
          <w:b/>
        </w:rPr>
      </w:pPr>
    </w:p>
    <w:p w14:paraId="318C3F6E" w14:textId="77777777" w:rsidR="002806DA" w:rsidRDefault="002806DA" w:rsidP="001E1552">
      <w:pPr>
        <w:pStyle w:val="NoSpacing"/>
        <w:rPr>
          <w:rFonts w:ascii="Century Gothic" w:hAnsi="Century Gothic"/>
          <w:b/>
        </w:rPr>
      </w:pPr>
      <w:r>
        <w:rPr>
          <w:rFonts w:ascii="Century Gothic" w:hAnsi="Century Gothic"/>
          <w:b/>
        </w:rPr>
        <w:t>Appropriate engineering controls</w:t>
      </w:r>
    </w:p>
    <w:p w14:paraId="6C6A3CFE" w14:textId="77777777" w:rsidR="002806DA" w:rsidRDefault="002806DA" w:rsidP="001E1552">
      <w:pPr>
        <w:pStyle w:val="NoSpacing"/>
        <w:rPr>
          <w:rFonts w:ascii="Century Gothic" w:hAnsi="Century Gothic"/>
          <w:b/>
        </w:rPr>
      </w:pPr>
    </w:p>
    <w:p w14:paraId="42B2DAE7" w14:textId="77777777" w:rsidR="002806DA" w:rsidRDefault="002806DA" w:rsidP="001E1552">
      <w:pPr>
        <w:pStyle w:val="NoSpacing"/>
        <w:rPr>
          <w:rFonts w:ascii="Century Gothic" w:hAnsi="Century Gothic"/>
        </w:rPr>
      </w:pPr>
      <w:r>
        <w:rPr>
          <w:rFonts w:ascii="Century Gothic" w:hAnsi="Century Gothic"/>
          <w:b/>
        </w:rPr>
        <w:t xml:space="preserve">Engineering measures to reduce exposure: </w:t>
      </w:r>
      <w:r>
        <w:rPr>
          <w:rFonts w:ascii="Century Gothic" w:hAnsi="Century Gothic"/>
        </w:rPr>
        <w:t xml:space="preserve">Ensure adequate ventilation, especially in confined areas. </w:t>
      </w:r>
    </w:p>
    <w:p w14:paraId="6284A8DB" w14:textId="77777777" w:rsidR="002806DA" w:rsidRDefault="002806DA" w:rsidP="001E1552">
      <w:pPr>
        <w:pStyle w:val="NoSpacing"/>
        <w:rPr>
          <w:rFonts w:ascii="Century Gothic" w:hAnsi="Century Gothic"/>
        </w:rPr>
      </w:pPr>
    </w:p>
    <w:p w14:paraId="164ECAB4" w14:textId="77777777" w:rsidR="002806DA" w:rsidRDefault="002806DA" w:rsidP="001E1552">
      <w:pPr>
        <w:pStyle w:val="NoSpacing"/>
        <w:rPr>
          <w:rFonts w:ascii="Century Gothic" w:hAnsi="Century Gothic"/>
          <w:b/>
        </w:rPr>
      </w:pPr>
      <w:r>
        <w:rPr>
          <w:rFonts w:ascii="Century Gothic" w:hAnsi="Century Gothic"/>
          <w:b/>
        </w:rPr>
        <w:t>Individual protection measures, such as personal protective equipment</w:t>
      </w:r>
    </w:p>
    <w:p w14:paraId="67C31981" w14:textId="77777777" w:rsidR="002806DA" w:rsidRDefault="002806DA" w:rsidP="001E1552">
      <w:pPr>
        <w:pStyle w:val="NoSpacing"/>
        <w:rPr>
          <w:rFonts w:ascii="Century Gothic" w:hAnsi="Century Gothic"/>
          <w:b/>
        </w:rPr>
      </w:pPr>
    </w:p>
    <w:p w14:paraId="42B659F5" w14:textId="77777777" w:rsidR="002806DA" w:rsidRDefault="002806DA" w:rsidP="001E1552">
      <w:pPr>
        <w:pStyle w:val="NoSpacing"/>
        <w:rPr>
          <w:rFonts w:ascii="Century Gothic" w:hAnsi="Century Gothic"/>
        </w:rPr>
      </w:pPr>
      <w:r>
        <w:rPr>
          <w:rFonts w:ascii="Century Gothic" w:hAnsi="Century Gothic"/>
          <w:b/>
        </w:rPr>
        <w:t xml:space="preserve">Respiratory protection: </w:t>
      </w:r>
      <w:r>
        <w:rPr>
          <w:rFonts w:ascii="Century Gothic" w:hAnsi="Century Gothic"/>
        </w:rPr>
        <w:t xml:space="preserve">No personal respiratory protective equipment normally required. When workers are facing concentrations above the exposure limit they must use appropriate certified respirators. </w:t>
      </w:r>
    </w:p>
    <w:p w14:paraId="68A5DBA7" w14:textId="77777777" w:rsidR="002806DA" w:rsidRPr="002806DA" w:rsidRDefault="002806DA" w:rsidP="001E1552">
      <w:pPr>
        <w:pStyle w:val="NoSpacing"/>
        <w:rPr>
          <w:rFonts w:ascii="Century Gothic" w:hAnsi="Century Gothic"/>
        </w:rPr>
      </w:pPr>
      <w:r>
        <w:rPr>
          <w:rFonts w:ascii="Century Gothic" w:hAnsi="Century Gothic"/>
          <w:b/>
        </w:rPr>
        <w:t xml:space="preserve">Hand protection: </w:t>
      </w:r>
      <w:r>
        <w:rPr>
          <w:rFonts w:ascii="Century Gothic" w:hAnsi="Century Gothic"/>
        </w:rPr>
        <w:t>Nitrile rubber, Neoprene gloves</w:t>
      </w:r>
    </w:p>
    <w:p w14:paraId="3DE872BB" w14:textId="77777777" w:rsidR="002806DA" w:rsidRPr="002806DA" w:rsidRDefault="002806DA" w:rsidP="001E1552">
      <w:pPr>
        <w:pStyle w:val="NoSpacing"/>
        <w:rPr>
          <w:rFonts w:ascii="Century Gothic" w:hAnsi="Century Gothic"/>
        </w:rPr>
      </w:pPr>
      <w:r>
        <w:rPr>
          <w:rFonts w:ascii="Century Gothic" w:hAnsi="Century Gothic"/>
          <w:b/>
        </w:rPr>
        <w:t xml:space="preserve">Eye protection: </w:t>
      </w:r>
      <w:r>
        <w:rPr>
          <w:rFonts w:ascii="Century Gothic" w:hAnsi="Century Gothic"/>
        </w:rPr>
        <w:t>Safety Glasses</w:t>
      </w:r>
    </w:p>
    <w:p w14:paraId="19863A57" w14:textId="77777777" w:rsidR="006D57E2" w:rsidRDefault="002806DA" w:rsidP="001E1552">
      <w:pPr>
        <w:pStyle w:val="NoSpacing"/>
        <w:rPr>
          <w:rFonts w:ascii="Century Gothic" w:hAnsi="Century Gothic"/>
        </w:rPr>
      </w:pPr>
      <w:r>
        <w:rPr>
          <w:rFonts w:ascii="Century Gothic" w:hAnsi="Century Gothic"/>
          <w:b/>
        </w:rPr>
        <w:t xml:space="preserve">Skin and body protection: </w:t>
      </w:r>
    </w:p>
    <w:p w14:paraId="4D78DD3E" w14:textId="77777777" w:rsidR="002806DA" w:rsidRPr="002806DA" w:rsidRDefault="002806DA" w:rsidP="001E1552">
      <w:pPr>
        <w:pStyle w:val="NoSpacing"/>
        <w:rPr>
          <w:rFonts w:ascii="Century Gothic" w:hAnsi="Century Gothic"/>
        </w:rPr>
      </w:pPr>
      <w:r>
        <w:rPr>
          <w:rFonts w:ascii="Century Gothic" w:hAnsi="Century Gothic"/>
          <w:b/>
        </w:rPr>
        <w:t xml:space="preserve">General Hygiene Considerations: </w:t>
      </w:r>
      <w:r>
        <w:rPr>
          <w:rFonts w:ascii="Century Gothic" w:hAnsi="Century Gothic"/>
        </w:rPr>
        <w:t>Avoid contact with skin, eyes and clothing</w:t>
      </w:r>
    </w:p>
    <w:p w14:paraId="30CC71DC" w14:textId="77777777" w:rsidR="002806DA" w:rsidRDefault="002806DA" w:rsidP="001E1552">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1E1552" w14:paraId="54F7E555" w14:textId="77777777" w:rsidTr="002806DA">
        <w:tc>
          <w:tcPr>
            <w:tcW w:w="9360" w:type="dxa"/>
            <w:tcBorders>
              <w:top w:val="nil"/>
              <w:left w:val="nil"/>
              <w:bottom w:val="nil"/>
              <w:right w:val="nil"/>
            </w:tcBorders>
            <w:shd w:val="clear" w:color="auto" w:fill="FF0000"/>
            <w:hideMark/>
          </w:tcPr>
          <w:p w14:paraId="2E38D2B3" w14:textId="77777777" w:rsidR="001E1552" w:rsidRDefault="001E1552" w:rsidP="00832C7E">
            <w:pPr>
              <w:pStyle w:val="NoSpacing"/>
              <w:rPr>
                <w:rFonts w:ascii="Century Gothic" w:hAnsi="Century Gothic"/>
                <w:color w:val="FFFFFF" w:themeColor="background1"/>
              </w:rPr>
            </w:pPr>
            <w:r>
              <w:rPr>
                <w:rFonts w:ascii="Century Gothic" w:hAnsi="Century Gothic"/>
                <w:color w:val="FFFFFF" w:themeColor="background1"/>
              </w:rPr>
              <w:t>SECTION 9                                        PHYSICAL AND CHEMICAL PROPERTIES</w:t>
            </w:r>
          </w:p>
        </w:tc>
      </w:tr>
    </w:tbl>
    <w:p w14:paraId="4525D295" w14:textId="77777777" w:rsidR="001E1552" w:rsidRDefault="001E1552" w:rsidP="001E1552">
      <w:pPr>
        <w:pStyle w:val="NoSpacing"/>
        <w:rPr>
          <w:rFonts w:ascii="Century Gothic" w:hAnsi="Century Gothic"/>
        </w:rPr>
      </w:pPr>
    </w:p>
    <w:p w14:paraId="570C7CC3" w14:textId="77777777" w:rsidR="001E1552" w:rsidRDefault="001E1552" w:rsidP="001E1552">
      <w:pPr>
        <w:pStyle w:val="NoSpacing"/>
        <w:rPr>
          <w:rFonts w:ascii="Century Gothic" w:hAnsi="Century Gothic"/>
        </w:rPr>
      </w:pPr>
      <w:r>
        <w:rPr>
          <w:rFonts w:ascii="Century Gothic" w:hAnsi="Century Gothic"/>
          <w:b/>
        </w:rPr>
        <w:t>Note:</w:t>
      </w:r>
      <w:r>
        <w:rPr>
          <w:rFonts w:ascii="Century Gothic" w:hAnsi="Century Gothic"/>
        </w:rPr>
        <w:t xml:space="preserve"> Physical and chemical properties are provided for safety, health and environmental considerations only and may not fully represent product specifications. Contact the Supplier for additional information. </w:t>
      </w:r>
    </w:p>
    <w:p w14:paraId="151B2E7E" w14:textId="77777777" w:rsidR="001E1552" w:rsidRDefault="001E1552" w:rsidP="001E1552">
      <w:pPr>
        <w:pStyle w:val="NoSpacing"/>
        <w:rPr>
          <w:rFonts w:ascii="Century Gothic" w:hAnsi="Century Gothic"/>
        </w:rPr>
      </w:pPr>
    </w:p>
    <w:p w14:paraId="4ED34F98" w14:textId="77777777" w:rsidR="001E1552" w:rsidRDefault="001E1552" w:rsidP="001E1552">
      <w:pPr>
        <w:pStyle w:val="NoSpacing"/>
        <w:rPr>
          <w:rFonts w:ascii="Century Gothic" w:hAnsi="Century Gothic"/>
          <w:b/>
        </w:rPr>
      </w:pPr>
      <w:r>
        <w:rPr>
          <w:rFonts w:ascii="Century Gothic" w:hAnsi="Century Gothic"/>
          <w:b/>
        </w:rPr>
        <w:t>GENERAL INFORMATION</w:t>
      </w:r>
    </w:p>
    <w:p w14:paraId="1BA1606C" w14:textId="77777777" w:rsidR="001E1552" w:rsidRDefault="001E1552" w:rsidP="001E1552">
      <w:pPr>
        <w:pStyle w:val="NoSpacing"/>
        <w:rPr>
          <w:rFonts w:ascii="Century Gothic" w:hAnsi="Century Gothic"/>
        </w:rPr>
      </w:pPr>
      <w:r>
        <w:rPr>
          <w:rFonts w:ascii="Century Gothic" w:hAnsi="Century Gothic"/>
          <w:b/>
        </w:rPr>
        <w:t>Physical State:</w:t>
      </w:r>
      <w:r>
        <w:rPr>
          <w:rFonts w:ascii="Century Gothic" w:hAnsi="Century Gothic"/>
        </w:rPr>
        <w:t xml:space="preserve"> Liquid</w:t>
      </w:r>
    </w:p>
    <w:p w14:paraId="18FCDFC9" w14:textId="77777777" w:rsidR="001E1552" w:rsidRDefault="001E1552" w:rsidP="001E1552">
      <w:pPr>
        <w:pStyle w:val="NoSpacing"/>
        <w:rPr>
          <w:rFonts w:ascii="Century Gothic" w:hAnsi="Century Gothic"/>
        </w:rPr>
      </w:pPr>
      <w:r>
        <w:rPr>
          <w:rFonts w:ascii="Century Gothic" w:hAnsi="Century Gothic"/>
          <w:b/>
        </w:rPr>
        <w:t>Color:</w:t>
      </w:r>
      <w:r>
        <w:rPr>
          <w:rFonts w:ascii="Century Gothic" w:hAnsi="Century Gothic"/>
        </w:rPr>
        <w:t xml:space="preserve"> </w:t>
      </w:r>
      <w:r w:rsidR="00272886">
        <w:rPr>
          <w:rFonts w:ascii="Century Gothic" w:hAnsi="Century Gothic"/>
        </w:rPr>
        <w:t>Amber</w:t>
      </w:r>
    </w:p>
    <w:p w14:paraId="3821DF9D" w14:textId="77777777" w:rsidR="001E1552" w:rsidRDefault="001E1552" w:rsidP="001E1552">
      <w:pPr>
        <w:pStyle w:val="NoSpacing"/>
        <w:rPr>
          <w:rFonts w:ascii="Century Gothic" w:hAnsi="Century Gothic"/>
        </w:rPr>
      </w:pPr>
      <w:r>
        <w:rPr>
          <w:rFonts w:ascii="Century Gothic" w:hAnsi="Century Gothic"/>
          <w:b/>
        </w:rPr>
        <w:t>Odor:</w:t>
      </w:r>
      <w:r>
        <w:rPr>
          <w:rFonts w:ascii="Century Gothic" w:hAnsi="Century Gothic"/>
        </w:rPr>
        <w:t xml:space="preserve"> </w:t>
      </w:r>
      <w:r w:rsidR="00272886">
        <w:rPr>
          <w:rFonts w:ascii="Century Gothic" w:hAnsi="Century Gothic"/>
        </w:rPr>
        <w:t>N/A</w:t>
      </w:r>
    </w:p>
    <w:p w14:paraId="068C495A" w14:textId="77777777" w:rsidR="001E1552" w:rsidRDefault="001E1552" w:rsidP="001E1552">
      <w:pPr>
        <w:pStyle w:val="NoSpacing"/>
        <w:rPr>
          <w:rFonts w:ascii="Century Gothic" w:hAnsi="Century Gothic"/>
        </w:rPr>
      </w:pPr>
      <w:r>
        <w:rPr>
          <w:rFonts w:ascii="Century Gothic" w:hAnsi="Century Gothic"/>
          <w:b/>
        </w:rPr>
        <w:t>Odor Threshold:</w:t>
      </w:r>
      <w:r w:rsidR="00272886">
        <w:rPr>
          <w:rFonts w:ascii="Century Gothic" w:hAnsi="Century Gothic"/>
        </w:rPr>
        <w:t xml:space="preserve"> N/A</w:t>
      </w:r>
    </w:p>
    <w:p w14:paraId="4EE6C7D4" w14:textId="77777777" w:rsidR="001E1552" w:rsidRDefault="001E1552" w:rsidP="001E1552">
      <w:pPr>
        <w:pStyle w:val="NoSpacing"/>
        <w:rPr>
          <w:rFonts w:ascii="Century Gothic" w:hAnsi="Century Gothic"/>
        </w:rPr>
      </w:pPr>
    </w:p>
    <w:p w14:paraId="068CEA75" w14:textId="77777777" w:rsidR="008F0564" w:rsidRPr="008F0564" w:rsidRDefault="008F0564" w:rsidP="001E1552">
      <w:pPr>
        <w:pStyle w:val="NoSpacing"/>
        <w:rPr>
          <w:rFonts w:ascii="Century Gothic" w:hAnsi="Century Gothic"/>
        </w:rPr>
      </w:pPr>
    </w:p>
    <w:p w14:paraId="670B4732" w14:textId="77777777" w:rsidR="008F0564" w:rsidRPr="008F0564" w:rsidRDefault="008F0564" w:rsidP="001E1552">
      <w:pPr>
        <w:pStyle w:val="NoSpacing"/>
        <w:rPr>
          <w:rFonts w:ascii="Century Gothic" w:hAnsi="Century Gothic"/>
        </w:rPr>
      </w:pPr>
      <w:r w:rsidRPr="00272886">
        <w:rPr>
          <w:rFonts w:ascii="Century Gothic" w:hAnsi="Century Gothic"/>
          <w:b/>
        </w:rPr>
        <w:lastRenderedPageBreak/>
        <w:t>Flash Point, COC, °C</w:t>
      </w:r>
      <w:r>
        <w:rPr>
          <w:rFonts w:ascii="Century Gothic" w:hAnsi="Century Gothic"/>
        </w:rPr>
        <w:tab/>
      </w:r>
      <w:r w:rsidR="00272886">
        <w:rPr>
          <w:rFonts w:ascii="Century Gothic" w:hAnsi="Century Gothic"/>
        </w:rPr>
        <w:t>&gt;550</w:t>
      </w:r>
      <w:r>
        <w:rPr>
          <w:rFonts w:ascii="Century Gothic" w:hAnsi="Century Gothic"/>
        </w:rPr>
        <w:t>°</w:t>
      </w:r>
    </w:p>
    <w:p w14:paraId="36B727F3" w14:textId="77777777" w:rsidR="008F0564" w:rsidRPr="008F0564" w:rsidRDefault="008F0564" w:rsidP="001E1552">
      <w:pPr>
        <w:pStyle w:val="NoSpacing"/>
        <w:rPr>
          <w:rFonts w:ascii="Century Gothic" w:hAnsi="Century Gothic"/>
        </w:rPr>
      </w:pPr>
    </w:p>
    <w:p w14:paraId="2B846680" w14:textId="77777777" w:rsidR="008F0564" w:rsidRDefault="00272886" w:rsidP="001E1552">
      <w:pPr>
        <w:pStyle w:val="NoSpacing"/>
        <w:rPr>
          <w:rFonts w:ascii="Century Gothic" w:hAnsi="Century Gothic"/>
        </w:rPr>
      </w:pPr>
      <w:r w:rsidRPr="00272886">
        <w:rPr>
          <w:rFonts w:ascii="Century Gothic" w:hAnsi="Century Gothic"/>
          <w:b/>
        </w:rPr>
        <w:t>Viscosity @ 40°C</w:t>
      </w:r>
      <w:r>
        <w:rPr>
          <w:rFonts w:ascii="Century Gothic" w:hAnsi="Century Gothic"/>
        </w:rPr>
        <w:t>, cSt 37-42, typical</w:t>
      </w:r>
    </w:p>
    <w:p w14:paraId="115D1272" w14:textId="77777777" w:rsidR="00272886" w:rsidRPr="008F0564" w:rsidRDefault="00272886" w:rsidP="001E1552">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1E1552" w14:paraId="2904CFDF" w14:textId="77777777" w:rsidTr="00832C7E">
        <w:tc>
          <w:tcPr>
            <w:tcW w:w="9360" w:type="dxa"/>
            <w:tcBorders>
              <w:top w:val="nil"/>
              <w:left w:val="nil"/>
              <w:bottom w:val="nil"/>
              <w:right w:val="nil"/>
            </w:tcBorders>
            <w:shd w:val="clear" w:color="auto" w:fill="FF0000"/>
            <w:hideMark/>
          </w:tcPr>
          <w:p w14:paraId="3A996001" w14:textId="77777777" w:rsidR="001E1552" w:rsidRDefault="001E1552" w:rsidP="00832C7E">
            <w:pPr>
              <w:pStyle w:val="NoSpacing"/>
              <w:rPr>
                <w:rFonts w:ascii="Century Gothic" w:hAnsi="Century Gothic"/>
                <w:color w:val="FFFFFF" w:themeColor="background1"/>
              </w:rPr>
            </w:pPr>
            <w:r>
              <w:rPr>
                <w:rFonts w:ascii="Century Gothic" w:hAnsi="Century Gothic"/>
                <w:color w:val="FFFFFF" w:themeColor="background1"/>
              </w:rPr>
              <w:t xml:space="preserve">SECTION 10                                              STABILITY AND REACTIVITY </w:t>
            </w:r>
          </w:p>
        </w:tc>
      </w:tr>
    </w:tbl>
    <w:p w14:paraId="38A758C2" w14:textId="77777777" w:rsidR="001E1552" w:rsidRDefault="001E1552" w:rsidP="001E1552">
      <w:pPr>
        <w:pStyle w:val="NoSpacing"/>
        <w:rPr>
          <w:rFonts w:ascii="Century Gothic" w:hAnsi="Century Gothic"/>
        </w:rPr>
      </w:pPr>
    </w:p>
    <w:p w14:paraId="0704CD8B" w14:textId="77777777" w:rsidR="001E1552" w:rsidRDefault="001E1552" w:rsidP="001E1552">
      <w:pPr>
        <w:pStyle w:val="NoSpacing"/>
        <w:rPr>
          <w:rFonts w:ascii="Century Gothic" w:hAnsi="Century Gothic"/>
        </w:rPr>
      </w:pPr>
      <w:r>
        <w:rPr>
          <w:rFonts w:ascii="Century Gothic" w:hAnsi="Century Gothic"/>
          <w:b/>
        </w:rPr>
        <w:t>REACTIVITY:</w:t>
      </w:r>
      <w:r>
        <w:rPr>
          <w:rFonts w:ascii="Century Gothic" w:hAnsi="Century Gothic"/>
        </w:rPr>
        <w:t xml:space="preserve"> </w:t>
      </w:r>
      <w:r w:rsidR="008F0564">
        <w:rPr>
          <w:rFonts w:ascii="Century Gothic" w:hAnsi="Century Gothic"/>
        </w:rPr>
        <w:t>N/A</w:t>
      </w:r>
    </w:p>
    <w:p w14:paraId="5E4DF069" w14:textId="77777777" w:rsidR="001E1552" w:rsidRDefault="001E1552" w:rsidP="001E1552">
      <w:pPr>
        <w:pStyle w:val="NoSpacing"/>
        <w:rPr>
          <w:rFonts w:ascii="Century Gothic" w:hAnsi="Century Gothic"/>
        </w:rPr>
      </w:pPr>
      <w:r>
        <w:rPr>
          <w:rFonts w:ascii="Century Gothic" w:hAnsi="Century Gothic"/>
          <w:b/>
        </w:rPr>
        <w:t>STABILITY:</w:t>
      </w:r>
      <w:r>
        <w:rPr>
          <w:rFonts w:ascii="Century Gothic" w:hAnsi="Century Gothic"/>
        </w:rPr>
        <w:t xml:space="preserve"> Material is stable under normal conditions </w:t>
      </w:r>
    </w:p>
    <w:p w14:paraId="6F0CDEB5" w14:textId="77777777" w:rsidR="001E1552" w:rsidRDefault="001E1552" w:rsidP="001E1552">
      <w:pPr>
        <w:pStyle w:val="NoSpacing"/>
        <w:rPr>
          <w:rFonts w:ascii="Century Gothic" w:hAnsi="Century Gothic"/>
        </w:rPr>
      </w:pPr>
      <w:r>
        <w:rPr>
          <w:rFonts w:ascii="Century Gothic" w:hAnsi="Century Gothic"/>
          <w:b/>
        </w:rPr>
        <w:t>CONDITIONS TO AVOID:</w:t>
      </w:r>
      <w:r>
        <w:rPr>
          <w:rFonts w:ascii="Century Gothic" w:hAnsi="Century Gothic"/>
        </w:rPr>
        <w:t xml:space="preserve"> </w:t>
      </w:r>
      <w:r w:rsidR="002336A3">
        <w:rPr>
          <w:rFonts w:ascii="Century Gothic" w:hAnsi="Century Gothic"/>
        </w:rPr>
        <w:t xml:space="preserve">Avoid contact with incompatible materials and keep product away from open flames, hot surfaces, and sources of ignition. </w:t>
      </w:r>
      <w:r w:rsidR="008F0564">
        <w:rPr>
          <w:rFonts w:ascii="Century Gothic" w:hAnsi="Century Gothic"/>
        </w:rPr>
        <w:t xml:space="preserve"> </w:t>
      </w:r>
    </w:p>
    <w:p w14:paraId="5BC8BB8A" w14:textId="77777777" w:rsidR="001E1552" w:rsidRDefault="001E1552" w:rsidP="001E1552">
      <w:pPr>
        <w:pStyle w:val="NoSpacing"/>
        <w:rPr>
          <w:rFonts w:ascii="Century Gothic" w:hAnsi="Century Gothic"/>
        </w:rPr>
      </w:pPr>
      <w:r>
        <w:rPr>
          <w:rFonts w:ascii="Century Gothic" w:hAnsi="Century Gothic"/>
          <w:b/>
        </w:rPr>
        <w:t>MATERIALS TO AVOID:</w:t>
      </w:r>
      <w:r>
        <w:rPr>
          <w:rFonts w:ascii="Century Gothic" w:hAnsi="Century Gothic"/>
        </w:rPr>
        <w:t xml:space="preserve"> </w:t>
      </w:r>
      <w:r w:rsidR="002336A3">
        <w:rPr>
          <w:rFonts w:ascii="Century Gothic" w:hAnsi="Century Gothic"/>
        </w:rPr>
        <w:t>No materials to be especially mentioned</w:t>
      </w:r>
    </w:p>
    <w:p w14:paraId="3ECF8BA7" w14:textId="77777777" w:rsidR="001E1552" w:rsidRDefault="001E1552" w:rsidP="001E1552">
      <w:pPr>
        <w:pStyle w:val="NoSpacing"/>
        <w:rPr>
          <w:rFonts w:ascii="Century Gothic" w:hAnsi="Century Gothic"/>
        </w:rPr>
      </w:pPr>
      <w:r>
        <w:rPr>
          <w:rFonts w:ascii="Century Gothic" w:hAnsi="Century Gothic"/>
          <w:b/>
        </w:rPr>
        <w:t>HAZARDOUS DECOMPOSTION PRODUCTS:</w:t>
      </w:r>
      <w:r>
        <w:rPr>
          <w:rFonts w:ascii="Century Gothic" w:hAnsi="Century Gothic"/>
        </w:rPr>
        <w:t xml:space="preserve"> </w:t>
      </w:r>
      <w:r w:rsidR="002336A3">
        <w:rPr>
          <w:rFonts w:ascii="Century Gothic" w:hAnsi="Century Gothic"/>
        </w:rPr>
        <w:t>Thermal decomposition leads to formation of acrolein, carbon monoxide, carbon dioxide, smoke and fumes.</w:t>
      </w:r>
    </w:p>
    <w:p w14:paraId="3B2D5C70" w14:textId="77777777" w:rsidR="001E1552" w:rsidRDefault="001E1552" w:rsidP="001E1552">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1E1552" w14:paraId="6EAE8E6D" w14:textId="77777777" w:rsidTr="00832C7E">
        <w:tc>
          <w:tcPr>
            <w:tcW w:w="9360" w:type="dxa"/>
            <w:tcBorders>
              <w:top w:val="nil"/>
              <w:left w:val="nil"/>
              <w:bottom w:val="nil"/>
              <w:right w:val="nil"/>
            </w:tcBorders>
            <w:shd w:val="clear" w:color="auto" w:fill="FF0000"/>
            <w:hideMark/>
          </w:tcPr>
          <w:p w14:paraId="563FF533" w14:textId="77777777" w:rsidR="001E1552" w:rsidRDefault="001E1552" w:rsidP="00832C7E">
            <w:pPr>
              <w:pStyle w:val="NoSpacing"/>
              <w:rPr>
                <w:rFonts w:ascii="Century Gothic" w:hAnsi="Century Gothic"/>
                <w:color w:val="FFFFFF" w:themeColor="background1"/>
              </w:rPr>
            </w:pPr>
            <w:r>
              <w:rPr>
                <w:rFonts w:ascii="Century Gothic" w:hAnsi="Century Gothic"/>
                <w:color w:val="FFFFFF" w:themeColor="background1"/>
              </w:rPr>
              <w:t>SECTION 11                                               TOXICOLOGICAL INFORMATION</w:t>
            </w:r>
          </w:p>
        </w:tc>
      </w:tr>
    </w:tbl>
    <w:p w14:paraId="399AD0D4" w14:textId="77777777" w:rsidR="001E1552" w:rsidRDefault="001E1552" w:rsidP="001E1552">
      <w:pPr>
        <w:pStyle w:val="NoSpacing"/>
        <w:rPr>
          <w:rFonts w:ascii="Century Gothic" w:hAnsi="Century Gothic"/>
        </w:rPr>
      </w:pPr>
    </w:p>
    <w:p w14:paraId="034A17C8" w14:textId="77777777" w:rsidR="001E1552" w:rsidRDefault="002336A3" w:rsidP="001E1552">
      <w:pPr>
        <w:pStyle w:val="NoSpacing"/>
        <w:rPr>
          <w:rFonts w:ascii="Century Gothic" w:hAnsi="Century Gothic"/>
        </w:rPr>
      </w:pPr>
      <w:r>
        <w:rPr>
          <w:rFonts w:ascii="Century Gothic" w:hAnsi="Century Gothic"/>
          <w:b/>
        </w:rPr>
        <w:t xml:space="preserve">Inhalation: </w:t>
      </w:r>
      <w:r w:rsidRPr="002336A3">
        <w:rPr>
          <w:rFonts w:ascii="Century Gothic" w:hAnsi="Century Gothic"/>
        </w:rPr>
        <w:t>Health injuries are not known or expected under normal use. When in the form of an airborne mist, refer to section 8 for exposure limits. Excessive inhalation of mist may result in respiratory irri</w:t>
      </w:r>
      <w:r>
        <w:rPr>
          <w:rFonts w:ascii="Century Gothic" w:hAnsi="Century Gothic"/>
        </w:rPr>
        <w:t>tation</w:t>
      </w:r>
      <w:r w:rsidRPr="002336A3">
        <w:rPr>
          <w:rFonts w:ascii="Century Gothic" w:hAnsi="Century Gothic"/>
        </w:rPr>
        <w:t>.</w:t>
      </w:r>
    </w:p>
    <w:p w14:paraId="4C7F0110" w14:textId="77777777" w:rsidR="002336A3" w:rsidRDefault="002336A3" w:rsidP="001E1552">
      <w:pPr>
        <w:pStyle w:val="NoSpacing"/>
        <w:rPr>
          <w:rFonts w:ascii="Century Gothic" w:hAnsi="Century Gothic"/>
        </w:rPr>
      </w:pPr>
    </w:p>
    <w:p w14:paraId="3F589F80" w14:textId="77777777" w:rsidR="002336A3" w:rsidRDefault="002336A3" w:rsidP="001E1552">
      <w:pPr>
        <w:pStyle w:val="NoSpacing"/>
        <w:rPr>
          <w:rFonts w:ascii="Century Gothic" w:hAnsi="Century Gothic"/>
        </w:rPr>
      </w:pPr>
      <w:r>
        <w:rPr>
          <w:rFonts w:ascii="Century Gothic" w:hAnsi="Century Gothic"/>
          <w:b/>
        </w:rPr>
        <w:t xml:space="preserve">Eye contact: </w:t>
      </w:r>
      <w:r>
        <w:rPr>
          <w:rFonts w:ascii="Century Gothic" w:hAnsi="Century Gothic"/>
        </w:rPr>
        <w:t>Not expected to pose health issues for the eye.</w:t>
      </w:r>
    </w:p>
    <w:p w14:paraId="45EBD66E" w14:textId="77777777" w:rsidR="002336A3" w:rsidRDefault="002336A3" w:rsidP="001E1552">
      <w:pPr>
        <w:pStyle w:val="NoSpacing"/>
        <w:rPr>
          <w:rFonts w:ascii="Century Gothic" w:hAnsi="Century Gothic"/>
        </w:rPr>
      </w:pPr>
    </w:p>
    <w:p w14:paraId="038E0724" w14:textId="77777777" w:rsidR="002336A3" w:rsidRDefault="002336A3" w:rsidP="001E1552">
      <w:pPr>
        <w:pStyle w:val="NoSpacing"/>
        <w:rPr>
          <w:rFonts w:ascii="Century Gothic" w:hAnsi="Century Gothic"/>
        </w:rPr>
      </w:pPr>
      <w:r w:rsidRPr="002336A3">
        <w:rPr>
          <w:rFonts w:ascii="Century Gothic" w:hAnsi="Century Gothic"/>
          <w:b/>
        </w:rPr>
        <w:t>Skin Contact:</w:t>
      </w:r>
      <w:r>
        <w:rPr>
          <w:rFonts w:ascii="Century Gothic" w:hAnsi="Century Gothic"/>
        </w:rPr>
        <w:t xml:space="preserve"> Prolonged or excessive contact with skin may result in mild irritation; however, significant health injuries are not expected under normal use.</w:t>
      </w:r>
    </w:p>
    <w:p w14:paraId="7AB4A6FF" w14:textId="77777777" w:rsidR="002336A3" w:rsidRDefault="002336A3" w:rsidP="001E1552">
      <w:pPr>
        <w:pStyle w:val="NoSpacing"/>
        <w:rPr>
          <w:rFonts w:ascii="Century Gothic" w:hAnsi="Century Gothic"/>
        </w:rPr>
      </w:pPr>
    </w:p>
    <w:p w14:paraId="7F778A4E" w14:textId="77777777" w:rsidR="002336A3" w:rsidRPr="002336A3" w:rsidRDefault="002336A3" w:rsidP="001E1552">
      <w:pPr>
        <w:pStyle w:val="NoSpacing"/>
        <w:rPr>
          <w:rFonts w:ascii="Century Gothic" w:hAnsi="Century Gothic"/>
        </w:rPr>
      </w:pPr>
      <w:r w:rsidRPr="002336A3">
        <w:rPr>
          <w:rFonts w:ascii="Century Gothic" w:hAnsi="Century Gothic"/>
          <w:b/>
        </w:rPr>
        <w:t>Ingestion:</w:t>
      </w:r>
      <w:r>
        <w:rPr>
          <w:rFonts w:ascii="Century Gothic" w:hAnsi="Century Gothic"/>
        </w:rPr>
        <w:t xml:space="preserve"> Health injuries are not known or expected under normal use. Overexposure may cause gastrointestinal disturbance. </w:t>
      </w:r>
    </w:p>
    <w:p w14:paraId="2801D457" w14:textId="77777777" w:rsidR="002336A3" w:rsidRDefault="002336A3" w:rsidP="001E1552">
      <w:pPr>
        <w:pStyle w:val="NoSpacing"/>
        <w:rPr>
          <w:rFonts w:ascii="Century Gothic" w:hAnsi="Century Gothic"/>
          <w:b/>
        </w:rPr>
      </w:pPr>
    </w:p>
    <w:p w14:paraId="693BC6C6" w14:textId="77777777" w:rsidR="002336A3" w:rsidRDefault="002336A3" w:rsidP="001E1552">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1E1552" w14:paraId="47DE170D" w14:textId="77777777" w:rsidTr="00832C7E">
        <w:tc>
          <w:tcPr>
            <w:tcW w:w="9360" w:type="dxa"/>
            <w:tcBorders>
              <w:top w:val="nil"/>
              <w:left w:val="nil"/>
              <w:bottom w:val="nil"/>
              <w:right w:val="nil"/>
            </w:tcBorders>
            <w:shd w:val="clear" w:color="auto" w:fill="FF0000"/>
            <w:hideMark/>
          </w:tcPr>
          <w:p w14:paraId="35458A79" w14:textId="77777777" w:rsidR="001E1552" w:rsidRDefault="001E1552" w:rsidP="00832C7E">
            <w:pPr>
              <w:pStyle w:val="NoSpacing"/>
              <w:rPr>
                <w:rFonts w:ascii="Century Gothic" w:hAnsi="Century Gothic"/>
                <w:color w:val="FFFFFF" w:themeColor="background1"/>
              </w:rPr>
            </w:pPr>
            <w:r>
              <w:rPr>
                <w:rFonts w:ascii="Century Gothic" w:hAnsi="Century Gothic"/>
                <w:color w:val="FFFFFF" w:themeColor="background1"/>
              </w:rPr>
              <w:t>SECTION 12                                                  ECOLOGICAL INFORMATION</w:t>
            </w:r>
          </w:p>
        </w:tc>
      </w:tr>
    </w:tbl>
    <w:p w14:paraId="2E27386C" w14:textId="77777777" w:rsidR="001E1552" w:rsidRDefault="001E1552" w:rsidP="001E1552">
      <w:pPr>
        <w:pStyle w:val="NoSpacing"/>
        <w:rPr>
          <w:rFonts w:ascii="Century Gothic" w:hAnsi="Century Gothic"/>
        </w:rPr>
      </w:pPr>
    </w:p>
    <w:p w14:paraId="31AC53E3" w14:textId="77777777" w:rsidR="008F0564" w:rsidRDefault="002336A3" w:rsidP="001E1552">
      <w:pPr>
        <w:pStyle w:val="NoSpacing"/>
        <w:rPr>
          <w:rFonts w:ascii="Century Gothic" w:hAnsi="Century Gothic"/>
        </w:rPr>
      </w:pPr>
      <w:r>
        <w:rPr>
          <w:rFonts w:ascii="Century Gothic" w:hAnsi="Century Gothic"/>
        </w:rPr>
        <w:t>OECD 301B</w:t>
      </w:r>
    </w:p>
    <w:p w14:paraId="3B1AFE56" w14:textId="77777777" w:rsidR="002336A3" w:rsidRDefault="002336A3" w:rsidP="001E1552">
      <w:pPr>
        <w:pStyle w:val="NoSpacing"/>
        <w:rPr>
          <w:rFonts w:ascii="Century Gothic" w:hAnsi="Century Gothic"/>
        </w:rPr>
      </w:pPr>
      <w:r>
        <w:rPr>
          <w:rFonts w:ascii="Century Gothic" w:hAnsi="Century Gothic"/>
        </w:rPr>
        <w:t xml:space="preserve">Biodegradability </w:t>
      </w:r>
      <w:r>
        <w:rPr>
          <w:rFonts w:ascii="Century Gothic" w:hAnsi="Century Gothic"/>
        </w:rPr>
        <w:tab/>
      </w:r>
      <w:r>
        <w:rPr>
          <w:rFonts w:ascii="Century Gothic" w:hAnsi="Century Gothic"/>
        </w:rPr>
        <w:tab/>
        <w:t>&gt;90%</w:t>
      </w:r>
    </w:p>
    <w:p w14:paraId="159BFF0A" w14:textId="77777777" w:rsidR="002336A3" w:rsidRDefault="002336A3" w:rsidP="001E1552">
      <w:pPr>
        <w:pStyle w:val="NoSpacing"/>
        <w:rPr>
          <w:rFonts w:ascii="Century Gothic" w:hAnsi="Century Gothic"/>
        </w:rPr>
      </w:pPr>
    </w:p>
    <w:p w14:paraId="1C93D549" w14:textId="77777777" w:rsidR="002336A3" w:rsidRDefault="002336A3" w:rsidP="001E1552">
      <w:pPr>
        <w:pStyle w:val="NoSpacing"/>
        <w:rPr>
          <w:rFonts w:ascii="Century Gothic" w:hAnsi="Century Gothic"/>
        </w:rPr>
      </w:pPr>
      <w:r>
        <w:rPr>
          <w:rFonts w:ascii="Century Gothic" w:hAnsi="Century Gothic"/>
        </w:rPr>
        <w:t>Bioaccumulation</w:t>
      </w:r>
      <w:r>
        <w:rPr>
          <w:rFonts w:ascii="Century Gothic" w:hAnsi="Century Gothic"/>
        </w:rPr>
        <w:tab/>
      </w:r>
      <w:r>
        <w:rPr>
          <w:rFonts w:ascii="Century Gothic" w:hAnsi="Century Gothic"/>
        </w:rPr>
        <w:tab/>
        <w:t>Not available</w:t>
      </w:r>
    </w:p>
    <w:p w14:paraId="6E6A2344" w14:textId="77777777" w:rsidR="002336A3" w:rsidRDefault="002336A3" w:rsidP="001E1552">
      <w:pPr>
        <w:pStyle w:val="NoSpacing"/>
        <w:rPr>
          <w:rFonts w:ascii="Century Gothic" w:hAnsi="Century Gothic"/>
        </w:rPr>
      </w:pPr>
    </w:p>
    <w:p w14:paraId="78D7C80F" w14:textId="77777777" w:rsidR="002336A3" w:rsidRDefault="002336A3" w:rsidP="001E1552">
      <w:pPr>
        <w:pStyle w:val="NoSpacing"/>
        <w:rPr>
          <w:rFonts w:ascii="Century Gothic" w:hAnsi="Century Gothic"/>
        </w:rPr>
      </w:pPr>
      <w:r>
        <w:rPr>
          <w:rFonts w:ascii="Century Gothic" w:hAnsi="Century Gothic"/>
        </w:rPr>
        <w:t>OECD 201</w:t>
      </w:r>
    </w:p>
    <w:p w14:paraId="0922D812" w14:textId="77777777" w:rsidR="002336A3" w:rsidRDefault="002336A3" w:rsidP="001E1552">
      <w:pPr>
        <w:pStyle w:val="NoSpacing"/>
        <w:rPr>
          <w:rFonts w:ascii="Century Gothic" w:hAnsi="Century Gothic"/>
        </w:rPr>
      </w:pPr>
      <w:r>
        <w:rPr>
          <w:rFonts w:ascii="Century Gothic" w:hAnsi="Century Gothic"/>
        </w:rPr>
        <w:t>Alga, EC50, 72hr, mg/L</w:t>
      </w:r>
      <w:r>
        <w:rPr>
          <w:rFonts w:ascii="Century Gothic" w:hAnsi="Century Gothic"/>
        </w:rPr>
        <w:tab/>
        <w:t>&gt;40,000</w:t>
      </w:r>
    </w:p>
    <w:p w14:paraId="18C7DE51" w14:textId="77777777" w:rsidR="002336A3" w:rsidRDefault="002336A3" w:rsidP="001E1552">
      <w:pPr>
        <w:pStyle w:val="NoSpacing"/>
        <w:rPr>
          <w:rFonts w:ascii="Century Gothic" w:hAnsi="Century Gothic"/>
        </w:rPr>
      </w:pPr>
    </w:p>
    <w:p w14:paraId="46A8909C" w14:textId="77777777" w:rsidR="002336A3" w:rsidRDefault="002336A3" w:rsidP="001E1552">
      <w:pPr>
        <w:pStyle w:val="NoSpacing"/>
        <w:rPr>
          <w:rFonts w:ascii="Century Gothic" w:hAnsi="Century Gothic"/>
        </w:rPr>
      </w:pPr>
      <w:r>
        <w:rPr>
          <w:rFonts w:ascii="Century Gothic" w:hAnsi="Century Gothic"/>
        </w:rPr>
        <w:t>OECD 202</w:t>
      </w:r>
    </w:p>
    <w:p w14:paraId="4BC07994" w14:textId="77777777" w:rsidR="002336A3" w:rsidRDefault="002336A3" w:rsidP="001E1552">
      <w:pPr>
        <w:pStyle w:val="NoSpacing"/>
        <w:rPr>
          <w:rFonts w:ascii="Century Gothic" w:hAnsi="Century Gothic"/>
        </w:rPr>
      </w:pPr>
      <w:r>
        <w:rPr>
          <w:rFonts w:ascii="Century Gothic" w:hAnsi="Century Gothic"/>
        </w:rPr>
        <w:t>Daphnia, EC50, 48hr</w:t>
      </w:r>
    </w:p>
    <w:p w14:paraId="3204F27E" w14:textId="77777777" w:rsidR="002336A3" w:rsidRDefault="002336A3" w:rsidP="001E1552">
      <w:pPr>
        <w:pStyle w:val="NoSpacing"/>
        <w:rPr>
          <w:rFonts w:ascii="Century Gothic" w:hAnsi="Century Gothic"/>
        </w:rPr>
      </w:pPr>
      <w:r>
        <w:rPr>
          <w:rFonts w:ascii="Century Gothic" w:hAnsi="Century Gothic"/>
        </w:rPr>
        <w:t>Mg/L</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&gt;19,000</w:t>
      </w:r>
    </w:p>
    <w:p w14:paraId="02D78972" w14:textId="77777777" w:rsidR="002336A3" w:rsidRDefault="002336A3" w:rsidP="001E1552">
      <w:pPr>
        <w:pStyle w:val="NoSpacing"/>
        <w:rPr>
          <w:rFonts w:ascii="Century Gothic" w:hAnsi="Century Gothic"/>
        </w:rPr>
      </w:pPr>
      <w:r>
        <w:rPr>
          <w:rFonts w:ascii="Century Gothic" w:hAnsi="Century Gothic"/>
        </w:rPr>
        <w:lastRenderedPageBreak/>
        <w:t>OECD 203</w:t>
      </w:r>
    </w:p>
    <w:p w14:paraId="21C07A56" w14:textId="77777777" w:rsidR="002336A3" w:rsidRDefault="002336A3" w:rsidP="001E1552">
      <w:pPr>
        <w:pStyle w:val="NoSpacing"/>
        <w:rPr>
          <w:rFonts w:ascii="Century Gothic" w:hAnsi="Century Gothic"/>
        </w:rPr>
      </w:pPr>
      <w:r>
        <w:rPr>
          <w:rFonts w:ascii="Century Gothic" w:hAnsi="Century Gothic"/>
        </w:rPr>
        <w:t>Fish, LC50, 96hr, mg/L</w:t>
      </w:r>
      <w:r>
        <w:rPr>
          <w:rFonts w:ascii="Century Gothic" w:hAnsi="Century Gothic"/>
        </w:rPr>
        <w:tab/>
        <w:t>&gt;43,000</w:t>
      </w:r>
    </w:p>
    <w:p w14:paraId="7021F741" w14:textId="77777777" w:rsidR="002336A3" w:rsidRPr="002336A3" w:rsidRDefault="002336A3" w:rsidP="001E1552">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1E1552" w14:paraId="375AD481" w14:textId="77777777" w:rsidTr="00832C7E">
        <w:tc>
          <w:tcPr>
            <w:tcW w:w="9360" w:type="dxa"/>
            <w:tcBorders>
              <w:top w:val="nil"/>
              <w:left w:val="nil"/>
              <w:bottom w:val="nil"/>
              <w:right w:val="nil"/>
            </w:tcBorders>
            <w:shd w:val="clear" w:color="auto" w:fill="FF0000"/>
            <w:hideMark/>
          </w:tcPr>
          <w:p w14:paraId="62176A6D" w14:textId="77777777" w:rsidR="001E1552" w:rsidRDefault="001E1552" w:rsidP="00832C7E">
            <w:pPr>
              <w:pStyle w:val="NoSpacing"/>
              <w:rPr>
                <w:rFonts w:ascii="Century Gothic" w:hAnsi="Century Gothic"/>
                <w:color w:val="FFFFFF" w:themeColor="background1"/>
              </w:rPr>
            </w:pPr>
            <w:r>
              <w:rPr>
                <w:rFonts w:ascii="Century Gothic" w:hAnsi="Century Gothic"/>
                <w:color w:val="FFFFFF" w:themeColor="background1"/>
              </w:rPr>
              <w:t>SECTION 13                                           DISPOAL CONSIDERATIONS</w:t>
            </w:r>
          </w:p>
        </w:tc>
      </w:tr>
    </w:tbl>
    <w:p w14:paraId="32972AD6" w14:textId="77777777" w:rsidR="001E1552" w:rsidRDefault="001E1552" w:rsidP="001E1552">
      <w:pPr>
        <w:pStyle w:val="NoSpacing"/>
        <w:rPr>
          <w:rFonts w:ascii="Century Gothic" w:hAnsi="Century Gothic"/>
        </w:rPr>
      </w:pPr>
    </w:p>
    <w:p w14:paraId="6C5322A4" w14:textId="77777777" w:rsidR="001E1552" w:rsidRPr="005079F6" w:rsidRDefault="005079F6" w:rsidP="001E1552">
      <w:pPr>
        <w:pStyle w:val="NoSpacing"/>
        <w:rPr>
          <w:rFonts w:ascii="Century Gothic" w:hAnsi="Century Gothic"/>
          <w:b/>
        </w:rPr>
      </w:pPr>
      <w:r w:rsidRPr="005079F6">
        <w:rPr>
          <w:rFonts w:ascii="Century Gothic" w:hAnsi="Century Gothic"/>
          <w:b/>
        </w:rPr>
        <w:t>Water treatment methods</w:t>
      </w:r>
    </w:p>
    <w:p w14:paraId="4C64D1AF" w14:textId="77777777" w:rsidR="005079F6" w:rsidRDefault="005079F6" w:rsidP="001E1552">
      <w:pPr>
        <w:pStyle w:val="NoSpacing"/>
        <w:rPr>
          <w:rFonts w:ascii="Century Gothic" w:hAnsi="Century Gothic"/>
        </w:rPr>
      </w:pPr>
    </w:p>
    <w:p w14:paraId="52CCF3D3" w14:textId="77777777" w:rsidR="005079F6" w:rsidRDefault="005079F6" w:rsidP="001E1552">
      <w:pPr>
        <w:pStyle w:val="NoSpacing"/>
        <w:rPr>
          <w:rFonts w:ascii="Century Gothic" w:hAnsi="Century Gothic"/>
        </w:rPr>
      </w:pPr>
      <w:r w:rsidRPr="005079F6">
        <w:rPr>
          <w:rFonts w:ascii="Century Gothic" w:hAnsi="Century Gothic"/>
          <w:b/>
        </w:rPr>
        <w:t>Disposal of wastes:</w:t>
      </w:r>
      <w:r>
        <w:rPr>
          <w:rFonts w:ascii="Century Gothic" w:hAnsi="Century Gothic"/>
        </w:rPr>
        <w:t xml:space="preserve"> Disposal should be in accordance with applicable regional, national and local laws and regulations.</w:t>
      </w:r>
    </w:p>
    <w:p w14:paraId="1BB2C9E9" w14:textId="77777777" w:rsidR="005079F6" w:rsidRDefault="005079F6" w:rsidP="001E1552">
      <w:pPr>
        <w:pStyle w:val="NoSpacing"/>
        <w:rPr>
          <w:rFonts w:ascii="Century Gothic" w:hAnsi="Century Gothic"/>
        </w:rPr>
      </w:pPr>
    </w:p>
    <w:p w14:paraId="34F8A478" w14:textId="77777777" w:rsidR="005079F6" w:rsidRDefault="005079F6" w:rsidP="001E1552">
      <w:pPr>
        <w:pStyle w:val="NoSpacing"/>
        <w:rPr>
          <w:rFonts w:ascii="Century Gothic" w:hAnsi="Century Gothic"/>
        </w:rPr>
      </w:pPr>
      <w:r w:rsidRPr="005079F6">
        <w:rPr>
          <w:rFonts w:ascii="Century Gothic" w:hAnsi="Century Gothic"/>
          <w:b/>
        </w:rPr>
        <w:t>Contaminated packaging</w:t>
      </w:r>
      <w:r>
        <w:rPr>
          <w:rFonts w:ascii="Century Gothic" w:hAnsi="Century Gothic"/>
        </w:rPr>
        <w:t xml:space="preserve">: Do not reuse container </w:t>
      </w:r>
    </w:p>
    <w:p w14:paraId="41CA6B9B" w14:textId="77777777" w:rsidR="005079F6" w:rsidRDefault="005079F6" w:rsidP="001E1552">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1E1552" w14:paraId="406346DB" w14:textId="77777777" w:rsidTr="00832C7E">
        <w:tc>
          <w:tcPr>
            <w:tcW w:w="9360" w:type="dxa"/>
            <w:tcBorders>
              <w:top w:val="nil"/>
              <w:left w:val="nil"/>
              <w:bottom w:val="nil"/>
              <w:right w:val="nil"/>
            </w:tcBorders>
            <w:shd w:val="clear" w:color="auto" w:fill="FF0000"/>
            <w:hideMark/>
          </w:tcPr>
          <w:p w14:paraId="0D8EF540" w14:textId="77777777" w:rsidR="001E1552" w:rsidRDefault="001E1552" w:rsidP="00832C7E">
            <w:pPr>
              <w:pStyle w:val="NoSpacing"/>
              <w:rPr>
                <w:rFonts w:ascii="Century Gothic" w:hAnsi="Century Gothic"/>
                <w:color w:val="FFFFFF" w:themeColor="background1"/>
              </w:rPr>
            </w:pPr>
            <w:r>
              <w:rPr>
                <w:rFonts w:ascii="Century Gothic" w:hAnsi="Century Gothic"/>
                <w:color w:val="FFFFFF" w:themeColor="background1"/>
              </w:rPr>
              <w:t>SECTION 14                                                TRANSPORT INFORMATION</w:t>
            </w:r>
          </w:p>
        </w:tc>
      </w:tr>
    </w:tbl>
    <w:p w14:paraId="3BA218A6" w14:textId="77777777" w:rsidR="001E1552" w:rsidRDefault="001E1552" w:rsidP="001E1552">
      <w:pPr>
        <w:pStyle w:val="NoSpacing"/>
        <w:rPr>
          <w:rFonts w:ascii="Century Gothic" w:hAnsi="Century Gothic"/>
        </w:rPr>
      </w:pPr>
    </w:p>
    <w:p w14:paraId="54987105" w14:textId="77777777" w:rsidR="001E1552" w:rsidRDefault="005079F6" w:rsidP="001E1552">
      <w:pPr>
        <w:pStyle w:val="NoSpacing"/>
        <w:rPr>
          <w:rFonts w:ascii="Century Gothic" w:hAnsi="Century Gothic"/>
          <w:b/>
        </w:rPr>
      </w:pPr>
      <w:r>
        <w:rPr>
          <w:rFonts w:ascii="Century Gothic" w:hAnsi="Century Gothic"/>
          <w:b/>
        </w:rPr>
        <w:t xml:space="preserve">DOT: </w:t>
      </w:r>
      <w:r w:rsidRPr="005079F6">
        <w:rPr>
          <w:rFonts w:ascii="Century Gothic" w:hAnsi="Century Gothic"/>
        </w:rPr>
        <w:t xml:space="preserve">Not regulated by any means of transportation </w:t>
      </w:r>
    </w:p>
    <w:p w14:paraId="7734A90D" w14:textId="77777777" w:rsidR="005079F6" w:rsidRDefault="005079F6" w:rsidP="001E1552">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748"/>
      </w:tblGrid>
      <w:tr w:rsidR="001E1552" w14:paraId="355AAB6F" w14:textId="77777777" w:rsidTr="00832C7E">
        <w:tc>
          <w:tcPr>
            <w:tcW w:w="8748" w:type="dxa"/>
            <w:tcBorders>
              <w:top w:val="nil"/>
              <w:left w:val="nil"/>
              <w:bottom w:val="nil"/>
              <w:right w:val="nil"/>
            </w:tcBorders>
            <w:shd w:val="clear" w:color="auto" w:fill="FF0000"/>
            <w:hideMark/>
          </w:tcPr>
          <w:p w14:paraId="3A464891" w14:textId="77777777" w:rsidR="001E1552" w:rsidRDefault="001E1552" w:rsidP="00832C7E">
            <w:pPr>
              <w:pStyle w:val="NoSpacing"/>
              <w:rPr>
                <w:rFonts w:ascii="Century Gothic" w:hAnsi="Century Gothic"/>
                <w:color w:val="FFFFFF" w:themeColor="background1"/>
              </w:rPr>
            </w:pPr>
            <w:r>
              <w:rPr>
                <w:rFonts w:ascii="Century Gothic" w:hAnsi="Century Gothic"/>
                <w:color w:val="FFFFFF" w:themeColor="background1"/>
              </w:rPr>
              <w:t>SECTION 15                                             REGULATORY INFORMATION</w:t>
            </w:r>
          </w:p>
        </w:tc>
      </w:tr>
    </w:tbl>
    <w:p w14:paraId="726F831C" w14:textId="77777777" w:rsidR="001E1552" w:rsidRDefault="001E1552" w:rsidP="001E1552">
      <w:pPr>
        <w:pStyle w:val="NoSpacing"/>
        <w:rPr>
          <w:rFonts w:ascii="Century Gothic" w:hAnsi="Century Gothic"/>
        </w:rPr>
      </w:pPr>
    </w:p>
    <w:p w14:paraId="3B05B572" w14:textId="77777777" w:rsidR="005079F6" w:rsidRDefault="002336A3" w:rsidP="001E1552">
      <w:pPr>
        <w:pStyle w:val="NoSpacing"/>
        <w:rPr>
          <w:rFonts w:ascii="Century Gothic" w:hAnsi="Century Gothic"/>
        </w:rPr>
      </w:pPr>
      <w:r w:rsidRPr="002336A3">
        <w:rPr>
          <w:rFonts w:ascii="Century Gothic" w:hAnsi="Century Gothic"/>
        </w:rPr>
        <w:t xml:space="preserve">US TSCA Inventory: </w:t>
      </w:r>
      <w:r>
        <w:rPr>
          <w:rFonts w:ascii="Century Gothic" w:hAnsi="Century Gothic"/>
        </w:rPr>
        <w:t xml:space="preserve"> All components of this product are listed on the TSCA Inventory</w:t>
      </w:r>
    </w:p>
    <w:p w14:paraId="650E9C05" w14:textId="77777777" w:rsidR="002336A3" w:rsidRDefault="002336A3" w:rsidP="001E1552">
      <w:pPr>
        <w:pStyle w:val="NoSpacing"/>
        <w:rPr>
          <w:rFonts w:ascii="Century Gothic" w:hAnsi="Century Gothic"/>
        </w:rPr>
      </w:pPr>
    </w:p>
    <w:p w14:paraId="7C846233" w14:textId="77777777" w:rsidR="002336A3" w:rsidRDefault="002336A3" w:rsidP="001E1552">
      <w:pPr>
        <w:pStyle w:val="NoSpacing"/>
        <w:rPr>
          <w:rFonts w:ascii="Century Gothic" w:hAnsi="Century Gothic"/>
        </w:rPr>
      </w:pPr>
      <w:r>
        <w:rPr>
          <w:rFonts w:ascii="Century Gothic" w:hAnsi="Century Gothic"/>
        </w:rPr>
        <w:t>California Prop 65: Not listed</w:t>
      </w:r>
    </w:p>
    <w:p w14:paraId="7DB83E6D" w14:textId="77777777" w:rsidR="002336A3" w:rsidRDefault="002336A3" w:rsidP="001E1552">
      <w:pPr>
        <w:pStyle w:val="NoSpacing"/>
        <w:rPr>
          <w:rFonts w:ascii="Century Gothic" w:hAnsi="Century Gothic"/>
        </w:rPr>
      </w:pPr>
    </w:p>
    <w:p w14:paraId="203FDE33" w14:textId="77777777" w:rsidR="002336A3" w:rsidRDefault="002336A3" w:rsidP="001E1552">
      <w:pPr>
        <w:pStyle w:val="NoSpacing"/>
        <w:rPr>
          <w:rFonts w:ascii="Century Gothic" w:hAnsi="Century Gothic"/>
        </w:rPr>
      </w:pPr>
      <w:r>
        <w:rPr>
          <w:rFonts w:ascii="Century Gothic" w:hAnsi="Century Gothic"/>
        </w:rPr>
        <w:t xml:space="preserve">SARA Extremely </w:t>
      </w:r>
    </w:p>
    <w:p w14:paraId="4D3C1515" w14:textId="77777777" w:rsidR="002336A3" w:rsidRDefault="002336A3" w:rsidP="001E1552">
      <w:pPr>
        <w:pStyle w:val="NoSpacing"/>
        <w:rPr>
          <w:rFonts w:ascii="Century Gothic" w:hAnsi="Century Gothic"/>
        </w:rPr>
      </w:pPr>
      <w:r>
        <w:rPr>
          <w:rFonts w:ascii="Century Gothic" w:hAnsi="Century Gothic"/>
        </w:rPr>
        <w:t xml:space="preserve">Hazardous Substance: Does not contain any 313 ingredients </w:t>
      </w:r>
    </w:p>
    <w:p w14:paraId="15019635" w14:textId="77777777" w:rsidR="002336A3" w:rsidRDefault="002336A3" w:rsidP="001E1552">
      <w:pPr>
        <w:pStyle w:val="NoSpacing"/>
        <w:rPr>
          <w:rFonts w:ascii="Century Gothic" w:hAnsi="Century Gothic"/>
        </w:rPr>
      </w:pPr>
    </w:p>
    <w:p w14:paraId="78EC1EFB" w14:textId="77777777" w:rsidR="002336A3" w:rsidRDefault="002336A3" w:rsidP="001E1552">
      <w:pPr>
        <w:pStyle w:val="NoSpacing"/>
        <w:rPr>
          <w:rFonts w:ascii="Century Gothic" w:hAnsi="Century Gothic"/>
        </w:rPr>
      </w:pPr>
      <w:r>
        <w:rPr>
          <w:rFonts w:ascii="Century Gothic" w:hAnsi="Century Gothic"/>
        </w:rPr>
        <w:t xml:space="preserve">CERCLA Hazardous: No reportable quantity for this product or its components </w:t>
      </w:r>
    </w:p>
    <w:p w14:paraId="156D7813" w14:textId="77777777" w:rsidR="002336A3" w:rsidRPr="002336A3" w:rsidRDefault="002336A3" w:rsidP="001E1552">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1E1552" w14:paraId="6D25571D" w14:textId="77777777" w:rsidTr="005079F6">
        <w:tc>
          <w:tcPr>
            <w:tcW w:w="9360" w:type="dxa"/>
            <w:tcBorders>
              <w:top w:val="nil"/>
              <w:left w:val="nil"/>
              <w:bottom w:val="nil"/>
              <w:right w:val="nil"/>
            </w:tcBorders>
            <w:shd w:val="clear" w:color="auto" w:fill="FF0000"/>
            <w:hideMark/>
          </w:tcPr>
          <w:p w14:paraId="23A4322B" w14:textId="77777777" w:rsidR="001E1552" w:rsidRDefault="001E1552" w:rsidP="00832C7E">
            <w:pPr>
              <w:pStyle w:val="NoSpacing"/>
              <w:rPr>
                <w:rFonts w:ascii="Century Gothic" w:hAnsi="Century Gothic"/>
                <w:color w:val="FFFFFF" w:themeColor="background1"/>
              </w:rPr>
            </w:pPr>
            <w:r>
              <w:rPr>
                <w:rFonts w:ascii="Century Gothic" w:hAnsi="Century Gothic"/>
                <w:color w:val="FFFFFF" w:themeColor="background1"/>
              </w:rPr>
              <w:t>SECTION 16                            OTHER INFORMATION</w:t>
            </w:r>
          </w:p>
        </w:tc>
      </w:tr>
    </w:tbl>
    <w:p w14:paraId="4C8BD5EA" w14:textId="77777777" w:rsidR="005079F6" w:rsidRDefault="005079F6" w:rsidP="001E1552">
      <w:pPr>
        <w:pStyle w:val="NoSpacing"/>
        <w:rPr>
          <w:rFonts w:ascii="Century Gothic" w:hAnsi="Century Gothic"/>
        </w:rPr>
      </w:pPr>
    </w:p>
    <w:p w14:paraId="2B9A5EE1" w14:textId="77777777" w:rsidR="005079F6" w:rsidRDefault="005079F6" w:rsidP="001E1552">
      <w:pPr>
        <w:pStyle w:val="NoSpacing"/>
        <w:rPr>
          <w:rFonts w:ascii="Century Gothic" w:hAnsi="Century Gothic"/>
        </w:rPr>
      </w:pPr>
    </w:p>
    <w:p w14:paraId="5C36B4A7" w14:textId="77777777" w:rsidR="001E1552" w:rsidRDefault="001E1552" w:rsidP="001E1552">
      <w:pPr>
        <w:pStyle w:val="NoSpacing"/>
        <w:rPr>
          <w:rFonts w:ascii="Century Gothic" w:hAnsi="Century Gothic"/>
          <w:b/>
        </w:rPr>
      </w:pPr>
      <w:r>
        <w:rPr>
          <w:rFonts w:ascii="Century Gothic" w:hAnsi="Century Gothic"/>
          <w:b/>
        </w:rPr>
        <w:t xml:space="preserve">THIS SAFETY DATA SHEET CONTAINS THE FOLLOWING REVISIONS: </w:t>
      </w:r>
    </w:p>
    <w:p w14:paraId="39BD5F7B" w14:textId="77777777" w:rsidR="001E1552" w:rsidRDefault="001E1552" w:rsidP="001E1552">
      <w:pPr>
        <w:pStyle w:val="NoSpacing"/>
        <w:rPr>
          <w:rFonts w:ascii="Century Gothic" w:hAnsi="Century Gothic"/>
        </w:rPr>
      </w:pPr>
      <w:r>
        <w:rPr>
          <w:rFonts w:ascii="Century Gothic" w:hAnsi="Century Gothic"/>
        </w:rPr>
        <w:t xml:space="preserve">Updates made in accordance with implementation of GHS requirements. </w:t>
      </w:r>
    </w:p>
    <w:p w14:paraId="3104D258" w14:textId="77777777" w:rsidR="001E1552" w:rsidRDefault="001E1552" w:rsidP="001E1552">
      <w:r>
        <w:rPr>
          <w:rFonts w:ascii="Century Gothic" w:hAnsi="Century Gothic"/>
        </w:rPr>
        <w:t>The information and recommendations contained herein are, to the best of Beacon Lubricant’s knowledge and belief, accurate and reliable as of the date issued. You can contact Beacon Lubricant’s to insure that this document is the most current available for Beacon Lubricant’s. The information and recommendations are offered for the user’s consideration and examination. It is the user’s responsibility to satisfy itself that the product is suitable for the intended use</w:t>
      </w:r>
      <w:r w:rsidR="002336A3">
        <w:rPr>
          <w:rFonts w:ascii="Century Gothic" w:hAnsi="Century Gothic"/>
        </w:rPr>
        <w:t>.</w:t>
      </w:r>
    </w:p>
    <w:p w14:paraId="21063996" w14:textId="77777777" w:rsidR="0065193D" w:rsidRDefault="0065193D"/>
    <w:sectPr w:rsidR="0065193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61664" w14:textId="77777777" w:rsidR="00256ADB" w:rsidRDefault="00256ADB" w:rsidP="001E1552">
      <w:r>
        <w:separator/>
      </w:r>
    </w:p>
  </w:endnote>
  <w:endnote w:type="continuationSeparator" w:id="0">
    <w:p w14:paraId="7263834C" w14:textId="77777777" w:rsidR="00256ADB" w:rsidRDefault="00256ADB" w:rsidP="001E1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9222830"/>
      <w:docPartObj>
        <w:docPartGallery w:val="Page Numbers (Bottom of Page)"/>
        <w:docPartUnique/>
      </w:docPartObj>
    </w:sdtPr>
    <w:sdtEndPr>
      <w:rPr>
        <w:noProof/>
      </w:rPr>
    </w:sdtEndPr>
    <w:sdtContent>
      <w:p w14:paraId="0FAAF9FD" w14:textId="77777777" w:rsidR="001E1552" w:rsidRDefault="001E1552">
        <w:pPr>
          <w:pStyle w:val="Footer"/>
          <w:jc w:val="center"/>
        </w:pPr>
        <w:r>
          <w:fldChar w:fldCharType="begin"/>
        </w:r>
        <w:r>
          <w:instrText xml:space="preserve"> PAGE   \* MERGEFORMAT </w:instrText>
        </w:r>
        <w:r>
          <w:fldChar w:fldCharType="separate"/>
        </w:r>
        <w:r w:rsidR="002336A3">
          <w:rPr>
            <w:noProof/>
          </w:rPr>
          <w:t>1</w:t>
        </w:r>
        <w:r>
          <w:rPr>
            <w:noProof/>
          </w:rPr>
          <w:fldChar w:fldCharType="end"/>
        </w:r>
      </w:p>
    </w:sdtContent>
  </w:sdt>
  <w:p w14:paraId="2D4522DF" w14:textId="77777777" w:rsidR="001E1552" w:rsidRDefault="001E1552" w:rsidP="003D4AC3">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BEB24" w14:textId="77777777" w:rsidR="00256ADB" w:rsidRDefault="00256ADB" w:rsidP="001E1552">
      <w:r>
        <w:separator/>
      </w:r>
    </w:p>
  </w:footnote>
  <w:footnote w:type="continuationSeparator" w:id="0">
    <w:p w14:paraId="320DEFAD" w14:textId="77777777" w:rsidR="00256ADB" w:rsidRDefault="00256ADB" w:rsidP="001E15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B9A6F" w14:textId="77777777" w:rsidR="001E1552" w:rsidRDefault="001E1552">
    <w:pPr>
      <w:pStyle w:val="Header"/>
    </w:pPr>
    <w:r>
      <w:rPr>
        <w:noProof/>
      </w:rPr>
      <w:drawing>
        <wp:inline distT="0" distB="0" distL="0" distR="0" wp14:anchorId="5011DC24" wp14:editId="58373BB3">
          <wp:extent cx="5943600" cy="66548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fety data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6654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1552"/>
    <w:rsid w:val="00132806"/>
    <w:rsid w:val="001E1552"/>
    <w:rsid w:val="002336A3"/>
    <w:rsid w:val="00256ADB"/>
    <w:rsid w:val="00272886"/>
    <w:rsid w:val="002806DA"/>
    <w:rsid w:val="00293499"/>
    <w:rsid w:val="002E3FBC"/>
    <w:rsid w:val="00305C9B"/>
    <w:rsid w:val="00324B92"/>
    <w:rsid w:val="003D4AC3"/>
    <w:rsid w:val="005079F6"/>
    <w:rsid w:val="00560DE6"/>
    <w:rsid w:val="0065193D"/>
    <w:rsid w:val="006D57E2"/>
    <w:rsid w:val="008E7DF9"/>
    <w:rsid w:val="008F0564"/>
    <w:rsid w:val="00901C8B"/>
    <w:rsid w:val="00980FA8"/>
    <w:rsid w:val="00B841BD"/>
    <w:rsid w:val="00C7276B"/>
    <w:rsid w:val="00DD28D0"/>
    <w:rsid w:val="00DF4458"/>
    <w:rsid w:val="00E16748"/>
    <w:rsid w:val="00F165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DC665E4"/>
  <w15:docId w15:val="{4AC0CA3D-678A-4776-93E7-4DE5F2261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1552"/>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1552"/>
    <w:pPr>
      <w:spacing w:after="0" w:line="240" w:lineRule="auto"/>
    </w:pPr>
    <w:rPr>
      <w:rFonts w:eastAsiaTheme="minorEastAsia"/>
      <w:sz w:val="24"/>
      <w:szCs w:val="24"/>
    </w:rPr>
  </w:style>
  <w:style w:type="table" w:styleId="TableGrid">
    <w:name w:val="Table Grid"/>
    <w:basedOn w:val="TableNormal"/>
    <w:uiPriority w:val="59"/>
    <w:rsid w:val="001E1552"/>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E1552"/>
    <w:rPr>
      <w:rFonts w:ascii="Tahoma" w:hAnsi="Tahoma" w:cs="Tahoma"/>
      <w:sz w:val="16"/>
      <w:szCs w:val="16"/>
    </w:rPr>
  </w:style>
  <w:style w:type="character" w:customStyle="1" w:styleId="BalloonTextChar">
    <w:name w:val="Balloon Text Char"/>
    <w:basedOn w:val="DefaultParagraphFont"/>
    <w:link w:val="BalloonText"/>
    <w:uiPriority w:val="99"/>
    <w:semiHidden/>
    <w:rsid w:val="001E1552"/>
    <w:rPr>
      <w:rFonts w:ascii="Tahoma" w:eastAsiaTheme="minorEastAsia" w:hAnsi="Tahoma" w:cs="Tahoma"/>
      <w:sz w:val="16"/>
      <w:szCs w:val="16"/>
    </w:rPr>
  </w:style>
  <w:style w:type="paragraph" w:styleId="Header">
    <w:name w:val="header"/>
    <w:basedOn w:val="Normal"/>
    <w:link w:val="HeaderChar"/>
    <w:uiPriority w:val="99"/>
    <w:unhideWhenUsed/>
    <w:rsid w:val="001E1552"/>
    <w:pPr>
      <w:tabs>
        <w:tab w:val="center" w:pos="4680"/>
        <w:tab w:val="right" w:pos="9360"/>
      </w:tabs>
    </w:pPr>
  </w:style>
  <w:style w:type="character" w:customStyle="1" w:styleId="HeaderChar">
    <w:name w:val="Header Char"/>
    <w:basedOn w:val="DefaultParagraphFont"/>
    <w:link w:val="Header"/>
    <w:uiPriority w:val="99"/>
    <w:rsid w:val="001E1552"/>
    <w:rPr>
      <w:rFonts w:eastAsiaTheme="minorEastAsia"/>
      <w:sz w:val="24"/>
      <w:szCs w:val="24"/>
    </w:rPr>
  </w:style>
  <w:style w:type="paragraph" w:styleId="Footer">
    <w:name w:val="footer"/>
    <w:basedOn w:val="Normal"/>
    <w:link w:val="FooterChar"/>
    <w:uiPriority w:val="99"/>
    <w:unhideWhenUsed/>
    <w:rsid w:val="001E1552"/>
    <w:pPr>
      <w:tabs>
        <w:tab w:val="center" w:pos="4680"/>
        <w:tab w:val="right" w:pos="9360"/>
      </w:tabs>
    </w:pPr>
  </w:style>
  <w:style w:type="character" w:customStyle="1" w:styleId="FooterChar">
    <w:name w:val="Footer Char"/>
    <w:basedOn w:val="DefaultParagraphFont"/>
    <w:link w:val="Footer"/>
    <w:uiPriority w:val="99"/>
    <w:rsid w:val="001E1552"/>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B36D2F-4DC8-4730-8388-9D212EA49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3118</TotalTime>
  <Pages>6</Pages>
  <Words>1207</Words>
  <Characters>6880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Jessica Husted</cp:lastModifiedBy>
  <cp:revision>8</cp:revision>
  <cp:lastPrinted>2015-06-25T17:57:00Z</cp:lastPrinted>
  <dcterms:created xsi:type="dcterms:W3CDTF">2016-12-30T18:38:00Z</dcterms:created>
  <dcterms:modified xsi:type="dcterms:W3CDTF">2022-01-07T16:43:00Z</dcterms:modified>
</cp:coreProperties>
</file>